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506E" w:rsidRPr="00BF184A" w:rsidRDefault="007D506E" w:rsidP="00435A4A">
      <w:pPr>
        <w:pStyle w:val="Heading5"/>
        <w:tabs>
          <w:tab w:val="left" w:pos="2268"/>
        </w:tabs>
        <w:rPr>
          <w:rFonts w:ascii="Verdana" w:hAnsi="Verdana"/>
          <w:lang w:val="en-GB"/>
        </w:rPr>
      </w:pPr>
      <w:r w:rsidRPr="00BF184A">
        <w:rPr>
          <w:rFonts w:ascii="Verdana" w:hAnsi="Verdana"/>
          <w:b/>
          <w:sz w:val="20"/>
          <w:lang w:val="en-GB"/>
        </w:rPr>
        <w:t>PRT-CGN-PG-108</w:t>
      </w:r>
      <w:r w:rsidR="002F6FF1">
        <w:rPr>
          <w:rFonts w:ascii="Verdana" w:hAnsi="Verdana"/>
          <w:b/>
          <w:sz w:val="20"/>
          <w:lang w:val="en-GB"/>
        </w:rPr>
        <w:t>B</w:t>
      </w:r>
      <w:r w:rsidRPr="00BF184A">
        <w:rPr>
          <w:rFonts w:ascii="Verdana" w:hAnsi="Verdana"/>
          <w:b/>
          <w:sz w:val="20"/>
          <w:lang w:val="en-GB"/>
        </w:rPr>
        <w:t xml:space="preserve"> PROTOCOL </w:t>
      </w:r>
      <w:r w:rsidR="00435A4A" w:rsidRPr="00BF184A">
        <w:rPr>
          <w:rFonts w:ascii="Verdana" w:hAnsi="Verdana"/>
          <w:b/>
          <w:sz w:val="20"/>
          <w:lang w:val="en-GB"/>
        </w:rPr>
        <w:t>FOR THE MULITPLICATION OF HORTICULTURAL CRUCIFERS</w:t>
      </w:r>
    </w:p>
    <w:p w:rsidR="007D506E" w:rsidRPr="00BF184A" w:rsidRDefault="007D506E">
      <w:pPr>
        <w:rPr>
          <w:rFonts w:ascii="Verdana" w:hAnsi="Verdana"/>
        </w:rPr>
      </w:pPr>
    </w:p>
    <w:p w:rsidR="00435A4A" w:rsidRPr="00BF184A" w:rsidRDefault="00435A4A" w:rsidP="00435A4A">
      <w:pPr>
        <w:rPr>
          <w:rFonts w:ascii="Verdana" w:hAnsi="Verdana"/>
        </w:rPr>
      </w:pPr>
      <w:r w:rsidRPr="00BF184A">
        <w:rPr>
          <w:rFonts w:ascii="Verdana" w:hAnsi="Verdana"/>
        </w:rPr>
        <w:t>This protocol applies to all parties involved in the multiplication of CGN material</w:t>
      </w:r>
      <w:r w:rsidR="00BF184A" w:rsidRPr="00BF184A">
        <w:rPr>
          <w:rFonts w:ascii="Verdana" w:hAnsi="Verdana"/>
        </w:rPr>
        <w:t>.</w:t>
      </w:r>
    </w:p>
    <w:p w:rsidR="00435A4A" w:rsidRPr="00BF184A" w:rsidRDefault="00435A4A" w:rsidP="00435A4A">
      <w:pPr>
        <w:rPr>
          <w:rFonts w:ascii="Verdana" w:hAnsi="Verdana"/>
        </w:rPr>
      </w:pPr>
    </w:p>
    <w:p w:rsidR="00435A4A" w:rsidRPr="00BF184A" w:rsidRDefault="00435A4A" w:rsidP="00435A4A">
      <w:pPr>
        <w:rPr>
          <w:rFonts w:ascii="Verdana" w:hAnsi="Verdana"/>
          <w:b/>
        </w:rPr>
      </w:pPr>
      <w:r w:rsidRPr="00BF184A">
        <w:rPr>
          <w:rFonts w:ascii="Verdana" w:hAnsi="Verdana"/>
          <w:b/>
        </w:rPr>
        <w:t>Introduction</w:t>
      </w:r>
    </w:p>
    <w:p w:rsidR="00435A4A" w:rsidRPr="00BF184A" w:rsidRDefault="00435A4A" w:rsidP="00435A4A">
      <w:pPr>
        <w:rPr>
          <w:rFonts w:ascii="Verdana" w:hAnsi="Verdana"/>
        </w:rPr>
      </w:pPr>
      <w:r w:rsidRPr="00BF184A">
        <w:rPr>
          <w:rFonts w:ascii="Verdana" w:hAnsi="Verdana"/>
        </w:rPr>
        <w:t xml:space="preserve">Multiplications have to fulfil minimum quality requirements to ensure maintenance of genetic identity and integrity (avoiding seed mixing among accessions  and minimizing loss of diversity through genetic drift) and high seed quality (absence of diseases and sufficient germination ability). </w:t>
      </w:r>
    </w:p>
    <w:p w:rsidR="00435A4A" w:rsidRPr="00BF184A" w:rsidRDefault="00435A4A" w:rsidP="00435A4A">
      <w:pPr>
        <w:rPr>
          <w:rFonts w:ascii="Verdana" w:hAnsi="Verdana"/>
        </w:rPr>
      </w:pPr>
      <w:r w:rsidRPr="00BF184A">
        <w:rPr>
          <w:rFonts w:ascii="Verdana" w:hAnsi="Verdana"/>
        </w:rPr>
        <w:t>Contamination with Genetically Modified Organisms (GMO) should be prevented.</w:t>
      </w:r>
    </w:p>
    <w:p w:rsidR="00435A4A" w:rsidRPr="00BF184A" w:rsidRDefault="00435A4A" w:rsidP="00435A4A">
      <w:pPr>
        <w:pStyle w:val="NormalWeb"/>
        <w:rPr>
          <w:rFonts w:ascii="Verdana" w:hAnsi="Verdana"/>
          <w:i/>
          <w:color w:val="auto"/>
          <w:sz w:val="20"/>
          <w:szCs w:val="20"/>
          <w:lang w:eastAsia="nl-NL"/>
        </w:rPr>
      </w:pPr>
      <w:r w:rsidRPr="00BF184A">
        <w:rPr>
          <w:rFonts w:ascii="Verdana" w:hAnsi="Verdana"/>
          <w:i/>
          <w:color w:val="auto"/>
          <w:sz w:val="20"/>
          <w:szCs w:val="20"/>
          <w:lang w:eastAsia="nl-NL"/>
        </w:rPr>
        <w:t xml:space="preserve">Any deviation from this protocol should be reported to CGN, after which  it will be recorded by CGN in the Multiplication logbook (FOR-CGN-PG-002). </w:t>
      </w:r>
    </w:p>
    <w:p w:rsidR="00435A4A" w:rsidRPr="00BF184A" w:rsidRDefault="00435A4A" w:rsidP="00435A4A">
      <w:pPr>
        <w:rPr>
          <w:rFonts w:ascii="Verdana" w:hAnsi="Verdana"/>
          <w:b/>
        </w:rPr>
      </w:pPr>
      <w:r w:rsidRPr="00BF184A">
        <w:rPr>
          <w:rFonts w:ascii="Verdana" w:hAnsi="Verdana"/>
          <w:b/>
        </w:rPr>
        <w:t>Multiplication</w:t>
      </w:r>
    </w:p>
    <w:p w:rsidR="00435A4A" w:rsidRPr="00BF184A" w:rsidRDefault="00435A4A" w:rsidP="00435A4A">
      <w:pPr>
        <w:rPr>
          <w:rFonts w:ascii="Verdana" w:hAnsi="Verdana"/>
          <w:u w:val="single"/>
        </w:rPr>
      </w:pPr>
      <w:r w:rsidRPr="00BF184A">
        <w:rPr>
          <w:rFonts w:ascii="Verdana" w:hAnsi="Verdana"/>
          <w:u w:val="single"/>
        </w:rPr>
        <w:t>Maintaining genetic integrity</w:t>
      </w:r>
    </w:p>
    <w:p w:rsidR="00435A4A" w:rsidRPr="00BF184A" w:rsidRDefault="00A210B3" w:rsidP="00435A4A">
      <w:pPr>
        <w:numPr>
          <w:ilvl w:val="0"/>
          <w:numId w:val="7"/>
        </w:numPr>
        <w:rPr>
          <w:rFonts w:ascii="Verdana" w:hAnsi="Verdana"/>
        </w:rPr>
      </w:pPr>
      <w:r w:rsidRPr="00BF184A">
        <w:rPr>
          <w:rFonts w:ascii="Verdana" w:hAnsi="Verdana"/>
        </w:rPr>
        <w:t>I</w:t>
      </w:r>
      <w:r w:rsidR="00435A4A" w:rsidRPr="00BF184A">
        <w:rPr>
          <w:rFonts w:ascii="Verdana" w:hAnsi="Verdana"/>
        </w:rPr>
        <w:t>solation</w:t>
      </w:r>
    </w:p>
    <w:p w:rsidR="007D506E" w:rsidRPr="00BF184A" w:rsidRDefault="00435A4A" w:rsidP="00435A4A">
      <w:pPr>
        <w:numPr>
          <w:ilvl w:val="0"/>
          <w:numId w:val="7"/>
        </w:numPr>
        <w:tabs>
          <w:tab w:val="clear" w:pos="360"/>
          <w:tab w:val="num" w:pos="1080"/>
        </w:tabs>
        <w:ind w:left="720"/>
        <w:rPr>
          <w:rFonts w:ascii="Verdana" w:hAnsi="Verdana"/>
        </w:rPr>
      </w:pPr>
      <w:r w:rsidRPr="00BF184A">
        <w:rPr>
          <w:rFonts w:ascii="Verdana" w:hAnsi="Verdana"/>
        </w:rPr>
        <w:t>All Horticultural Cruciferous species are cross</w:t>
      </w:r>
      <w:r w:rsidR="00A210B3" w:rsidRPr="00BF184A">
        <w:rPr>
          <w:rFonts w:ascii="Verdana" w:hAnsi="Verdana"/>
        </w:rPr>
        <w:t xml:space="preserve"> pollinators. </w:t>
      </w:r>
      <w:r w:rsidRPr="00BF184A">
        <w:rPr>
          <w:rFonts w:ascii="Verdana" w:hAnsi="Verdana"/>
        </w:rPr>
        <w:t xml:space="preserve">Accessions are therefore multiplied in isolation cages, isolation chambers or isolation tunnels.  The plants are tied up such that no flowers touch the netting. </w:t>
      </w:r>
    </w:p>
    <w:p w:rsidR="00C332DF" w:rsidRPr="00BF184A" w:rsidRDefault="00C332DF" w:rsidP="00C332DF">
      <w:pPr>
        <w:ind w:left="720"/>
        <w:rPr>
          <w:rFonts w:ascii="Verdana" w:hAnsi="Verdana"/>
        </w:rPr>
      </w:pPr>
    </w:p>
    <w:p w:rsidR="00435A4A" w:rsidRPr="00BF184A" w:rsidRDefault="00435A4A" w:rsidP="00435A4A">
      <w:pPr>
        <w:numPr>
          <w:ilvl w:val="0"/>
          <w:numId w:val="7"/>
        </w:numPr>
        <w:rPr>
          <w:rFonts w:ascii="Verdana" w:hAnsi="Verdana"/>
        </w:rPr>
      </w:pPr>
      <w:r w:rsidRPr="00BF184A">
        <w:rPr>
          <w:rFonts w:ascii="Verdana" w:hAnsi="Verdana"/>
        </w:rPr>
        <w:t>Population size</w:t>
      </w:r>
    </w:p>
    <w:p w:rsidR="00435A4A" w:rsidRPr="00BF184A" w:rsidRDefault="00435A4A" w:rsidP="00435A4A">
      <w:pPr>
        <w:numPr>
          <w:ilvl w:val="0"/>
          <w:numId w:val="7"/>
        </w:numPr>
        <w:tabs>
          <w:tab w:val="clear" w:pos="360"/>
          <w:tab w:val="num" w:pos="720"/>
          <w:tab w:val="num" w:pos="1080"/>
        </w:tabs>
        <w:ind w:left="720"/>
        <w:rPr>
          <w:rFonts w:ascii="Verdana" w:hAnsi="Verdana"/>
        </w:rPr>
      </w:pPr>
      <w:r w:rsidRPr="00BF184A">
        <w:rPr>
          <w:rFonts w:ascii="Verdana" w:hAnsi="Verdana"/>
        </w:rPr>
        <w:t>Multiplication is done on 80 plants</w:t>
      </w:r>
      <w:r w:rsidR="00A210B3" w:rsidRPr="00BF184A">
        <w:rPr>
          <w:rFonts w:ascii="Verdana" w:hAnsi="Verdana"/>
        </w:rPr>
        <w:t xml:space="preserve"> on average</w:t>
      </w:r>
      <w:r w:rsidRPr="00BF184A">
        <w:rPr>
          <w:rFonts w:ascii="Verdana" w:hAnsi="Verdana"/>
        </w:rPr>
        <w:t xml:space="preserve"> (minimum 25 plants)</w:t>
      </w:r>
      <w:r w:rsidR="00A210B3" w:rsidRPr="00BF184A">
        <w:rPr>
          <w:rFonts w:ascii="Verdana" w:hAnsi="Verdana"/>
        </w:rPr>
        <w:t>.</w:t>
      </w:r>
      <w:r w:rsidRPr="00BF184A">
        <w:rPr>
          <w:rFonts w:ascii="Verdana" w:hAnsi="Verdana"/>
        </w:rPr>
        <w:t xml:space="preserve"> </w:t>
      </w:r>
    </w:p>
    <w:p w:rsidR="00C332DF" w:rsidRPr="00BF184A" w:rsidRDefault="00C332DF" w:rsidP="00C332DF">
      <w:pPr>
        <w:numPr>
          <w:ilvl w:val="0"/>
          <w:numId w:val="7"/>
        </w:numPr>
        <w:tabs>
          <w:tab w:val="clear" w:pos="360"/>
          <w:tab w:val="num" w:pos="720"/>
        </w:tabs>
        <w:ind w:left="720"/>
        <w:rPr>
          <w:rFonts w:ascii="Verdana" w:hAnsi="Verdana"/>
        </w:rPr>
      </w:pPr>
      <w:r w:rsidRPr="00BF184A">
        <w:rPr>
          <w:rFonts w:ascii="Verdana" w:hAnsi="Verdana"/>
        </w:rPr>
        <w:t>In planting out, the required number of plants are chosen non-selectively from the population. However, plants that lag considerably behind in growth may be left out because their poor performance could mean that these plants eventually do not contribute to seed multiplication of the accession.</w:t>
      </w:r>
    </w:p>
    <w:p w:rsidR="00C332DF" w:rsidRPr="00BF184A" w:rsidRDefault="00C332DF" w:rsidP="00C332DF">
      <w:pPr>
        <w:numPr>
          <w:ilvl w:val="0"/>
          <w:numId w:val="7"/>
        </w:numPr>
        <w:tabs>
          <w:tab w:val="clear" w:pos="360"/>
          <w:tab w:val="num" w:pos="720"/>
        </w:tabs>
        <w:ind w:left="720"/>
        <w:rPr>
          <w:rFonts w:ascii="Verdana" w:hAnsi="Verdana"/>
        </w:rPr>
      </w:pPr>
      <w:r w:rsidRPr="00BF184A">
        <w:rPr>
          <w:rFonts w:ascii="Verdana" w:hAnsi="Verdana"/>
        </w:rPr>
        <w:t xml:space="preserve">The number of plants that have been used in multiplication is recorded for every accession. These data are copied into the Multiplication logbook. </w:t>
      </w:r>
    </w:p>
    <w:p w:rsidR="007D506E" w:rsidRPr="00BF184A" w:rsidRDefault="007D506E">
      <w:pPr>
        <w:rPr>
          <w:rFonts w:ascii="Verdana" w:hAnsi="Verdana"/>
        </w:rPr>
      </w:pPr>
    </w:p>
    <w:p w:rsidR="00C332DF" w:rsidRPr="00BF184A" w:rsidRDefault="00A210B3" w:rsidP="00C332DF">
      <w:pPr>
        <w:numPr>
          <w:ilvl w:val="0"/>
          <w:numId w:val="10"/>
        </w:numPr>
        <w:rPr>
          <w:rFonts w:ascii="Verdana" w:hAnsi="Verdana"/>
        </w:rPr>
      </w:pPr>
      <w:r w:rsidRPr="00BF184A">
        <w:rPr>
          <w:rFonts w:ascii="Verdana" w:hAnsi="Verdana"/>
        </w:rPr>
        <w:t>S</w:t>
      </w:r>
      <w:r w:rsidR="00C332DF" w:rsidRPr="00BF184A">
        <w:rPr>
          <w:rFonts w:ascii="Verdana" w:hAnsi="Verdana"/>
        </w:rPr>
        <w:t>owing</w:t>
      </w:r>
    </w:p>
    <w:p w:rsidR="00C332DF" w:rsidRPr="00BF184A" w:rsidRDefault="00C332DF" w:rsidP="00C332DF">
      <w:pPr>
        <w:numPr>
          <w:ilvl w:val="0"/>
          <w:numId w:val="15"/>
        </w:numPr>
        <w:ind w:left="720"/>
        <w:rPr>
          <w:rFonts w:ascii="Verdana" w:hAnsi="Verdana"/>
        </w:rPr>
      </w:pPr>
      <w:r w:rsidRPr="00BF184A">
        <w:rPr>
          <w:rFonts w:ascii="Verdana" w:hAnsi="Verdana"/>
        </w:rPr>
        <w:t xml:space="preserve">The number of seeds to be sown is determined by CGN. If material germinates poorly or very slowly, these findings are recorded and copied into the Multiplication logbook. </w:t>
      </w:r>
    </w:p>
    <w:p w:rsidR="007D506E" w:rsidRPr="00BF184A" w:rsidRDefault="007D506E" w:rsidP="00C332DF">
      <w:pPr>
        <w:ind w:left="720"/>
        <w:rPr>
          <w:rFonts w:ascii="Verdana" w:hAnsi="Verdana"/>
        </w:rPr>
      </w:pPr>
    </w:p>
    <w:p w:rsidR="00C332DF" w:rsidRPr="00BF184A" w:rsidRDefault="00A210B3" w:rsidP="00C332DF">
      <w:pPr>
        <w:numPr>
          <w:ilvl w:val="0"/>
          <w:numId w:val="7"/>
        </w:numPr>
        <w:rPr>
          <w:rFonts w:ascii="Verdana" w:hAnsi="Verdana"/>
        </w:rPr>
      </w:pPr>
      <w:r w:rsidRPr="00BF184A">
        <w:rPr>
          <w:rFonts w:ascii="Verdana" w:hAnsi="Verdana"/>
        </w:rPr>
        <w:t>C</w:t>
      </w:r>
      <w:r w:rsidR="00C332DF" w:rsidRPr="00BF184A">
        <w:rPr>
          <w:rFonts w:ascii="Verdana" w:hAnsi="Verdana"/>
        </w:rPr>
        <w:t>ultivation</w:t>
      </w:r>
    </w:p>
    <w:p w:rsidR="00A210B3" w:rsidRPr="00BF184A" w:rsidRDefault="00C332DF" w:rsidP="00C332DF">
      <w:pPr>
        <w:numPr>
          <w:ilvl w:val="0"/>
          <w:numId w:val="7"/>
        </w:numPr>
        <w:ind w:left="720"/>
        <w:rPr>
          <w:rFonts w:ascii="Verdana" w:hAnsi="Verdana"/>
        </w:rPr>
      </w:pPr>
      <w:r w:rsidRPr="00BF184A">
        <w:rPr>
          <w:rFonts w:ascii="Verdana" w:hAnsi="Verdana"/>
        </w:rPr>
        <w:t xml:space="preserve">Horticultural Cruciferous crops are mostly biennial and need a vernalisation period. The sowing period is determined in consultation with CGN. </w:t>
      </w:r>
    </w:p>
    <w:p w:rsidR="007D506E" w:rsidRPr="00BF184A" w:rsidRDefault="00C332DF" w:rsidP="00C332DF">
      <w:pPr>
        <w:numPr>
          <w:ilvl w:val="0"/>
          <w:numId w:val="7"/>
        </w:numPr>
        <w:ind w:left="720"/>
        <w:rPr>
          <w:rFonts w:ascii="Verdana" w:hAnsi="Verdana"/>
        </w:rPr>
      </w:pPr>
      <w:r w:rsidRPr="00BF184A">
        <w:rPr>
          <w:rFonts w:ascii="Verdana" w:hAnsi="Verdana"/>
        </w:rPr>
        <w:t>No selection takes place. However, in</w:t>
      </w:r>
      <w:r w:rsidR="00A210B3" w:rsidRPr="00BF184A">
        <w:rPr>
          <w:rFonts w:ascii="Verdana" w:hAnsi="Verdana"/>
        </w:rPr>
        <w:t xml:space="preserve"> </w:t>
      </w:r>
      <w:r w:rsidRPr="00BF184A">
        <w:rPr>
          <w:rFonts w:ascii="Verdana" w:hAnsi="Verdana"/>
        </w:rPr>
        <w:t xml:space="preserve">case an accession is more </w:t>
      </w:r>
      <w:r w:rsidR="00A210B3" w:rsidRPr="00BF184A">
        <w:rPr>
          <w:rFonts w:ascii="Verdana" w:hAnsi="Verdana"/>
        </w:rPr>
        <w:t>heterogenic</w:t>
      </w:r>
      <w:r w:rsidRPr="00BF184A">
        <w:rPr>
          <w:rFonts w:ascii="Verdana" w:hAnsi="Verdana"/>
        </w:rPr>
        <w:t xml:space="preserve"> than ex</w:t>
      </w:r>
      <w:r w:rsidR="00A210B3" w:rsidRPr="00BF184A">
        <w:rPr>
          <w:rFonts w:ascii="Verdana" w:hAnsi="Verdana"/>
        </w:rPr>
        <w:t>pected from the passport data or</w:t>
      </w:r>
      <w:r w:rsidRPr="00BF184A">
        <w:rPr>
          <w:rFonts w:ascii="Verdana" w:hAnsi="Verdana"/>
        </w:rPr>
        <w:t xml:space="preserve"> in case of a mixture of different species or </w:t>
      </w:r>
      <w:r w:rsidR="00BF184A" w:rsidRPr="00BF184A">
        <w:rPr>
          <w:rFonts w:ascii="Verdana" w:hAnsi="Verdana"/>
        </w:rPr>
        <w:t>crop types</w:t>
      </w:r>
      <w:r w:rsidRPr="00BF184A">
        <w:rPr>
          <w:rFonts w:ascii="Verdana" w:hAnsi="Verdana"/>
        </w:rPr>
        <w:t xml:space="preserve">, CGN needs to be consulted and CGN decides if and how selection will take place. This is being recorded and copied into the “Multiplication logbook”.  </w:t>
      </w:r>
    </w:p>
    <w:p w:rsidR="00C332DF" w:rsidRPr="00BF184A" w:rsidRDefault="00C332DF" w:rsidP="00C332DF">
      <w:pPr>
        <w:ind w:left="720"/>
        <w:rPr>
          <w:rFonts w:ascii="Verdana" w:hAnsi="Verdana"/>
        </w:rPr>
      </w:pPr>
    </w:p>
    <w:p w:rsidR="007D506E" w:rsidRPr="00BF184A" w:rsidRDefault="00A210B3">
      <w:pPr>
        <w:numPr>
          <w:ilvl w:val="0"/>
          <w:numId w:val="15"/>
        </w:numPr>
        <w:rPr>
          <w:rFonts w:ascii="Verdana" w:hAnsi="Verdana"/>
        </w:rPr>
      </w:pPr>
      <w:r w:rsidRPr="00BF184A">
        <w:rPr>
          <w:rFonts w:ascii="Verdana" w:hAnsi="Verdana"/>
        </w:rPr>
        <w:lastRenderedPageBreak/>
        <w:t>P</w:t>
      </w:r>
      <w:r w:rsidR="00D15DBA" w:rsidRPr="00BF184A">
        <w:rPr>
          <w:rFonts w:ascii="Verdana" w:hAnsi="Verdana"/>
        </w:rPr>
        <w:t>ollination</w:t>
      </w:r>
    </w:p>
    <w:p w:rsidR="00D15DBA" w:rsidRPr="00BF184A" w:rsidRDefault="00D15DBA" w:rsidP="00D15DBA">
      <w:pPr>
        <w:numPr>
          <w:ilvl w:val="0"/>
          <w:numId w:val="8"/>
        </w:numPr>
        <w:tabs>
          <w:tab w:val="clear" w:pos="360"/>
          <w:tab w:val="num" w:pos="720"/>
        </w:tabs>
        <w:ind w:left="720"/>
        <w:rPr>
          <w:rFonts w:ascii="Verdana" w:hAnsi="Verdana"/>
        </w:rPr>
      </w:pPr>
      <w:r w:rsidRPr="00BF184A">
        <w:rPr>
          <w:rFonts w:ascii="Verdana" w:hAnsi="Verdana"/>
        </w:rPr>
        <w:t xml:space="preserve">Plants are isolated before or as soon as the plants develop flowering stalks The plants are being pollinated by flies or bumblebees, which are placed in the cages/tunnels as soon as 50% of the plants are flowering. </w:t>
      </w:r>
    </w:p>
    <w:p w:rsidR="00D15DBA" w:rsidRPr="00BF184A" w:rsidRDefault="00D15DBA" w:rsidP="00D15DBA">
      <w:pPr>
        <w:numPr>
          <w:ilvl w:val="0"/>
          <w:numId w:val="8"/>
        </w:numPr>
        <w:tabs>
          <w:tab w:val="clear" w:pos="360"/>
          <w:tab w:val="num" w:pos="720"/>
        </w:tabs>
        <w:ind w:left="720"/>
        <w:rPr>
          <w:rFonts w:ascii="Verdana" w:hAnsi="Verdana"/>
        </w:rPr>
      </w:pPr>
      <w:r w:rsidRPr="00BF184A">
        <w:rPr>
          <w:rFonts w:ascii="Verdana" w:hAnsi="Verdana"/>
        </w:rPr>
        <w:t>It is checked regul</w:t>
      </w:r>
      <w:r w:rsidR="00BF184A">
        <w:rPr>
          <w:rFonts w:ascii="Verdana" w:hAnsi="Verdana"/>
        </w:rPr>
        <w:t>arly if enough flies or bumblebe</w:t>
      </w:r>
      <w:r w:rsidRPr="00BF184A">
        <w:rPr>
          <w:rFonts w:ascii="Verdana" w:hAnsi="Verdana"/>
        </w:rPr>
        <w:t xml:space="preserve">es are active during flowering. </w:t>
      </w:r>
    </w:p>
    <w:p w:rsidR="00D15DBA" w:rsidRPr="00BF184A" w:rsidRDefault="00D15DBA" w:rsidP="00D15DBA">
      <w:pPr>
        <w:ind w:left="360"/>
        <w:rPr>
          <w:rFonts w:ascii="Verdana" w:hAnsi="Verdana"/>
        </w:rPr>
      </w:pPr>
    </w:p>
    <w:p w:rsidR="007D506E" w:rsidRPr="00BF184A" w:rsidRDefault="005C0117" w:rsidP="00D15DBA">
      <w:pPr>
        <w:numPr>
          <w:ilvl w:val="0"/>
          <w:numId w:val="8"/>
        </w:numPr>
        <w:rPr>
          <w:rFonts w:ascii="Verdana" w:hAnsi="Verdana"/>
        </w:rPr>
      </w:pPr>
      <w:r w:rsidRPr="00BF184A">
        <w:rPr>
          <w:rFonts w:ascii="Verdana" w:hAnsi="Verdana"/>
        </w:rPr>
        <w:t>H</w:t>
      </w:r>
      <w:r w:rsidR="00D15DBA" w:rsidRPr="00BF184A">
        <w:rPr>
          <w:rFonts w:ascii="Verdana" w:hAnsi="Verdana"/>
        </w:rPr>
        <w:t>arvest</w:t>
      </w:r>
    </w:p>
    <w:p w:rsidR="007D506E" w:rsidRPr="00BF184A" w:rsidRDefault="00D15DBA">
      <w:pPr>
        <w:numPr>
          <w:ilvl w:val="0"/>
          <w:numId w:val="7"/>
        </w:numPr>
        <w:ind w:left="720"/>
        <w:rPr>
          <w:rFonts w:ascii="Verdana" w:hAnsi="Verdana"/>
        </w:rPr>
      </w:pPr>
      <w:r w:rsidRPr="00BF184A">
        <w:rPr>
          <w:rFonts w:ascii="Verdana" w:hAnsi="Verdana"/>
        </w:rPr>
        <w:t xml:space="preserve">All inflorescences with ripe seed is being harvested and collected in bags. </w:t>
      </w:r>
      <w:r w:rsidR="005C0117" w:rsidRPr="00BF184A">
        <w:rPr>
          <w:rFonts w:ascii="Verdana" w:hAnsi="Verdana"/>
        </w:rPr>
        <w:t>Some</w:t>
      </w:r>
      <w:r w:rsidRPr="00BF184A">
        <w:rPr>
          <w:rFonts w:ascii="Verdana" w:hAnsi="Verdana"/>
        </w:rPr>
        <w:t xml:space="preserve"> species may be dehiscent and ripe pods should be harvested regularly.</w:t>
      </w:r>
    </w:p>
    <w:p w:rsidR="007D506E" w:rsidRPr="00BF184A" w:rsidRDefault="00D15DBA">
      <w:pPr>
        <w:numPr>
          <w:ilvl w:val="0"/>
          <w:numId w:val="7"/>
        </w:numPr>
        <w:ind w:left="720"/>
        <w:rPr>
          <w:rFonts w:ascii="Verdana" w:hAnsi="Verdana"/>
        </w:rPr>
      </w:pPr>
      <w:r w:rsidRPr="00BF184A">
        <w:rPr>
          <w:rFonts w:ascii="Verdana" w:hAnsi="Verdana"/>
        </w:rPr>
        <w:t>All produced seed needs to be sent to CGN.</w:t>
      </w:r>
    </w:p>
    <w:p w:rsidR="007D506E" w:rsidRPr="00BF184A" w:rsidRDefault="007D506E">
      <w:pPr>
        <w:rPr>
          <w:rFonts w:ascii="Verdana" w:hAnsi="Verdana"/>
        </w:rPr>
      </w:pPr>
    </w:p>
    <w:p w:rsidR="007D506E" w:rsidRPr="00BF184A" w:rsidRDefault="00D15DBA">
      <w:pPr>
        <w:rPr>
          <w:rFonts w:ascii="Verdana" w:hAnsi="Verdana"/>
          <w:u w:val="single"/>
        </w:rPr>
      </w:pPr>
      <w:r w:rsidRPr="00BF184A">
        <w:rPr>
          <w:rFonts w:ascii="Verdana" w:hAnsi="Verdana"/>
          <w:u w:val="single"/>
        </w:rPr>
        <w:t>Maintaining identity</w:t>
      </w:r>
    </w:p>
    <w:p w:rsidR="007D506E" w:rsidRPr="00BF184A" w:rsidRDefault="00D15DBA">
      <w:pPr>
        <w:numPr>
          <w:ilvl w:val="0"/>
          <w:numId w:val="21"/>
        </w:numPr>
        <w:rPr>
          <w:rFonts w:ascii="Verdana" w:hAnsi="Verdana"/>
        </w:rPr>
      </w:pPr>
      <w:r w:rsidRPr="00BF184A">
        <w:rPr>
          <w:rFonts w:ascii="Verdana" w:hAnsi="Verdana"/>
        </w:rPr>
        <w:t>Registration</w:t>
      </w:r>
    </w:p>
    <w:p w:rsidR="00D15DBA" w:rsidRPr="00BF184A" w:rsidRDefault="00D15DBA" w:rsidP="00D15DBA">
      <w:pPr>
        <w:numPr>
          <w:ilvl w:val="0"/>
          <w:numId w:val="21"/>
        </w:numPr>
        <w:tabs>
          <w:tab w:val="clear" w:pos="360"/>
          <w:tab w:val="num" w:pos="720"/>
        </w:tabs>
        <w:ind w:left="720"/>
        <w:rPr>
          <w:rFonts w:ascii="Verdana" w:hAnsi="Verdana"/>
        </w:rPr>
      </w:pPr>
      <w:r w:rsidRPr="00BF184A">
        <w:rPr>
          <w:rFonts w:ascii="Verdana" w:hAnsi="Verdana"/>
        </w:rPr>
        <w:t xml:space="preserve">During sowing, cultivation and harvesting, accessions should be clearly marked with a label indicating  the field number. All field numbers assigned  prior to seed sowing should remain unchanged up to and including harvesting and seed cleaning. </w:t>
      </w:r>
    </w:p>
    <w:p w:rsidR="007D506E" w:rsidRPr="00BF184A" w:rsidRDefault="007D506E">
      <w:pPr>
        <w:rPr>
          <w:rFonts w:ascii="Verdana" w:hAnsi="Verdana"/>
        </w:rPr>
      </w:pPr>
    </w:p>
    <w:p w:rsidR="00D15DBA" w:rsidRPr="00BF184A" w:rsidRDefault="00D15DBA" w:rsidP="00D15DBA">
      <w:pPr>
        <w:rPr>
          <w:rFonts w:ascii="Verdana" w:hAnsi="Verdana"/>
          <w:u w:val="single"/>
        </w:rPr>
      </w:pPr>
      <w:r w:rsidRPr="00BF184A">
        <w:rPr>
          <w:rFonts w:ascii="Verdana" w:hAnsi="Verdana"/>
          <w:u w:val="single"/>
        </w:rPr>
        <w:t>Maintaining seed quality:</w:t>
      </w:r>
    </w:p>
    <w:p w:rsidR="00D15DBA" w:rsidRPr="00BF184A" w:rsidRDefault="00D15DBA" w:rsidP="00D15DBA">
      <w:pPr>
        <w:numPr>
          <w:ilvl w:val="0"/>
          <w:numId w:val="8"/>
        </w:numPr>
        <w:rPr>
          <w:rFonts w:ascii="Verdana" w:hAnsi="Verdana"/>
        </w:rPr>
      </w:pPr>
      <w:r w:rsidRPr="00BF184A">
        <w:rPr>
          <w:rFonts w:ascii="Verdana" w:hAnsi="Verdana"/>
        </w:rPr>
        <w:t xml:space="preserve">Seed decontamination before sowing </w:t>
      </w:r>
    </w:p>
    <w:p w:rsidR="00D15DBA" w:rsidRPr="00BF184A" w:rsidRDefault="00D15DBA" w:rsidP="003D6B40">
      <w:pPr>
        <w:numPr>
          <w:ilvl w:val="0"/>
          <w:numId w:val="8"/>
        </w:numPr>
        <w:tabs>
          <w:tab w:val="clear" w:pos="360"/>
          <w:tab w:val="num" w:pos="720"/>
        </w:tabs>
        <w:ind w:left="720"/>
        <w:rPr>
          <w:rFonts w:ascii="Verdana" w:hAnsi="Verdana"/>
        </w:rPr>
      </w:pPr>
      <w:r w:rsidRPr="00BF184A">
        <w:rPr>
          <w:rFonts w:ascii="Verdana" w:hAnsi="Verdana"/>
        </w:rPr>
        <w:t xml:space="preserve">Prior to sowing, the seed </w:t>
      </w:r>
      <w:r w:rsidR="003D6B40" w:rsidRPr="00BF184A">
        <w:rPr>
          <w:rFonts w:ascii="Verdana" w:hAnsi="Verdana"/>
        </w:rPr>
        <w:t>may</w:t>
      </w:r>
      <w:r w:rsidRPr="00BF184A">
        <w:rPr>
          <w:rFonts w:ascii="Verdana" w:hAnsi="Verdana"/>
        </w:rPr>
        <w:t xml:space="preserve"> be decontaminated with permitted seed decontaminants. </w:t>
      </w:r>
    </w:p>
    <w:p w:rsidR="007D506E" w:rsidRPr="00BF184A" w:rsidRDefault="007D506E">
      <w:pPr>
        <w:pStyle w:val="EnvelopeReturn"/>
        <w:rPr>
          <w:rFonts w:ascii="Verdana" w:hAnsi="Verdana"/>
        </w:rPr>
      </w:pPr>
    </w:p>
    <w:p w:rsidR="007D506E" w:rsidRPr="00BF184A" w:rsidRDefault="003D6B40">
      <w:pPr>
        <w:numPr>
          <w:ilvl w:val="0"/>
          <w:numId w:val="19"/>
        </w:numPr>
        <w:rPr>
          <w:rFonts w:ascii="Verdana" w:hAnsi="Verdana"/>
        </w:rPr>
      </w:pPr>
      <w:r w:rsidRPr="00BF184A">
        <w:rPr>
          <w:rFonts w:ascii="Verdana" w:hAnsi="Verdana"/>
        </w:rPr>
        <w:t>Inspection</w:t>
      </w:r>
    </w:p>
    <w:p w:rsidR="00BF184A" w:rsidRPr="00BF184A" w:rsidRDefault="003D6B40" w:rsidP="00BF184A">
      <w:pPr>
        <w:numPr>
          <w:ilvl w:val="0"/>
          <w:numId w:val="7"/>
        </w:numPr>
        <w:tabs>
          <w:tab w:val="clear" w:pos="360"/>
          <w:tab w:val="num" w:pos="720"/>
        </w:tabs>
        <w:ind w:left="720"/>
        <w:rPr>
          <w:rFonts w:ascii="Verdana" w:hAnsi="Verdana"/>
        </w:rPr>
      </w:pPr>
      <w:r w:rsidRPr="00BF184A">
        <w:rPr>
          <w:rFonts w:ascii="Verdana" w:hAnsi="Verdana"/>
        </w:rPr>
        <w:t>The crop should be inspected regularly. Pests and diseases are being treated and recorded and copied into the Multiplication logbook. When a pests or diseases might jeopardize proper multiplication of the seed CGN is notified.</w:t>
      </w:r>
    </w:p>
    <w:p w:rsidR="00BF184A" w:rsidRPr="00BF184A" w:rsidRDefault="00BF184A" w:rsidP="00BF184A">
      <w:pPr>
        <w:ind w:left="720"/>
        <w:rPr>
          <w:rFonts w:ascii="Verdana" w:hAnsi="Verdana"/>
        </w:rPr>
      </w:pPr>
    </w:p>
    <w:p w:rsidR="003D6B40" w:rsidRPr="00BF184A" w:rsidRDefault="003D6B40" w:rsidP="00BF184A">
      <w:pPr>
        <w:numPr>
          <w:ilvl w:val="0"/>
          <w:numId w:val="7"/>
        </w:numPr>
        <w:tabs>
          <w:tab w:val="clear" w:pos="360"/>
          <w:tab w:val="num" w:pos="0"/>
        </w:tabs>
        <w:rPr>
          <w:rFonts w:ascii="Verdana" w:hAnsi="Verdana"/>
        </w:rPr>
      </w:pPr>
      <w:r w:rsidRPr="00BF184A">
        <w:rPr>
          <w:rFonts w:ascii="Verdana" w:hAnsi="Verdana"/>
        </w:rPr>
        <w:t>Seed treatment after harvest</w:t>
      </w:r>
    </w:p>
    <w:p w:rsidR="003D6B40" w:rsidRPr="00BF184A" w:rsidRDefault="003D6B40" w:rsidP="00BF184A">
      <w:pPr>
        <w:numPr>
          <w:ilvl w:val="0"/>
          <w:numId w:val="7"/>
        </w:numPr>
        <w:ind w:left="720"/>
        <w:rPr>
          <w:rFonts w:ascii="Verdana" w:hAnsi="Verdana"/>
        </w:rPr>
      </w:pPr>
      <w:r w:rsidRPr="00BF184A">
        <w:rPr>
          <w:rFonts w:ascii="Verdana" w:hAnsi="Verdana"/>
        </w:rPr>
        <w:t>Bags with harvested plants need to be pre</w:t>
      </w:r>
      <w:r w:rsidR="00BF184A">
        <w:rPr>
          <w:rFonts w:ascii="Verdana" w:hAnsi="Verdana"/>
        </w:rPr>
        <w:t>-</w:t>
      </w:r>
      <w:r w:rsidRPr="00BF184A">
        <w:rPr>
          <w:rFonts w:ascii="Verdana" w:hAnsi="Verdana"/>
        </w:rPr>
        <w:t xml:space="preserve">dried. </w:t>
      </w:r>
    </w:p>
    <w:p w:rsidR="007D506E" w:rsidRPr="00BF184A" w:rsidRDefault="003D6B40" w:rsidP="003D6B40">
      <w:pPr>
        <w:pStyle w:val="ListParagraph"/>
        <w:numPr>
          <w:ilvl w:val="0"/>
          <w:numId w:val="19"/>
        </w:numPr>
        <w:tabs>
          <w:tab w:val="clear" w:pos="360"/>
          <w:tab w:val="num" w:pos="720"/>
        </w:tabs>
        <w:spacing w:before="100" w:beforeAutospacing="1" w:after="100" w:afterAutospacing="1"/>
        <w:ind w:left="720"/>
        <w:rPr>
          <w:rFonts w:ascii="Verdana" w:hAnsi="Verdana"/>
        </w:rPr>
      </w:pPr>
      <w:r w:rsidRPr="00BF184A">
        <w:rPr>
          <w:rFonts w:ascii="Verdana" w:hAnsi="Verdana"/>
        </w:rPr>
        <w:t>The method of seed cleaning is being decided in consultation with CGN.</w:t>
      </w:r>
    </w:p>
    <w:p w:rsidR="003D6B40" w:rsidRPr="00BF184A" w:rsidRDefault="003D6B40" w:rsidP="003D6B40">
      <w:pPr>
        <w:pStyle w:val="ListParagraph"/>
        <w:spacing w:before="100" w:beforeAutospacing="1" w:after="100" w:afterAutospacing="1"/>
        <w:rPr>
          <w:rFonts w:ascii="Verdana" w:hAnsi="Verdana"/>
        </w:rPr>
      </w:pPr>
    </w:p>
    <w:p w:rsidR="003D6B40" w:rsidRPr="00BF184A" w:rsidRDefault="003D6B40" w:rsidP="003D6B40">
      <w:pPr>
        <w:pStyle w:val="EnvelopeReturn"/>
        <w:numPr>
          <w:ilvl w:val="0"/>
          <w:numId w:val="19"/>
        </w:numPr>
        <w:rPr>
          <w:rFonts w:ascii="Verdana" w:hAnsi="Verdana"/>
        </w:rPr>
      </w:pPr>
      <w:r w:rsidRPr="00BF184A">
        <w:rPr>
          <w:rFonts w:ascii="Verdana" w:hAnsi="Verdana"/>
          <w:b/>
        </w:rPr>
        <w:t>Concluding actions</w:t>
      </w:r>
    </w:p>
    <w:p w:rsidR="003D6B40" w:rsidRPr="00BF184A" w:rsidRDefault="003D6B40" w:rsidP="003D6B40">
      <w:pPr>
        <w:pStyle w:val="EnvelopeReturn"/>
        <w:numPr>
          <w:ilvl w:val="0"/>
          <w:numId w:val="19"/>
        </w:numPr>
        <w:rPr>
          <w:rFonts w:ascii="Verdana" w:hAnsi="Verdana"/>
        </w:rPr>
      </w:pPr>
      <w:r w:rsidRPr="00BF184A">
        <w:rPr>
          <w:rFonts w:ascii="Verdana" w:hAnsi="Verdana"/>
        </w:rPr>
        <w:t>Recorded deviations from this protocol should be sent to CGN along with the seed. These records are copied into the Multiplication logbook.</w:t>
      </w:r>
    </w:p>
    <w:p w:rsidR="003D6B40" w:rsidRPr="00BF184A" w:rsidRDefault="00565D99" w:rsidP="00565D99">
      <w:pPr>
        <w:pStyle w:val="EnvelopeReturn"/>
        <w:numPr>
          <w:ilvl w:val="0"/>
          <w:numId w:val="19"/>
        </w:numPr>
        <w:rPr>
          <w:rFonts w:ascii="Verdana" w:hAnsi="Verdana"/>
        </w:rPr>
      </w:pPr>
      <w:bookmarkStart w:id="0" w:name="_GoBack"/>
      <w:bookmarkEnd w:id="0"/>
      <w:r w:rsidRPr="00565D99">
        <w:rPr>
          <w:rFonts w:ascii="Verdana" w:hAnsi="Verdana"/>
        </w:rPr>
        <w:t>Harvested seed is sent to CGN as soon as possible, in any case no later than six months after harvest. The seed bags are identified by their field number and their CGN number.</w:t>
      </w:r>
    </w:p>
    <w:p w:rsidR="007D506E" w:rsidRPr="00BF184A" w:rsidRDefault="007D506E" w:rsidP="003D6B40">
      <w:pPr>
        <w:ind w:left="360"/>
        <w:rPr>
          <w:rFonts w:ascii="Verdana" w:hAnsi="Verdana"/>
        </w:rPr>
      </w:pPr>
    </w:p>
    <w:sectPr w:rsidR="007D506E" w:rsidRPr="00BF184A">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10B3" w:rsidRDefault="00A210B3">
      <w:r>
        <w:separator/>
      </w:r>
    </w:p>
  </w:endnote>
  <w:endnote w:type="continuationSeparator" w:id="0">
    <w:p w:rsidR="00A210B3" w:rsidRDefault="00A21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10B3" w:rsidRDefault="00A210B3">
      <w:r>
        <w:separator/>
      </w:r>
    </w:p>
  </w:footnote>
  <w:footnote w:type="continuationSeparator" w:id="0">
    <w:p w:rsidR="00A210B3" w:rsidRDefault="00A210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A210B3">
      <w:trPr>
        <w:trHeight w:val="1099"/>
      </w:trPr>
      <w:tc>
        <w:tcPr>
          <w:tcW w:w="7338" w:type="dxa"/>
        </w:tcPr>
        <w:p w:rsidR="00A210B3" w:rsidRPr="000C7067" w:rsidRDefault="00A210B3">
          <w:pPr>
            <w:pStyle w:val="Header"/>
            <w:rPr>
              <w:rStyle w:val="PageNumber"/>
              <w:sz w:val="16"/>
              <w:lang w:val="nl-NL"/>
            </w:rPr>
          </w:pPr>
          <w:r w:rsidRPr="00D307F9">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D307F9">
            <w:rPr>
              <w:rFonts w:ascii="Tahoma" w:hAnsi="Tahoma"/>
              <w:sz w:val="40"/>
              <w:lang w:val="nl-NL"/>
              <w14:shadow w14:blurRad="50800" w14:dist="38100" w14:dir="2700000" w14:sx="100000" w14:sy="100000" w14:kx="0" w14:ky="0" w14:algn="tl">
                <w14:srgbClr w14:val="000000">
                  <w14:alpha w14:val="60000"/>
                </w14:srgbClr>
              </w14:shadow>
            </w:rPr>
            <w:br/>
          </w:r>
          <w:r w:rsidRPr="00D307F9">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rsidR="00A210B3" w:rsidRDefault="00A210B3">
          <w:pPr>
            <w:pStyle w:val="Header"/>
            <w:rPr>
              <w:rStyle w:val="PageNumber"/>
              <w:sz w:val="16"/>
            </w:rPr>
          </w:pPr>
          <w:r>
            <w:rPr>
              <w:rFonts w:ascii="Tahoma" w:hAnsi="Tahoma"/>
              <w:b/>
              <w:noProof/>
              <w:sz w:val="40"/>
              <w:lang w:val="nl-NL"/>
            </w:rPr>
            <w:drawing>
              <wp:inline distT="0" distB="0" distL="0" distR="0">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A210B3">
      <w:trPr>
        <w:trHeight w:val="574"/>
      </w:trPr>
      <w:tc>
        <w:tcPr>
          <w:tcW w:w="7338" w:type="dxa"/>
        </w:tcPr>
        <w:p w:rsidR="00A210B3" w:rsidRDefault="00A210B3">
          <w:pPr>
            <w:pStyle w:val="Header"/>
            <w:tabs>
              <w:tab w:val="left" w:pos="851"/>
            </w:tabs>
            <w:rPr>
              <w:rStyle w:val="PageNumber"/>
              <w:sz w:val="16"/>
            </w:rPr>
          </w:pPr>
        </w:p>
        <w:p w:rsidR="00A210B3" w:rsidRDefault="00A210B3">
          <w:pPr>
            <w:pStyle w:val="Header"/>
            <w:tabs>
              <w:tab w:val="left" w:pos="851"/>
            </w:tabs>
            <w:rPr>
              <w:rStyle w:val="PageNumber"/>
              <w:b/>
              <w:sz w:val="16"/>
            </w:rPr>
          </w:pPr>
        </w:p>
        <w:p w:rsidR="00A210B3" w:rsidRPr="00565D99" w:rsidRDefault="00A210B3">
          <w:pPr>
            <w:pStyle w:val="Header"/>
            <w:tabs>
              <w:tab w:val="left" w:pos="851"/>
            </w:tabs>
            <w:rPr>
              <w:rStyle w:val="PageNumber"/>
              <w:b/>
              <w:sz w:val="16"/>
              <w:lang w:val="en-US"/>
            </w:rPr>
          </w:pPr>
          <w:r w:rsidRPr="00565D99">
            <w:rPr>
              <w:rStyle w:val="PageNumber"/>
              <w:b/>
              <w:sz w:val="16"/>
              <w:lang w:val="en-US"/>
            </w:rPr>
            <w:t>PRT-CGN-PG-108</w:t>
          </w:r>
          <w:r w:rsidR="002F6FF1" w:rsidRPr="00565D99">
            <w:rPr>
              <w:rStyle w:val="PageNumber"/>
              <w:b/>
              <w:sz w:val="16"/>
              <w:lang w:val="en-US"/>
            </w:rPr>
            <w:t>B</w:t>
          </w:r>
          <w:r w:rsidRPr="00565D99">
            <w:rPr>
              <w:rStyle w:val="PageNumber"/>
              <w:b/>
              <w:sz w:val="16"/>
              <w:lang w:val="en-US"/>
            </w:rPr>
            <w:t xml:space="preserve"> PROTOCO</w:t>
          </w:r>
          <w:r w:rsidR="002E0C56" w:rsidRPr="00565D99">
            <w:rPr>
              <w:rStyle w:val="PageNumber"/>
              <w:b/>
              <w:sz w:val="16"/>
              <w:lang w:val="en-US"/>
            </w:rPr>
            <w:t>L FOR THE MULTIPLICATION OF HORTICULTURAL CRUCIFERS</w:t>
          </w:r>
        </w:p>
        <w:p w:rsidR="00A210B3" w:rsidRPr="00565D99" w:rsidRDefault="00A210B3">
          <w:pPr>
            <w:pStyle w:val="Header"/>
            <w:tabs>
              <w:tab w:val="left" w:pos="851"/>
            </w:tabs>
            <w:rPr>
              <w:rStyle w:val="PageNumber"/>
              <w:sz w:val="16"/>
              <w:lang w:val="en-US"/>
            </w:rPr>
          </w:pPr>
          <w:r w:rsidRPr="00565D99">
            <w:rPr>
              <w:rStyle w:val="PageNumber"/>
              <w:sz w:val="16"/>
              <w:lang w:val="en-US"/>
            </w:rPr>
            <w:tab/>
          </w:r>
        </w:p>
        <w:p w:rsidR="00A210B3" w:rsidRPr="00565D99" w:rsidRDefault="00A210B3">
          <w:pPr>
            <w:pStyle w:val="Header"/>
            <w:tabs>
              <w:tab w:val="left" w:pos="851"/>
            </w:tabs>
            <w:rPr>
              <w:rStyle w:val="PageNumber"/>
              <w:sz w:val="16"/>
              <w:lang w:val="en-US"/>
            </w:rPr>
          </w:pPr>
        </w:p>
      </w:tc>
      <w:tc>
        <w:tcPr>
          <w:tcW w:w="1518" w:type="dxa"/>
        </w:tcPr>
        <w:p w:rsidR="00A210B3" w:rsidRPr="000C7067" w:rsidRDefault="00A210B3">
          <w:pPr>
            <w:pStyle w:val="Header"/>
            <w:rPr>
              <w:rStyle w:val="PageNumber"/>
              <w:sz w:val="16"/>
              <w:lang w:val="nl-NL"/>
            </w:rPr>
          </w:pPr>
          <w:r w:rsidRPr="000C7067">
            <w:rPr>
              <w:rStyle w:val="PageNumber"/>
              <w:sz w:val="16"/>
              <w:lang w:val="nl-NL"/>
            </w:rPr>
            <w:t>PGR</w:t>
          </w:r>
        </w:p>
        <w:p w:rsidR="00A210B3" w:rsidRPr="000C7067" w:rsidRDefault="00A210B3">
          <w:pPr>
            <w:pStyle w:val="Header"/>
            <w:rPr>
              <w:rStyle w:val="PageNumber"/>
              <w:sz w:val="16"/>
              <w:lang w:val="nl-NL"/>
            </w:rPr>
          </w:pPr>
          <w:r w:rsidRPr="000C7067">
            <w:rPr>
              <w:rStyle w:val="PageNumber"/>
              <w:sz w:val="16"/>
              <w:lang w:val="nl-NL"/>
            </w:rPr>
            <w:t>PRT-CGN-PG-108</w:t>
          </w:r>
          <w:r w:rsidR="002F6FF1">
            <w:rPr>
              <w:rStyle w:val="PageNumber"/>
              <w:sz w:val="16"/>
              <w:lang w:val="nl-NL"/>
            </w:rPr>
            <w:t>B</w:t>
          </w:r>
        </w:p>
        <w:p w:rsidR="00A210B3" w:rsidRPr="000C7067" w:rsidRDefault="002F6FF1">
          <w:pPr>
            <w:pStyle w:val="Header"/>
            <w:rPr>
              <w:rStyle w:val="PageNumber"/>
              <w:sz w:val="16"/>
              <w:lang w:val="nl-NL"/>
            </w:rPr>
          </w:pPr>
          <w:r>
            <w:rPr>
              <w:rStyle w:val="PageNumber"/>
              <w:sz w:val="16"/>
              <w:lang w:val="nl-NL"/>
            </w:rPr>
            <w:t>Versie: 1</w:t>
          </w:r>
        </w:p>
        <w:p w:rsidR="00A210B3" w:rsidRDefault="00A210B3">
          <w:pPr>
            <w:pStyle w:val="Header"/>
            <w:rPr>
              <w:rStyle w:val="PageNumber"/>
              <w:sz w:val="16"/>
            </w:rPr>
          </w:pPr>
          <w:proofErr w:type="spellStart"/>
          <w:r>
            <w:rPr>
              <w:rStyle w:val="PageNumber"/>
              <w:sz w:val="16"/>
            </w:rPr>
            <w:t>Pagina</w:t>
          </w:r>
          <w:proofErr w:type="spellEnd"/>
          <w:r>
            <w:rPr>
              <w:rStyle w:val="PageNumber"/>
              <w:sz w:val="16"/>
            </w:rPr>
            <w:t xml:space="preserve">: </w:t>
          </w:r>
          <w:r>
            <w:rPr>
              <w:rStyle w:val="PageNumber"/>
              <w:sz w:val="16"/>
            </w:rPr>
            <w:fldChar w:fldCharType="begin"/>
          </w:r>
          <w:r>
            <w:rPr>
              <w:rStyle w:val="PageNumber"/>
              <w:sz w:val="16"/>
            </w:rPr>
            <w:instrText xml:space="preserve"> PAGE </w:instrText>
          </w:r>
          <w:r>
            <w:rPr>
              <w:rStyle w:val="PageNumber"/>
              <w:sz w:val="16"/>
            </w:rPr>
            <w:fldChar w:fldCharType="separate"/>
          </w:r>
          <w:r w:rsidR="002E0C56">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2E0C56">
            <w:rPr>
              <w:rStyle w:val="PageNumber"/>
              <w:noProof/>
              <w:sz w:val="16"/>
            </w:rPr>
            <w:t>2</w:t>
          </w:r>
          <w:r>
            <w:rPr>
              <w:rStyle w:val="PageNumber"/>
              <w:sz w:val="16"/>
            </w:rPr>
            <w:fldChar w:fldCharType="end"/>
          </w:r>
        </w:p>
        <w:p w:rsidR="00A210B3" w:rsidRDefault="002F6FF1">
          <w:pPr>
            <w:pStyle w:val="Header"/>
            <w:rPr>
              <w:rStyle w:val="PageNumber"/>
              <w:sz w:val="16"/>
            </w:rPr>
          </w:pPr>
          <w:proofErr w:type="spellStart"/>
          <w:r>
            <w:rPr>
              <w:rStyle w:val="PageNumber"/>
              <w:sz w:val="16"/>
            </w:rPr>
            <w:t>Afgifte</w:t>
          </w:r>
          <w:proofErr w:type="spellEnd"/>
          <w:r>
            <w:rPr>
              <w:rStyle w:val="PageNumber"/>
              <w:sz w:val="16"/>
            </w:rPr>
            <w:t>: 18/09/18</w:t>
          </w:r>
        </w:p>
      </w:tc>
    </w:tr>
  </w:tbl>
  <w:p w:rsidR="00A210B3" w:rsidRDefault="00A210B3">
    <w:pPr>
      <w:pStyle w:val="Header"/>
    </w:pPr>
  </w:p>
  <w:p w:rsidR="00A210B3" w:rsidRDefault="00A210B3">
    <w:pPr>
      <w:pStyle w:val="Header"/>
    </w:pPr>
  </w:p>
  <w:p w:rsidR="00A210B3" w:rsidRDefault="00A210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1E33387D"/>
    <w:multiLevelType w:val="multilevel"/>
    <w:tmpl w:val="C1B0FA34"/>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0"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9"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0BA3EE0"/>
    <w:multiLevelType w:val="multilevel"/>
    <w:tmpl w:val="AE2EC9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78948FD"/>
    <w:multiLevelType w:val="hybridMultilevel"/>
    <w:tmpl w:val="CB8688D6"/>
    <w:lvl w:ilvl="0" w:tplc="FFFFFFFF">
      <w:start w:val="1"/>
      <w:numFmt w:val="bullet"/>
      <w:lvlText w:val=""/>
      <w:legacy w:legacy="1" w:legacySpace="0" w:legacyIndent="360"/>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7"/>
  </w:num>
  <w:num w:numId="2">
    <w:abstractNumId w:val="0"/>
    <w:lvlOverride w:ilvl="0">
      <w:lvl w:ilvl="0">
        <w:start w:val="1"/>
        <w:numFmt w:val="bullet"/>
        <w:lvlText w:val=""/>
        <w:legacy w:legacy="1" w:legacySpace="0" w:legacyIndent="567"/>
        <w:lvlJc w:val="left"/>
        <w:rPr>
          <w:rFonts w:ascii="Symbol" w:hAnsi="Symbol" w:hint="default"/>
          <w:sz w:val="20"/>
        </w:rPr>
      </w:lvl>
    </w:lvlOverride>
  </w:num>
  <w:num w:numId="3">
    <w:abstractNumId w:val="22"/>
  </w:num>
  <w:num w:numId="4">
    <w:abstractNumId w:val="17"/>
  </w:num>
  <w:num w:numId="5">
    <w:abstractNumId w:val="2"/>
  </w:num>
  <w:num w:numId="6">
    <w:abstractNumId w:val="11"/>
  </w:num>
  <w:num w:numId="7">
    <w:abstractNumId w:val="13"/>
  </w:num>
  <w:num w:numId="8">
    <w:abstractNumId w:val="14"/>
  </w:num>
  <w:num w:numId="9">
    <w:abstractNumId w:val="4"/>
  </w:num>
  <w:num w:numId="10">
    <w:abstractNumId w:val="9"/>
  </w:num>
  <w:num w:numId="11">
    <w:abstractNumId w:val="1"/>
  </w:num>
  <w:num w:numId="12">
    <w:abstractNumId w:val="10"/>
  </w:num>
  <w:num w:numId="13">
    <w:abstractNumId w:val="16"/>
  </w:num>
  <w:num w:numId="14">
    <w:abstractNumId w:val="21"/>
  </w:num>
  <w:num w:numId="15">
    <w:abstractNumId w:val="18"/>
  </w:num>
  <w:num w:numId="16">
    <w:abstractNumId w:val="12"/>
  </w:num>
  <w:num w:numId="17">
    <w:abstractNumId w:val="28"/>
  </w:num>
  <w:num w:numId="18">
    <w:abstractNumId w:val="27"/>
  </w:num>
  <w:num w:numId="19">
    <w:abstractNumId w:val="25"/>
  </w:num>
  <w:num w:numId="20">
    <w:abstractNumId w:val="30"/>
  </w:num>
  <w:num w:numId="21">
    <w:abstractNumId w:val="5"/>
  </w:num>
  <w:num w:numId="22">
    <w:abstractNumId w:val="29"/>
  </w:num>
  <w:num w:numId="23">
    <w:abstractNumId w:val="6"/>
  </w:num>
  <w:num w:numId="24">
    <w:abstractNumId w:val="3"/>
  </w:num>
  <w:num w:numId="25">
    <w:abstractNumId w:val="26"/>
  </w:num>
  <w:num w:numId="26">
    <w:abstractNumId w:val="15"/>
  </w:num>
  <w:num w:numId="27">
    <w:abstractNumId w:val="23"/>
  </w:num>
  <w:num w:numId="28">
    <w:abstractNumId w:val="19"/>
  </w:num>
  <w:num w:numId="29">
    <w:abstractNumId w:val="8"/>
  </w:num>
  <w:num w:numId="30">
    <w:abstractNumId w:val="24"/>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067"/>
    <w:rsid w:val="000C7067"/>
    <w:rsid w:val="00174039"/>
    <w:rsid w:val="002E0C56"/>
    <w:rsid w:val="002F6FF1"/>
    <w:rsid w:val="003D6B40"/>
    <w:rsid w:val="00435A4A"/>
    <w:rsid w:val="004823BE"/>
    <w:rsid w:val="004C65F6"/>
    <w:rsid w:val="00516898"/>
    <w:rsid w:val="00565D99"/>
    <w:rsid w:val="005C0117"/>
    <w:rsid w:val="0075677B"/>
    <w:rsid w:val="007D506E"/>
    <w:rsid w:val="00843DB6"/>
    <w:rsid w:val="00984835"/>
    <w:rsid w:val="009B3005"/>
    <w:rsid w:val="00A0056F"/>
    <w:rsid w:val="00A210B3"/>
    <w:rsid w:val="00B217C5"/>
    <w:rsid w:val="00B67438"/>
    <w:rsid w:val="00BF184A"/>
    <w:rsid w:val="00C332DF"/>
    <w:rsid w:val="00D15DBA"/>
    <w:rsid w:val="00D307F9"/>
    <w:rsid w:val="00D368A8"/>
    <w:rsid w:val="00FE05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BD9D51"/>
  <w15:docId w15:val="{CF9CF7A2-3D0B-4FD4-82EB-E0FDB1A75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alloonText">
    <w:name w:val="Balloon Text"/>
    <w:basedOn w:val="Normal"/>
    <w:link w:val="BalloonTextChar"/>
    <w:rsid w:val="00D307F9"/>
    <w:rPr>
      <w:rFonts w:ascii="Tahoma" w:hAnsi="Tahoma" w:cs="Tahoma"/>
      <w:sz w:val="16"/>
      <w:szCs w:val="16"/>
    </w:rPr>
  </w:style>
  <w:style w:type="character" w:customStyle="1" w:styleId="BalloonTextChar">
    <w:name w:val="Balloon Text Char"/>
    <w:basedOn w:val="DefaultParagraphFont"/>
    <w:link w:val="BalloonText"/>
    <w:rsid w:val="00D307F9"/>
    <w:rPr>
      <w:rFonts w:ascii="Tahoma" w:hAnsi="Tahoma" w:cs="Tahoma"/>
      <w:sz w:val="16"/>
      <w:szCs w:val="16"/>
      <w:lang w:val="en-GB"/>
    </w:rPr>
  </w:style>
  <w:style w:type="paragraph" w:styleId="NormalWeb">
    <w:name w:val="Normal (Web)"/>
    <w:basedOn w:val="Normal"/>
    <w:uiPriority w:val="99"/>
    <w:unhideWhenUsed/>
    <w:rsid w:val="00435A4A"/>
    <w:pPr>
      <w:spacing w:before="100" w:beforeAutospacing="1" w:after="100" w:afterAutospacing="1"/>
    </w:pPr>
    <w:rPr>
      <w:rFonts w:ascii="Times New Roman" w:hAnsi="Times New Roman"/>
      <w:color w:val="003366"/>
      <w:sz w:val="24"/>
      <w:szCs w:val="24"/>
      <w:lang w:eastAsia="en-GB"/>
    </w:rPr>
  </w:style>
  <w:style w:type="paragraph" w:styleId="ListParagraph">
    <w:name w:val="List Paragraph"/>
    <w:basedOn w:val="Normal"/>
    <w:uiPriority w:val="34"/>
    <w:qFormat/>
    <w:rsid w:val="003D6B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008E0B-08EB-4D47-B4BD-15F86D82D5B3}"/>
</file>

<file path=customXml/itemProps2.xml><?xml version="1.0" encoding="utf-8"?>
<ds:datastoreItem xmlns:ds="http://schemas.openxmlformats.org/officeDocument/2006/customXml" ds:itemID="{AF05A029-46C3-40B9-B155-D64C21123521}"/>
</file>

<file path=docProps/app.xml><?xml version="1.0" encoding="utf-8"?>
<Properties xmlns="http://schemas.openxmlformats.org/officeDocument/2006/extended-properties" xmlns:vt="http://schemas.openxmlformats.org/officeDocument/2006/docPropsVTypes">
  <Template>13110C3D.dotm</Template>
  <TotalTime>3</TotalTime>
  <Pages>2</Pages>
  <Words>575</Words>
  <Characters>3260</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PRT-108</vt:lpstr>
      <vt:lpstr>PRT-108</vt:lpstr>
    </vt:vector>
  </TitlesOfParts>
  <Company>CPRO-DLO</Company>
  <LinksUpToDate>false</LinksUpToDate>
  <CharactersWithSpaces>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PRT-108</dc:title>
  <dc:creator>&lt;your username here&gt;</dc:creator>
  <cp:lastModifiedBy>Bouchaut, Dione</cp:lastModifiedBy>
  <cp:revision>5</cp:revision>
  <cp:lastPrinted>2006-08-07T13:52:00Z</cp:lastPrinted>
  <dcterms:created xsi:type="dcterms:W3CDTF">2017-09-07T15:10:00Z</dcterms:created>
  <dcterms:modified xsi:type="dcterms:W3CDTF">2019-08-08T15:24:00Z</dcterms:modified>
</cp:coreProperties>
</file>