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578D" w14:textId="77777777" w:rsidR="00C37EA0" w:rsidRPr="00FE6652" w:rsidRDefault="00C37EA0">
      <w:pPr>
        <w:pStyle w:val="Heading5"/>
        <w:tabs>
          <w:tab w:val="left" w:pos="2268"/>
        </w:tabs>
        <w:rPr>
          <w:rFonts w:ascii="Verdana" w:hAnsi="Verdana"/>
        </w:rPr>
      </w:pPr>
      <w:r w:rsidRPr="00FE6652">
        <w:rPr>
          <w:rFonts w:ascii="Verdana" w:hAnsi="Verdana"/>
        </w:rPr>
        <w:t>INS-CGN-PG-012 WIJZIGINGEN IN STRUCTUUR VAN GENIS</w:t>
      </w:r>
    </w:p>
    <w:p w14:paraId="6744C27E" w14:textId="77777777" w:rsidR="00C37EA0" w:rsidRPr="00FE6652" w:rsidRDefault="00C37EA0">
      <w:pPr>
        <w:ind w:left="-142"/>
        <w:rPr>
          <w:rFonts w:ascii="Verdana" w:hAnsi="Verdana"/>
          <w:sz w:val="22"/>
          <w:lang w:val="nl-NL"/>
        </w:rPr>
      </w:pPr>
    </w:p>
    <w:p w14:paraId="53E648CB" w14:textId="77777777" w:rsidR="00C37EA0" w:rsidRPr="00FE6652" w:rsidRDefault="00C37EA0">
      <w:pPr>
        <w:ind w:left="-142"/>
        <w:rPr>
          <w:rFonts w:ascii="Verdana" w:hAnsi="Verdana"/>
          <w:b/>
          <w:lang w:val="nl-NL"/>
        </w:rPr>
      </w:pPr>
      <w:r w:rsidRPr="00FE6652">
        <w:rPr>
          <w:rFonts w:ascii="Verdana" w:hAnsi="Verdana"/>
          <w:b/>
          <w:lang w:val="nl-NL"/>
        </w:rPr>
        <w:t>Feedback en suggesties</w:t>
      </w:r>
    </w:p>
    <w:p w14:paraId="4483789A" w14:textId="77777777" w:rsidR="00C37EA0" w:rsidRPr="00FE6652" w:rsidRDefault="00C37EA0">
      <w:pPr>
        <w:ind w:left="-142"/>
        <w:rPr>
          <w:rFonts w:ascii="Verdana" w:hAnsi="Verdana"/>
          <w:lang w:val="nl-NL"/>
        </w:rPr>
      </w:pPr>
      <w:r w:rsidRPr="00FE6652">
        <w:rPr>
          <w:rFonts w:ascii="Verdana" w:hAnsi="Verdana"/>
          <w:lang w:val="nl-NL"/>
        </w:rPr>
        <w:t>Alle feedback over de functionaliteit van GENIS wordt verzameld in een document ‘GENIS Feedback’ door de Projectmedewerker documentatie, waarbij ook de bron en datum van de feedback wordt genoteerd.</w:t>
      </w:r>
    </w:p>
    <w:p w14:paraId="02B67228" w14:textId="77777777" w:rsidR="00C37EA0" w:rsidRPr="00FE6652" w:rsidRDefault="00C37EA0">
      <w:pPr>
        <w:ind w:left="-142"/>
        <w:rPr>
          <w:rFonts w:ascii="Verdana" w:hAnsi="Verdana"/>
          <w:lang w:val="nl-NL"/>
        </w:rPr>
      </w:pPr>
    </w:p>
    <w:p w14:paraId="2C462394" w14:textId="77777777" w:rsidR="00C37EA0" w:rsidRPr="00FE6652" w:rsidRDefault="00C37EA0">
      <w:pPr>
        <w:ind w:left="-142"/>
        <w:rPr>
          <w:rFonts w:ascii="Verdana" w:hAnsi="Verdana"/>
          <w:lang w:val="nl-NL"/>
        </w:rPr>
      </w:pPr>
      <w:r w:rsidRPr="00FE6652">
        <w:rPr>
          <w:rFonts w:ascii="Verdana" w:hAnsi="Verdana"/>
          <w:lang w:val="nl-NL"/>
        </w:rPr>
        <w:t>Er is de mogelijkheid een formele ‘suggestie voor verbetering’ te doen. Hiertoe moet, op schrift, de motivatie van de suggestie, de aard van de wijziging, de voorziene frequentie van gebruik met additionele argumenten voor de verandering worden aangegeven.</w:t>
      </w:r>
    </w:p>
    <w:p w14:paraId="19CF9D57" w14:textId="77777777" w:rsidR="00C37EA0" w:rsidRPr="00FE6652" w:rsidRDefault="00C37EA0">
      <w:pPr>
        <w:ind w:left="-142"/>
        <w:rPr>
          <w:rFonts w:ascii="Verdana" w:hAnsi="Verdana"/>
          <w:lang w:val="nl-NL"/>
        </w:rPr>
      </w:pPr>
    </w:p>
    <w:p w14:paraId="4CD3E267" w14:textId="77777777" w:rsidR="00C37EA0" w:rsidRPr="00FE6652" w:rsidRDefault="00C37EA0">
      <w:pPr>
        <w:ind w:left="-142"/>
        <w:rPr>
          <w:rFonts w:ascii="Verdana" w:hAnsi="Verdana"/>
          <w:lang w:val="nl-NL"/>
        </w:rPr>
      </w:pPr>
      <w:r w:rsidRPr="00FE6652">
        <w:rPr>
          <w:rFonts w:ascii="Verdana" w:hAnsi="Verdana"/>
          <w:lang w:val="nl-NL"/>
        </w:rPr>
        <w:t>Minimaal twee keer per jaar nemen de Projectleider documentatie en de Projectmedewerker documentatie alle feedback en suggesties door, en beslissen over de relevantie, beoordelen de consequenties en nemen de benodigde stappen voor de implementatie van eventuele wijzigingen. Hiervoor kan het nodig zijn de feedback-gever te benaderen en om nadere toelichting te vragen, ofwel om technisch advies in te winnen. De beoordeling van alle feedback wordt kort gemotiveerd opgenomen in het document ‘GENIS Feedback’. Indien het tot implementatie komt, zal dit in het document worden genoteerd. Waar het formele ‘suggesties voor verbetering’ betreft wordt de indiener schriftelijk op de hoogte gebracht van de beslissing, met motivatie.</w:t>
      </w:r>
    </w:p>
    <w:p w14:paraId="77A1746A" w14:textId="77777777" w:rsidR="00C37EA0" w:rsidRPr="00FE6652" w:rsidRDefault="00C37EA0">
      <w:pPr>
        <w:rPr>
          <w:rFonts w:ascii="Verdana" w:hAnsi="Verdana"/>
          <w:lang w:val="nl-NL"/>
        </w:rPr>
      </w:pPr>
    </w:p>
    <w:p w14:paraId="07FBEF09" w14:textId="77777777" w:rsidR="00C37EA0" w:rsidRPr="00FE6652" w:rsidRDefault="00C37EA0">
      <w:pPr>
        <w:ind w:left="-142"/>
        <w:rPr>
          <w:rFonts w:ascii="Verdana" w:hAnsi="Verdana"/>
          <w:b/>
          <w:lang w:val="nl-NL"/>
        </w:rPr>
      </w:pPr>
      <w:r w:rsidRPr="00FE6652">
        <w:rPr>
          <w:rFonts w:ascii="Verdana" w:hAnsi="Verdana"/>
          <w:b/>
          <w:lang w:val="nl-NL"/>
        </w:rPr>
        <w:t>Implementatie van wijzigingen</w:t>
      </w:r>
    </w:p>
    <w:p w14:paraId="670DEEBB" w14:textId="17DC2ABF" w:rsidR="00C37EA0" w:rsidRDefault="00C37EA0" w:rsidP="00CA33C4">
      <w:pPr>
        <w:ind w:left="-142"/>
        <w:rPr>
          <w:rFonts w:ascii="Verdana" w:hAnsi="Verdana"/>
          <w:lang w:val="nl-NL"/>
        </w:rPr>
      </w:pPr>
      <w:r w:rsidRPr="00FE6652">
        <w:rPr>
          <w:rFonts w:ascii="Verdana" w:hAnsi="Verdana"/>
          <w:lang w:val="nl-NL"/>
        </w:rPr>
        <w:t>Alle wijzigingen in de functionaliteit van GENIS die niet direct ingrijpen op de ORACLE programmatuur (tabelstructuur, menustructuur, ‘schermen’) worden door Projectleider documentatie en Projectmedewerker documentatie ingepland en uitgevoerd. Het gaat hierbij over web</w:t>
      </w:r>
      <w:r w:rsidR="00C341D9">
        <w:rPr>
          <w:rFonts w:ascii="Verdana" w:hAnsi="Verdana"/>
          <w:lang w:val="nl-NL"/>
        </w:rPr>
        <w:t>-</w:t>
      </w:r>
      <w:r w:rsidRPr="00FE6652">
        <w:rPr>
          <w:rFonts w:ascii="Verdana" w:hAnsi="Verdana"/>
          <w:lang w:val="nl-NL"/>
        </w:rPr>
        <w:t xml:space="preserve">gerelateerde zaken, het genereren van output en het stroomlijnen van input m.b.v. Excel, etc. </w:t>
      </w:r>
      <w:r w:rsidR="004776E8">
        <w:rPr>
          <w:rFonts w:ascii="Verdana" w:hAnsi="Verdana"/>
          <w:lang w:val="nl-NL"/>
        </w:rPr>
        <w:br/>
      </w:r>
      <w:r w:rsidRPr="00FE6652">
        <w:rPr>
          <w:rFonts w:ascii="Verdana" w:hAnsi="Verdana"/>
          <w:lang w:val="nl-NL"/>
        </w:rPr>
        <w:t xml:space="preserve">Alle overige wijzigingen worden doorgesproken met de Technisch Applicatie Beheerder van </w:t>
      </w:r>
      <w:r w:rsidR="00FE740F" w:rsidRPr="00FE6652">
        <w:rPr>
          <w:rFonts w:ascii="Verdana" w:hAnsi="Verdana"/>
          <w:lang w:val="nl-NL"/>
        </w:rPr>
        <w:t>het bedrijf waaraan dit is geoutsourcet</w:t>
      </w:r>
      <w:r w:rsidRPr="00FE6652">
        <w:rPr>
          <w:rFonts w:ascii="Verdana" w:hAnsi="Verdana"/>
          <w:lang w:val="nl-NL"/>
        </w:rPr>
        <w:t xml:space="preserve"> en een plan voor de implementatie wordt gemaakt. Dit plan kan variëren van een korte eenmalige actie, tot het opzetten van een apart project, inc</w:t>
      </w:r>
      <w:r w:rsidR="00C341D9">
        <w:rPr>
          <w:rFonts w:ascii="Verdana" w:hAnsi="Verdana"/>
          <w:lang w:val="nl-NL"/>
        </w:rPr>
        <w:t>lusief begroting, tijdpad en dergelijke.</w:t>
      </w:r>
    </w:p>
    <w:p w14:paraId="74609AC7" w14:textId="7EE4C9C0" w:rsidR="004776E8" w:rsidRDefault="004776E8" w:rsidP="00AA6830">
      <w:pPr>
        <w:ind w:left="-142"/>
        <w:rPr>
          <w:rFonts w:ascii="Verdana" w:hAnsi="Verdana"/>
          <w:lang w:val="nl-NL"/>
        </w:rPr>
      </w:pPr>
      <w:r>
        <w:rPr>
          <w:rFonts w:ascii="Verdana" w:hAnsi="Verdana"/>
          <w:lang w:val="nl-NL"/>
        </w:rPr>
        <w:t xml:space="preserve">Als verwacht wordt dat wijzigingen van invloed kunnen zijn op enige functionaliteit van </w:t>
      </w:r>
      <w:proofErr w:type="spellStart"/>
      <w:r>
        <w:rPr>
          <w:rFonts w:ascii="Verdana" w:hAnsi="Verdana"/>
          <w:lang w:val="nl-NL"/>
        </w:rPr>
        <w:t>Genis</w:t>
      </w:r>
      <w:proofErr w:type="spellEnd"/>
      <w:r>
        <w:rPr>
          <w:rFonts w:ascii="Verdana" w:hAnsi="Verdana"/>
          <w:lang w:val="nl-NL"/>
        </w:rPr>
        <w:t xml:space="preserve"> kan getest worden met een doorlooptest</w:t>
      </w:r>
      <w:r w:rsidR="00AA6830">
        <w:rPr>
          <w:rFonts w:ascii="Verdana" w:hAnsi="Verdana"/>
          <w:lang w:val="nl-NL"/>
        </w:rPr>
        <w:t>. Dit testprotocol is beschikbaar in de “</w:t>
      </w:r>
      <w:proofErr w:type="spellStart"/>
      <w:r w:rsidR="00AA6830">
        <w:rPr>
          <w:rFonts w:ascii="Verdana" w:hAnsi="Verdana"/>
          <w:lang w:val="nl-NL"/>
        </w:rPr>
        <w:t>KMS_bijlagen</w:t>
      </w:r>
      <w:proofErr w:type="spellEnd"/>
      <w:r w:rsidR="00AA6830">
        <w:rPr>
          <w:rFonts w:ascii="Verdana" w:hAnsi="Verdana"/>
          <w:lang w:val="nl-NL"/>
        </w:rPr>
        <w:t>” folder op de N:\ schijf.</w:t>
      </w:r>
    </w:p>
    <w:p w14:paraId="0A5E3B3B" w14:textId="77777777" w:rsidR="00AB2C0D" w:rsidRDefault="00AB2C0D" w:rsidP="00AA6830">
      <w:pPr>
        <w:ind w:left="-142"/>
        <w:rPr>
          <w:rFonts w:ascii="Verdana" w:hAnsi="Verdana"/>
          <w:lang w:val="nl-NL"/>
        </w:rPr>
      </w:pPr>
    </w:p>
    <w:p w14:paraId="64F3553E" w14:textId="412071CC" w:rsidR="00AB2C0D" w:rsidRPr="00BB6BC9" w:rsidRDefault="00AB2C0D" w:rsidP="00AA6830">
      <w:pPr>
        <w:ind w:left="-142"/>
        <w:rPr>
          <w:rFonts w:ascii="Verdana" w:hAnsi="Verdana"/>
          <w:b/>
          <w:bCs/>
          <w:lang w:val="nl-NL"/>
        </w:rPr>
      </w:pPr>
      <w:r w:rsidRPr="00BB6BC9">
        <w:rPr>
          <w:rFonts w:ascii="Verdana" w:hAnsi="Verdana"/>
          <w:b/>
          <w:bCs/>
          <w:lang w:val="nl-NL"/>
        </w:rPr>
        <w:t>Algemeen</w:t>
      </w:r>
    </w:p>
    <w:p w14:paraId="5923E384" w14:textId="2F4B10C8" w:rsidR="00AB2C0D" w:rsidRPr="00FE6652" w:rsidRDefault="00AB2C0D" w:rsidP="00AA6830">
      <w:pPr>
        <w:ind w:left="-142"/>
        <w:rPr>
          <w:rFonts w:ascii="Verdana" w:hAnsi="Verdana"/>
          <w:lang w:val="nl-NL"/>
        </w:rPr>
      </w:pPr>
      <w:r>
        <w:rPr>
          <w:rFonts w:ascii="Verdana" w:hAnsi="Verdana"/>
          <w:lang w:val="nl-NL"/>
        </w:rPr>
        <w:t>De laatste jaren is er geen gebruik meer gemaakt van het Feedback document, omdat de ontwikkeling van GENIS in een rustig vaarwater is gekomen. We houden de optie open om het in de toekomst weer te gaan gebruiken.</w:t>
      </w:r>
    </w:p>
    <w:p w14:paraId="1C8C5A32" w14:textId="77777777" w:rsidR="00C37EA0" w:rsidRPr="00FE6652" w:rsidRDefault="00C37EA0">
      <w:pPr>
        <w:rPr>
          <w:rFonts w:ascii="Verdana" w:hAnsi="Verdana"/>
          <w:lang w:val="nl-NL"/>
        </w:rPr>
      </w:pPr>
    </w:p>
    <w:sectPr w:rsidR="00C37EA0" w:rsidRPr="00FE6652">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BE667" w14:textId="77777777" w:rsidR="007256E3" w:rsidRDefault="007256E3">
      <w:r>
        <w:separator/>
      </w:r>
    </w:p>
  </w:endnote>
  <w:endnote w:type="continuationSeparator" w:id="0">
    <w:p w14:paraId="338108B0" w14:textId="77777777" w:rsidR="007256E3" w:rsidRDefault="007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30CB" w14:textId="77777777" w:rsidR="007256E3" w:rsidRDefault="007256E3">
      <w:r>
        <w:separator/>
      </w:r>
    </w:p>
  </w:footnote>
  <w:footnote w:type="continuationSeparator" w:id="0">
    <w:p w14:paraId="65882B1C" w14:textId="77777777" w:rsidR="007256E3" w:rsidRDefault="00725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660"/>
    </w:tblGrid>
    <w:tr w:rsidR="00FE740F" w14:paraId="125F5725" w14:textId="77777777" w:rsidTr="00C31FAA">
      <w:trPr>
        <w:trHeight w:val="1099"/>
      </w:trPr>
      <w:tc>
        <w:tcPr>
          <w:tcW w:w="7196" w:type="dxa"/>
        </w:tcPr>
        <w:p w14:paraId="74E9CE8B" w14:textId="77777777" w:rsidR="00FE740F" w:rsidRPr="00F54830" w:rsidRDefault="00FE740F">
          <w:pPr>
            <w:pStyle w:val="Header"/>
            <w:rPr>
              <w:rStyle w:val="PageNumber"/>
              <w:sz w:val="16"/>
              <w:lang w:val="nl-NL"/>
            </w:rPr>
          </w:pPr>
          <w:r w:rsidRPr="009E4AFC">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9E4AFC">
            <w:rPr>
              <w:rFonts w:ascii="Tahoma" w:hAnsi="Tahoma"/>
              <w:sz w:val="40"/>
              <w:lang w:val="nl-NL"/>
              <w14:shadow w14:blurRad="50800" w14:dist="38100" w14:dir="2700000" w14:sx="100000" w14:sy="100000" w14:kx="0" w14:ky="0" w14:algn="tl">
                <w14:srgbClr w14:val="000000">
                  <w14:alpha w14:val="60000"/>
                </w14:srgbClr>
              </w14:shadow>
            </w:rPr>
            <w:br/>
          </w:r>
          <w:r w:rsidRPr="009E4AFC">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660" w:type="dxa"/>
        </w:tcPr>
        <w:p w14:paraId="48A58EAD" w14:textId="77777777" w:rsidR="00FE740F" w:rsidRDefault="009E4AFC">
          <w:pPr>
            <w:pStyle w:val="Header"/>
            <w:rPr>
              <w:rStyle w:val="PageNumber"/>
              <w:sz w:val="16"/>
            </w:rPr>
          </w:pPr>
          <w:r>
            <w:rPr>
              <w:rFonts w:ascii="Tahoma" w:hAnsi="Tahoma"/>
              <w:b/>
              <w:noProof/>
              <w:sz w:val="40"/>
              <w:lang w:val="nl-NL"/>
            </w:rPr>
            <w:drawing>
              <wp:inline distT="0" distB="0" distL="0" distR="0" wp14:anchorId="56D255BB" wp14:editId="5E2FC11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E740F" w14:paraId="0AEC7365" w14:textId="77777777" w:rsidTr="00C31FAA">
      <w:trPr>
        <w:trHeight w:val="574"/>
      </w:trPr>
      <w:tc>
        <w:tcPr>
          <w:tcW w:w="7196" w:type="dxa"/>
        </w:tcPr>
        <w:p w14:paraId="6E9EE72D" w14:textId="77777777" w:rsidR="00FE740F" w:rsidRDefault="00FE740F">
          <w:pPr>
            <w:pStyle w:val="Header"/>
            <w:tabs>
              <w:tab w:val="left" w:pos="851"/>
            </w:tabs>
            <w:rPr>
              <w:rStyle w:val="PageNumber"/>
              <w:sz w:val="16"/>
            </w:rPr>
          </w:pPr>
        </w:p>
        <w:p w14:paraId="6117A727" w14:textId="77777777" w:rsidR="00FE740F" w:rsidRDefault="00FE740F">
          <w:pPr>
            <w:pStyle w:val="Header"/>
            <w:tabs>
              <w:tab w:val="left" w:pos="851"/>
            </w:tabs>
            <w:rPr>
              <w:rStyle w:val="PageNumber"/>
              <w:b/>
              <w:sz w:val="16"/>
            </w:rPr>
          </w:pPr>
        </w:p>
        <w:p w14:paraId="63745C1B" w14:textId="77777777" w:rsidR="00FE740F" w:rsidRPr="00F54830" w:rsidRDefault="00FE740F">
          <w:pPr>
            <w:pStyle w:val="Header"/>
            <w:tabs>
              <w:tab w:val="left" w:pos="851"/>
            </w:tabs>
            <w:rPr>
              <w:rStyle w:val="PageNumber"/>
              <w:b/>
              <w:sz w:val="16"/>
              <w:lang w:val="nl-NL"/>
            </w:rPr>
          </w:pPr>
          <w:r w:rsidRPr="00F54830">
            <w:rPr>
              <w:rStyle w:val="PageNumber"/>
              <w:b/>
              <w:sz w:val="16"/>
              <w:lang w:val="nl-NL"/>
            </w:rPr>
            <w:t>INS-CGN-PG-012 WIJZIGINGEN IN STRUCTUUR VAN GENIS</w:t>
          </w:r>
        </w:p>
        <w:p w14:paraId="01FE68F4" w14:textId="77777777" w:rsidR="00FE740F" w:rsidRPr="00F54830" w:rsidRDefault="00FE740F">
          <w:pPr>
            <w:pStyle w:val="Header"/>
            <w:tabs>
              <w:tab w:val="left" w:pos="851"/>
            </w:tabs>
            <w:rPr>
              <w:rStyle w:val="PageNumber"/>
              <w:sz w:val="16"/>
              <w:lang w:val="nl-NL"/>
            </w:rPr>
          </w:pPr>
          <w:r w:rsidRPr="00F54830">
            <w:rPr>
              <w:rStyle w:val="PageNumber"/>
              <w:sz w:val="16"/>
              <w:lang w:val="nl-NL"/>
            </w:rPr>
            <w:tab/>
          </w:r>
        </w:p>
        <w:p w14:paraId="180D16C2" w14:textId="77777777" w:rsidR="00FE740F" w:rsidRPr="00F54830" w:rsidRDefault="00FE740F">
          <w:pPr>
            <w:pStyle w:val="Header"/>
            <w:tabs>
              <w:tab w:val="left" w:pos="851"/>
            </w:tabs>
            <w:rPr>
              <w:rStyle w:val="PageNumber"/>
              <w:sz w:val="16"/>
              <w:lang w:val="nl-NL"/>
            </w:rPr>
          </w:pPr>
        </w:p>
      </w:tc>
      <w:tc>
        <w:tcPr>
          <w:tcW w:w="1660" w:type="dxa"/>
        </w:tcPr>
        <w:p w14:paraId="257609E8" w14:textId="1DF52C62" w:rsidR="00FE740F" w:rsidRPr="00BB6BC9" w:rsidRDefault="00FE740F">
          <w:pPr>
            <w:pStyle w:val="Header"/>
            <w:rPr>
              <w:rStyle w:val="PageNumber"/>
              <w:sz w:val="16"/>
              <w:lang w:val="nl-NL"/>
            </w:rPr>
          </w:pPr>
          <w:r w:rsidRPr="00BB6BC9">
            <w:rPr>
              <w:rStyle w:val="PageNumber"/>
              <w:sz w:val="16"/>
              <w:lang w:val="nl-NL"/>
            </w:rPr>
            <w:t>PGR</w:t>
          </w:r>
          <w:r w:rsidR="00BB6BC9">
            <w:rPr>
              <w:rStyle w:val="PageNumber"/>
              <w:sz w:val="16"/>
              <w:lang w:val="nl-NL"/>
            </w:rPr>
            <w:t>-</w:t>
          </w:r>
          <w:r w:rsidRPr="00BB6BC9">
            <w:rPr>
              <w:rStyle w:val="PageNumber"/>
              <w:sz w:val="16"/>
              <w:lang w:val="nl-NL"/>
            </w:rPr>
            <w:t>INS-CGN-PG-012</w:t>
          </w:r>
        </w:p>
        <w:p w14:paraId="3C66DD47" w14:textId="121100F5" w:rsidR="00FE740F" w:rsidRPr="00BB6BC9" w:rsidRDefault="00FE740F">
          <w:pPr>
            <w:pStyle w:val="Header"/>
            <w:rPr>
              <w:rStyle w:val="PageNumber"/>
              <w:sz w:val="16"/>
              <w:lang w:val="nl-NL"/>
            </w:rPr>
          </w:pPr>
          <w:r w:rsidRPr="00BB6BC9">
            <w:rPr>
              <w:rStyle w:val="PageNumber"/>
              <w:sz w:val="16"/>
              <w:lang w:val="nl-NL"/>
            </w:rPr>
            <w:t xml:space="preserve">Versie: </w:t>
          </w:r>
          <w:r w:rsidR="00BB6BC9">
            <w:rPr>
              <w:rStyle w:val="PageNumber"/>
              <w:sz w:val="16"/>
              <w:lang w:val="nl-NL"/>
            </w:rPr>
            <w:t>4</w:t>
          </w:r>
        </w:p>
        <w:p w14:paraId="5143B805" w14:textId="3251290E" w:rsidR="00FE740F" w:rsidRDefault="00FE740F">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AA6830">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AA6830">
            <w:rPr>
              <w:rStyle w:val="PageNumber"/>
              <w:noProof/>
              <w:sz w:val="16"/>
            </w:rPr>
            <w:t>1</w:t>
          </w:r>
          <w:r>
            <w:rPr>
              <w:rStyle w:val="PageNumber"/>
              <w:sz w:val="16"/>
            </w:rPr>
            <w:fldChar w:fldCharType="end"/>
          </w:r>
        </w:p>
        <w:p w14:paraId="2DF77FBE" w14:textId="2E8E1F30" w:rsidR="00FE740F" w:rsidRDefault="00FE740F" w:rsidP="00C31FAA">
          <w:pPr>
            <w:pStyle w:val="Header"/>
            <w:rPr>
              <w:rStyle w:val="PageNumber"/>
              <w:sz w:val="16"/>
            </w:rPr>
          </w:pPr>
          <w:proofErr w:type="spellStart"/>
          <w:r>
            <w:rPr>
              <w:rStyle w:val="PageNumber"/>
              <w:sz w:val="16"/>
            </w:rPr>
            <w:t>Afgifte</w:t>
          </w:r>
          <w:proofErr w:type="spellEnd"/>
          <w:r>
            <w:rPr>
              <w:rStyle w:val="PageNumber"/>
              <w:sz w:val="16"/>
            </w:rPr>
            <w:t xml:space="preserve">: </w:t>
          </w:r>
          <w:r w:rsidR="00BB6BC9">
            <w:rPr>
              <w:rStyle w:val="PageNumber"/>
              <w:sz w:val="16"/>
            </w:rPr>
            <w:t>11</w:t>
          </w:r>
          <w:r w:rsidR="00C31FAA">
            <w:rPr>
              <w:rStyle w:val="PageNumber"/>
              <w:sz w:val="16"/>
            </w:rPr>
            <w:t>-0</w:t>
          </w:r>
          <w:r w:rsidR="00BB6BC9">
            <w:rPr>
              <w:rStyle w:val="PageNumber"/>
              <w:sz w:val="16"/>
            </w:rPr>
            <w:t>4</w:t>
          </w:r>
          <w:r w:rsidR="00C31FAA">
            <w:rPr>
              <w:rStyle w:val="PageNumber"/>
              <w:sz w:val="16"/>
            </w:rPr>
            <w:t>-20</w:t>
          </w:r>
          <w:r w:rsidR="00BB6BC9">
            <w:rPr>
              <w:rStyle w:val="PageNumber"/>
              <w:sz w:val="16"/>
            </w:rPr>
            <w:t>24</w:t>
          </w:r>
        </w:p>
      </w:tc>
    </w:tr>
  </w:tbl>
  <w:p w14:paraId="2C13953A" w14:textId="77777777" w:rsidR="00FE740F" w:rsidRDefault="00FE740F">
    <w:pPr>
      <w:pStyle w:val="Header"/>
    </w:pPr>
  </w:p>
  <w:p w14:paraId="06509A01" w14:textId="77777777" w:rsidR="00FE740F" w:rsidRDefault="00FE740F">
    <w:pPr>
      <w:pStyle w:val="Header"/>
    </w:pPr>
  </w:p>
  <w:p w14:paraId="5D30DA39" w14:textId="77777777" w:rsidR="00FE740F" w:rsidRDefault="00FE7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08529199">
    <w:abstractNumId w:val="2"/>
  </w:num>
  <w:num w:numId="2" w16cid:durableId="190771832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982150875">
    <w:abstractNumId w:val="5"/>
  </w:num>
  <w:num w:numId="4" w16cid:durableId="1839809838">
    <w:abstractNumId w:val="4"/>
  </w:num>
  <w:num w:numId="5" w16cid:durableId="353001818">
    <w:abstractNumId w:val="1"/>
  </w:num>
  <w:num w:numId="6" w16cid:durableId="938486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830"/>
    <w:rsid w:val="00000288"/>
    <w:rsid w:val="003100D9"/>
    <w:rsid w:val="00360C5B"/>
    <w:rsid w:val="004776E8"/>
    <w:rsid w:val="005221AA"/>
    <w:rsid w:val="00550236"/>
    <w:rsid w:val="007256E3"/>
    <w:rsid w:val="00896C9B"/>
    <w:rsid w:val="009E4AFC"/>
    <w:rsid w:val="009E4C77"/>
    <w:rsid w:val="00A62850"/>
    <w:rsid w:val="00AA6830"/>
    <w:rsid w:val="00AB2C0D"/>
    <w:rsid w:val="00B968AA"/>
    <w:rsid w:val="00BB6BC9"/>
    <w:rsid w:val="00C31FAA"/>
    <w:rsid w:val="00C341D9"/>
    <w:rsid w:val="00C37EA0"/>
    <w:rsid w:val="00C41D7F"/>
    <w:rsid w:val="00CA33C4"/>
    <w:rsid w:val="00CB2B5B"/>
    <w:rsid w:val="00CB5238"/>
    <w:rsid w:val="00D2587E"/>
    <w:rsid w:val="00EB67B3"/>
    <w:rsid w:val="00F54830"/>
    <w:rsid w:val="00FE6652"/>
    <w:rsid w:val="00FE74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8BDE5"/>
  <w15:docId w15:val="{40364F01-C01C-4D6F-BD9C-30F5C6641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142"/>
      <w:outlineLvl w:val="4"/>
    </w:pPr>
    <w:rPr>
      <w:b/>
      <w:sz w:val="24"/>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CA33C4"/>
    <w:rPr>
      <w:rFonts w:ascii="Tahoma" w:hAnsi="Tahoma" w:cs="Tahoma"/>
      <w:sz w:val="16"/>
      <w:szCs w:val="16"/>
    </w:rPr>
  </w:style>
  <w:style w:type="character" w:styleId="CommentReference">
    <w:name w:val="annotation reference"/>
    <w:basedOn w:val="DefaultParagraphFont"/>
    <w:semiHidden/>
    <w:unhideWhenUsed/>
    <w:rsid w:val="00C341D9"/>
    <w:rPr>
      <w:sz w:val="16"/>
      <w:szCs w:val="16"/>
    </w:rPr>
  </w:style>
  <w:style w:type="paragraph" w:styleId="CommentText">
    <w:name w:val="annotation text"/>
    <w:basedOn w:val="Normal"/>
    <w:link w:val="CommentTextChar"/>
    <w:semiHidden/>
    <w:unhideWhenUsed/>
    <w:rsid w:val="00C341D9"/>
  </w:style>
  <w:style w:type="character" w:customStyle="1" w:styleId="CommentTextChar">
    <w:name w:val="Comment Text Char"/>
    <w:basedOn w:val="DefaultParagraphFont"/>
    <w:link w:val="CommentText"/>
    <w:semiHidden/>
    <w:rsid w:val="00C341D9"/>
    <w:rPr>
      <w:rFonts w:ascii="News Gothic" w:hAnsi="News Gothic"/>
      <w:lang w:val="en-GB"/>
    </w:rPr>
  </w:style>
  <w:style w:type="paragraph" w:styleId="CommentSubject">
    <w:name w:val="annotation subject"/>
    <w:basedOn w:val="CommentText"/>
    <w:next w:val="CommentText"/>
    <w:link w:val="CommentSubjectChar"/>
    <w:semiHidden/>
    <w:unhideWhenUsed/>
    <w:rsid w:val="00C341D9"/>
    <w:rPr>
      <w:b/>
      <w:bCs/>
    </w:rPr>
  </w:style>
  <w:style w:type="character" w:customStyle="1" w:styleId="CommentSubjectChar">
    <w:name w:val="Comment Subject Char"/>
    <w:basedOn w:val="CommentTextChar"/>
    <w:link w:val="CommentSubject"/>
    <w:semiHidden/>
    <w:rsid w:val="00C341D9"/>
    <w:rPr>
      <w:rFonts w:ascii="News Gothic" w:hAnsi="News Gothic"/>
      <w:b/>
      <w:bCs/>
      <w:lang w:val="en-GB"/>
    </w:rPr>
  </w:style>
  <w:style w:type="paragraph" w:styleId="Revision">
    <w:name w:val="Revision"/>
    <w:hidden/>
    <w:uiPriority w:val="99"/>
    <w:semiHidden/>
    <w:rsid w:val="00AB2C0D"/>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64C71A-CB8E-4ADC-9F1C-60326D8254BE}"/>
</file>

<file path=customXml/itemProps2.xml><?xml version="1.0" encoding="utf-8"?>
<ds:datastoreItem xmlns:ds="http://schemas.openxmlformats.org/officeDocument/2006/customXml" ds:itemID="{80A8528C-3309-46D4-931A-413485F363A6}"/>
</file>

<file path=docProps/app.xml><?xml version="1.0" encoding="utf-8"?>
<Properties xmlns="http://schemas.openxmlformats.org/officeDocument/2006/extended-properties" xmlns:vt="http://schemas.openxmlformats.org/officeDocument/2006/docPropsVTypes">
  <Template>Normal.dotm</Template>
  <TotalTime>26</TotalTime>
  <Pages>1</Pages>
  <Words>370</Words>
  <Characters>2038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INS-012</vt:lpstr>
      <vt:lpstr>INS-012</vt:lpstr>
    </vt:vector>
  </TitlesOfParts>
  <Company>CPRO-DLO</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INS-012</dc:title>
  <dc:creator>&lt;your username here&gt;</dc:creator>
  <cp:lastModifiedBy>Bouchaut, Dione</cp:lastModifiedBy>
  <cp:revision>13</cp:revision>
  <cp:lastPrinted>2009-10-12T10:44:00Z</cp:lastPrinted>
  <dcterms:created xsi:type="dcterms:W3CDTF">2014-12-23T11:43:00Z</dcterms:created>
  <dcterms:modified xsi:type="dcterms:W3CDTF">2024-04-24T10:49:00Z</dcterms:modified>
</cp:coreProperties>
</file>