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D3370" w14:textId="3630D54A" w:rsidR="00024996" w:rsidRPr="00DF082F" w:rsidRDefault="009B45C5">
      <w:pPr>
        <w:pStyle w:val="Geenafstand"/>
        <w:rPr>
          <w:rFonts w:ascii="Verdana" w:hAnsi="Verdana"/>
          <w:b/>
          <w:lang w:val="en-US"/>
        </w:rPr>
      </w:pPr>
      <w:r w:rsidRPr="00DF082F">
        <w:rPr>
          <w:rFonts w:ascii="Verdana" w:hAnsi="Verdana"/>
          <w:b/>
          <w:lang w:val="en-US"/>
        </w:rPr>
        <w:t xml:space="preserve">INS-CGN-PG-004 </w:t>
      </w:r>
      <w:r w:rsidR="00DF082F" w:rsidRPr="009B45C5">
        <w:rPr>
          <w:rFonts w:ascii="Verdana" w:hAnsi="Verdana"/>
          <w:b/>
          <w:caps/>
          <w:lang w:val="en-US"/>
        </w:rPr>
        <w:t>Regeneration in case of seed depletion</w:t>
      </w:r>
    </w:p>
    <w:p w14:paraId="26BB17D8" w14:textId="77777777" w:rsidR="00024996" w:rsidRPr="00DF082F" w:rsidRDefault="009B45C5">
      <w:pPr>
        <w:pStyle w:val="Geenafstand"/>
        <w:jc w:val="center"/>
        <w:rPr>
          <w:rFonts w:ascii="Verdana" w:hAnsi="Verdana"/>
          <w:b/>
          <w:lang w:val="en-US"/>
        </w:rPr>
      </w:pPr>
      <w:r w:rsidRPr="00DF082F">
        <w:rPr>
          <w:rFonts w:ascii="Verdana" w:hAnsi="Verdana"/>
          <w:b/>
          <w:lang w:val="en-US"/>
        </w:rPr>
        <w:t xml:space="preserve">(User- versus </w:t>
      </w:r>
      <w:r w:rsidR="00C731ED" w:rsidRPr="00DF082F">
        <w:rPr>
          <w:rFonts w:ascii="Verdana" w:hAnsi="Verdana"/>
          <w:b/>
          <w:lang w:val="en-US"/>
        </w:rPr>
        <w:t>Base multiplier</w:t>
      </w:r>
      <w:r w:rsidRPr="00DF082F">
        <w:rPr>
          <w:rFonts w:ascii="Verdana" w:hAnsi="Verdana"/>
          <w:b/>
          <w:lang w:val="en-US"/>
        </w:rPr>
        <w:t>)</w:t>
      </w:r>
    </w:p>
    <w:p w14:paraId="728E903C" w14:textId="77777777" w:rsidR="009A2701" w:rsidRPr="00DF082F" w:rsidRDefault="009A2701" w:rsidP="009A2701">
      <w:pPr>
        <w:pStyle w:val="Geenafstand"/>
        <w:rPr>
          <w:rFonts w:ascii="Verdana" w:hAnsi="Verdana"/>
          <w:lang w:val="en-US"/>
        </w:rPr>
      </w:pPr>
    </w:p>
    <w:p w14:paraId="624034AC" w14:textId="77777777" w:rsidR="009A2701" w:rsidRPr="00DF082F" w:rsidRDefault="009A2701" w:rsidP="009A2701">
      <w:pPr>
        <w:pStyle w:val="Geenafstand"/>
        <w:rPr>
          <w:rFonts w:ascii="Verdana" w:hAnsi="Verdana"/>
          <w:lang w:val="en-US"/>
        </w:rPr>
      </w:pPr>
    </w:p>
    <w:p w14:paraId="54319375" w14:textId="54366BE7" w:rsidR="00024996" w:rsidRPr="00DF082F" w:rsidRDefault="009B45C5">
      <w:pPr>
        <w:pStyle w:val="Geenafstand"/>
        <w:rPr>
          <w:rFonts w:ascii="Verdana" w:hAnsi="Verdana"/>
          <w:b/>
          <w:lang w:val="en-US"/>
        </w:rPr>
      </w:pPr>
      <w:r w:rsidRPr="00DF082F">
        <w:rPr>
          <w:rFonts w:ascii="Verdana" w:hAnsi="Verdana"/>
          <w:lang w:val="en-US"/>
        </w:rPr>
        <w:t xml:space="preserve">There are two reasons for multiplying material in the CGN collection (i.e. with status 'Accessed'). The first reason is that there is too little seed to send to users, this is </w:t>
      </w:r>
      <w:r w:rsidR="00134D70" w:rsidRPr="00DF082F">
        <w:rPr>
          <w:rFonts w:ascii="Verdana" w:hAnsi="Verdana"/>
          <w:lang w:val="en-US"/>
        </w:rPr>
        <w:t xml:space="preserve">the trigger for </w:t>
      </w:r>
      <w:r w:rsidRPr="00DF082F">
        <w:rPr>
          <w:rFonts w:ascii="Verdana" w:hAnsi="Verdana"/>
          <w:lang w:val="en-US"/>
        </w:rPr>
        <w:t>'</w:t>
      </w:r>
      <w:r w:rsidR="009940E1" w:rsidRPr="00DF082F">
        <w:rPr>
          <w:rFonts w:ascii="Verdana" w:hAnsi="Verdana"/>
          <w:lang w:val="en-US"/>
        </w:rPr>
        <w:t xml:space="preserve">User </w:t>
      </w:r>
      <w:r w:rsidR="00DF082F">
        <w:rPr>
          <w:rFonts w:ascii="Verdana" w:hAnsi="Verdana"/>
          <w:lang w:val="en-US"/>
        </w:rPr>
        <w:t>multiplication</w:t>
      </w:r>
      <w:r w:rsidRPr="00DF082F">
        <w:rPr>
          <w:rFonts w:ascii="Verdana" w:hAnsi="Verdana"/>
          <w:lang w:val="en-US"/>
        </w:rPr>
        <w:t>'. The second reason is that there threatens to</w:t>
      </w:r>
      <w:r w:rsidRPr="00DF082F">
        <w:rPr>
          <w:rFonts w:ascii="Verdana" w:hAnsi="Verdana"/>
          <w:lang w:val="en-US"/>
        </w:rPr>
        <w:t xml:space="preserve"> be too little base seed to reliably propagate anymore, this </w:t>
      </w:r>
      <w:r w:rsidR="00134D70" w:rsidRPr="00DF082F">
        <w:rPr>
          <w:rFonts w:ascii="Verdana" w:hAnsi="Verdana"/>
          <w:lang w:val="en-US"/>
        </w:rPr>
        <w:t>results in a '</w:t>
      </w:r>
      <w:r w:rsidRPr="00DF082F">
        <w:rPr>
          <w:rFonts w:ascii="Verdana" w:hAnsi="Verdana"/>
          <w:lang w:val="en-US"/>
        </w:rPr>
        <w:t xml:space="preserve">Base </w:t>
      </w:r>
      <w:r w:rsidR="00DF082F">
        <w:rPr>
          <w:rFonts w:ascii="Verdana" w:hAnsi="Verdana"/>
          <w:lang w:val="en-US"/>
        </w:rPr>
        <w:t>multiplication</w:t>
      </w:r>
      <w:r w:rsidRPr="00DF082F">
        <w:rPr>
          <w:rFonts w:ascii="Verdana" w:hAnsi="Verdana"/>
          <w:lang w:val="en-US"/>
        </w:rPr>
        <w:t>'</w:t>
      </w:r>
      <w:r w:rsidR="00D66E60" w:rsidRPr="00DF082F">
        <w:rPr>
          <w:rFonts w:ascii="Verdana" w:hAnsi="Verdana"/>
          <w:lang w:val="en-US"/>
        </w:rPr>
        <w:t>.</w:t>
      </w:r>
    </w:p>
    <w:p w14:paraId="0CF2DBB4" w14:textId="77777777" w:rsidR="004B3E5E" w:rsidRPr="00DF082F" w:rsidRDefault="004B3E5E">
      <w:pPr>
        <w:rPr>
          <w:rFonts w:ascii="Verdana" w:hAnsi="Verdana"/>
          <w:lang w:val="en-US"/>
        </w:rPr>
      </w:pPr>
    </w:p>
    <w:p w14:paraId="5BE346F4" w14:textId="77777777" w:rsidR="00024996" w:rsidRPr="00DF082F" w:rsidRDefault="009B45C5">
      <w:pPr>
        <w:rPr>
          <w:rFonts w:ascii="Verdana" w:hAnsi="Verdana"/>
          <w:lang w:val="en-US"/>
        </w:rPr>
      </w:pPr>
      <w:r w:rsidRPr="00DF082F">
        <w:rPr>
          <w:rFonts w:ascii="Verdana" w:hAnsi="Verdana"/>
          <w:lang w:val="en-US"/>
        </w:rPr>
        <w:t xml:space="preserve">In addition to seed stock depletion, germination may of course trigger a Base multiplication. </w:t>
      </w:r>
      <w:r w:rsidR="00EC7DAE" w:rsidRPr="00DF082F">
        <w:rPr>
          <w:rFonts w:ascii="Verdana" w:hAnsi="Verdana"/>
          <w:lang w:val="en-US"/>
        </w:rPr>
        <w:t xml:space="preserve">In addition, a curator can always decide to carry out a </w:t>
      </w:r>
      <w:r w:rsidRPr="00DF082F">
        <w:rPr>
          <w:rFonts w:ascii="Verdana" w:hAnsi="Verdana"/>
          <w:lang w:val="en-US"/>
        </w:rPr>
        <w:t xml:space="preserve">User- </w:t>
      </w:r>
      <w:r w:rsidR="00EC7DAE" w:rsidRPr="00DF082F">
        <w:rPr>
          <w:rFonts w:ascii="Verdana" w:hAnsi="Verdana"/>
          <w:lang w:val="en-US"/>
        </w:rPr>
        <w:t xml:space="preserve">or Base multiplication </w:t>
      </w:r>
      <w:r w:rsidR="00D66E60" w:rsidRPr="00DF082F">
        <w:rPr>
          <w:rFonts w:ascii="Verdana" w:hAnsi="Verdana"/>
          <w:lang w:val="en-US"/>
        </w:rPr>
        <w:t xml:space="preserve">in anticipation of stock </w:t>
      </w:r>
      <w:r w:rsidR="00EC7DAE" w:rsidRPr="00DF082F">
        <w:rPr>
          <w:rFonts w:ascii="Verdana" w:hAnsi="Verdana"/>
          <w:lang w:val="en-US"/>
        </w:rPr>
        <w:t xml:space="preserve">depletion, or to </w:t>
      </w:r>
      <w:proofErr w:type="spellStart"/>
      <w:r w:rsidR="00EC7DAE" w:rsidRPr="00DF082F">
        <w:rPr>
          <w:rFonts w:ascii="Verdana" w:hAnsi="Verdana"/>
          <w:lang w:val="en-US"/>
        </w:rPr>
        <w:t>maximise</w:t>
      </w:r>
      <w:proofErr w:type="spellEnd"/>
      <w:r w:rsidR="00EC7DAE" w:rsidRPr="00DF082F">
        <w:rPr>
          <w:rFonts w:ascii="Verdana" w:hAnsi="Verdana"/>
          <w:lang w:val="en-US"/>
        </w:rPr>
        <w:t xml:space="preserve"> the capacity of a planned multiplication.</w:t>
      </w:r>
    </w:p>
    <w:p w14:paraId="3925F22E" w14:textId="77777777" w:rsidR="00134D70" w:rsidRPr="00DF082F" w:rsidRDefault="00134D70">
      <w:pPr>
        <w:rPr>
          <w:rFonts w:ascii="Verdana" w:hAnsi="Verdana"/>
          <w:lang w:val="en-US"/>
        </w:rPr>
      </w:pPr>
    </w:p>
    <w:p w14:paraId="7FC8ABFE" w14:textId="77777777" w:rsidR="00024996" w:rsidRPr="00DF082F" w:rsidRDefault="0026331C">
      <w:pPr>
        <w:rPr>
          <w:rFonts w:ascii="Verdana" w:hAnsi="Verdana"/>
          <w:b/>
          <w:lang w:val="en-US"/>
        </w:rPr>
      </w:pPr>
      <w:r w:rsidRPr="00DF082F">
        <w:rPr>
          <w:rFonts w:ascii="Verdana" w:hAnsi="Verdana"/>
          <w:b/>
          <w:lang w:val="en-US"/>
        </w:rPr>
        <w:t xml:space="preserve">User </w:t>
      </w:r>
      <w:r w:rsidR="009B45C5" w:rsidRPr="00DF082F">
        <w:rPr>
          <w:rFonts w:ascii="Verdana" w:hAnsi="Verdana"/>
          <w:b/>
          <w:lang w:val="en-US"/>
        </w:rPr>
        <w:t>multiplier</w:t>
      </w:r>
    </w:p>
    <w:p w14:paraId="507B34F2" w14:textId="77777777" w:rsidR="00024996" w:rsidRPr="00DF082F" w:rsidRDefault="009B45C5">
      <w:pPr>
        <w:rPr>
          <w:rFonts w:ascii="Verdana" w:hAnsi="Verdana"/>
          <w:lang w:val="en-US"/>
        </w:rPr>
      </w:pPr>
      <w:r w:rsidRPr="00DF082F">
        <w:rPr>
          <w:rFonts w:ascii="Verdana" w:hAnsi="Verdana"/>
          <w:lang w:val="en-US"/>
        </w:rPr>
        <w:t xml:space="preserve">A </w:t>
      </w:r>
      <w:r w:rsidR="009940E1" w:rsidRPr="00DF082F">
        <w:rPr>
          <w:rFonts w:ascii="Verdana" w:hAnsi="Verdana"/>
          <w:lang w:val="en-US"/>
        </w:rPr>
        <w:t xml:space="preserve">User increment </w:t>
      </w:r>
      <w:r w:rsidRPr="00DF082F">
        <w:rPr>
          <w:rFonts w:ascii="Verdana" w:hAnsi="Verdana"/>
          <w:lang w:val="en-US"/>
        </w:rPr>
        <w:t>is planned if there are too few U-bags. That is, the number of U-bags plus the number of U-bags that could be m</w:t>
      </w:r>
      <w:r w:rsidRPr="00DF082F">
        <w:rPr>
          <w:rFonts w:ascii="Verdana" w:hAnsi="Verdana"/>
          <w:lang w:val="en-US"/>
        </w:rPr>
        <w:t xml:space="preserve">ade from the R-bags is less than the minimum, as defined per </w:t>
      </w:r>
      <w:r w:rsidR="004B3E5E" w:rsidRPr="00DF082F">
        <w:rPr>
          <w:rFonts w:ascii="Verdana" w:hAnsi="Verdana"/>
          <w:lang w:val="en-US"/>
        </w:rPr>
        <w:t>(</w:t>
      </w:r>
      <w:r w:rsidRPr="00DF082F">
        <w:rPr>
          <w:rFonts w:ascii="Verdana" w:hAnsi="Verdana"/>
          <w:lang w:val="en-US"/>
        </w:rPr>
        <w:t>sub</w:t>
      </w:r>
      <w:r w:rsidR="00F25977" w:rsidRPr="00DF082F">
        <w:rPr>
          <w:rFonts w:ascii="Verdana" w:hAnsi="Verdana"/>
          <w:lang w:val="en-US"/>
        </w:rPr>
        <w:t>)</w:t>
      </w:r>
      <w:r w:rsidRPr="00DF082F">
        <w:rPr>
          <w:rFonts w:ascii="Verdana" w:hAnsi="Verdana"/>
          <w:lang w:val="en-US"/>
        </w:rPr>
        <w:t>crop</w:t>
      </w:r>
      <w:r w:rsidR="005454BC" w:rsidRPr="00DF082F">
        <w:rPr>
          <w:rFonts w:ascii="Verdana" w:hAnsi="Verdana"/>
          <w:lang w:val="en-US"/>
        </w:rPr>
        <w:t xml:space="preserve">. </w:t>
      </w:r>
      <w:r w:rsidR="00112864" w:rsidRPr="00DF082F">
        <w:rPr>
          <w:rFonts w:ascii="Verdana" w:hAnsi="Verdana"/>
          <w:lang w:val="en-US"/>
        </w:rPr>
        <w:t xml:space="preserve">This minimum is 4, except for cabbage (CNR is 7) where the minimum is 6, lettuce, spinach and </w:t>
      </w:r>
      <w:r w:rsidR="00112864" w:rsidRPr="00DF082F">
        <w:rPr>
          <w:rFonts w:ascii="Verdana" w:hAnsi="Verdana"/>
          <w:i/>
          <w:lang w:val="en-US"/>
        </w:rPr>
        <w:t xml:space="preserve">Allium </w:t>
      </w:r>
      <w:r w:rsidR="00112864" w:rsidRPr="00DF082F">
        <w:rPr>
          <w:rFonts w:ascii="Verdana" w:hAnsi="Verdana"/>
          <w:lang w:val="en-US"/>
        </w:rPr>
        <w:t>(CNR is 6, 16 or 17) where the minimum is 10, except for some lettuce sub-crops (0670 - 0690) where the minimum is simply 4.</w:t>
      </w:r>
    </w:p>
    <w:p w14:paraId="21AB038E" w14:textId="77777777" w:rsidR="00134D70" w:rsidRPr="00DF082F" w:rsidRDefault="00134D70" w:rsidP="00134D70">
      <w:pPr>
        <w:rPr>
          <w:rFonts w:ascii="Verdana" w:hAnsi="Verdana"/>
          <w:lang w:val="en-US"/>
        </w:rPr>
      </w:pPr>
    </w:p>
    <w:p w14:paraId="38B417AF" w14:textId="77777777" w:rsidR="00024996" w:rsidRPr="00DF082F" w:rsidRDefault="009B45C5">
      <w:pPr>
        <w:rPr>
          <w:rFonts w:ascii="Verdana" w:hAnsi="Verdana"/>
          <w:lang w:val="en-US"/>
        </w:rPr>
      </w:pPr>
      <w:r w:rsidRPr="00DF082F">
        <w:rPr>
          <w:rFonts w:ascii="Verdana" w:hAnsi="Verdana"/>
          <w:lang w:val="en-US"/>
        </w:rPr>
        <w:t xml:space="preserve">For a </w:t>
      </w:r>
      <w:r w:rsidR="009940E1" w:rsidRPr="00DF082F">
        <w:rPr>
          <w:rFonts w:ascii="Verdana" w:hAnsi="Verdana"/>
          <w:lang w:val="en-US"/>
        </w:rPr>
        <w:t xml:space="preserve">User multiplication, </w:t>
      </w:r>
      <w:r w:rsidRPr="00DF082F">
        <w:rPr>
          <w:rFonts w:ascii="Verdana" w:hAnsi="Verdana"/>
          <w:lang w:val="en-US"/>
        </w:rPr>
        <w:t>an</w:t>
      </w:r>
      <w:r w:rsidRPr="00DF082F">
        <w:rPr>
          <w:rFonts w:ascii="Verdana" w:hAnsi="Verdana"/>
          <w:lang w:val="en-US"/>
        </w:rPr>
        <w:t xml:space="preserve">y type of seed can be used, but the preferred type is Base seed (material coming from a Base multiplication). The seed resulting from the </w:t>
      </w:r>
      <w:r w:rsidR="009940E1" w:rsidRPr="00DF082F">
        <w:rPr>
          <w:rFonts w:ascii="Verdana" w:hAnsi="Verdana"/>
          <w:lang w:val="en-US"/>
        </w:rPr>
        <w:t xml:space="preserve">User multiplication </w:t>
      </w:r>
      <w:r w:rsidRPr="00DF082F">
        <w:rPr>
          <w:rFonts w:ascii="Verdana" w:hAnsi="Verdana"/>
          <w:lang w:val="en-US"/>
        </w:rPr>
        <w:t xml:space="preserve">is stored as U-bags of a </w:t>
      </w:r>
      <w:r w:rsidR="009940E1" w:rsidRPr="00DF082F">
        <w:rPr>
          <w:rFonts w:ascii="Verdana" w:hAnsi="Verdana"/>
          <w:lang w:val="en-US"/>
        </w:rPr>
        <w:t>User multiplication</w:t>
      </w:r>
      <w:r w:rsidRPr="00DF082F">
        <w:rPr>
          <w:rFonts w:ascii="Verdana" w:hAnsi="Verdana"/>
          <w:lang w:val="en-US"/>
        </w:rPr>
        <w:t>.</w:t>
      </w:r>
    </w:p>
    <w:p w14:paraId="6FFD57C8" w14:textId="77777777" w:rsidR="00134D70" w:rsidRPr="00DF082F" w:rsidRDefault="00134D70" w:rsidP="00134D70">
      <w:pPr>
        <w:rPr>
          <w:rFonts w:ascii="Verdana" w:hAnsi="Verdana"/>
          <w:lang w:val="en-US"/>
        </w:rPr>
      </w:pPr>
    </w:p>
    <w:p w14:paraId="651D913C" w14:textId="77777777" w:rsidR="00024996" w:rsidRPr="00DF082F" w:rsidRDefault="00C731ED">
      <w:pPr>
        <w:rPr>
          <w:rFonts w:ascii="Verdana" w:hAnsi="Verdana"/>
          <w:b/>
          <w:lang w:val="en-US"/>
        </w:rPr>
      </w:pPr>
      <w:r w:rsidRPr="00DF082F">
        <w:rPr>
          <w:rFonts w:ascii="Verdana" w:hAnsi="Verdana"/>
          <w:b/>
          <w:lang w:val="en-US"/>
        </w:rPr>
        <w:t xml:space="preserve">Base </w:t>
      </w:r>
      <w:r w:rsidR="009B45C5" w:rsidRPr="00DF082F">
        <w:rPr>
          <w:rFonts w:ascii="Verdana" w:hAnsi="Verdana"/>
          <w:b/>
          <w:lang w:val="en-US"/>
        </w:rPr>
        <w:t>multiplier</w:t>
      </w:r>
    </w:p>
    <w:p w14:paraId="3A59951F" w14:textId="77777777" w:rsidR="00024996" w:rsidRPr="00DF082F" w:rsidRDefault="009B45C5">
      <w:pPr>
        <w:rPr>
          <w:rFonts w:ascii="Verdana" w:hAnsi="Verdana"/>
          <w:lang w:val="en-US"/>
        </w:rPr>
      </w:pPr>
      <w:r w:rsidRPr="00DF082F">
        <w:rPr>
          <w:rFonts w:ascii="Verdana" w:hAnsi="Verdana"/>
          <w:lang w:val="en-US"/>
        </w:rPr>
        <w:t xml:space="preserve">A Base multiplication </w:t>
      </w:r>
      <w:r w:rsidR="009E6913" w:rsidRPr="00DF082F">
        <w:rPr>
          <w:rFonts w:ascii="Verdana" w:hAnsi="Verdana"/>
          <w:lang w:val="en-US"/>
        </w:rPr>
        <w:t xml:space="preserve">is planned before there is </w:t>
      </w:r>
      <w:r w:rsidRPr="00DF082F">
        <w:rPr>
          <w:rFonts w:ascii="Verdana" w:hAnsi="Verdana"/>
          <w:lang w:val="en-US"/>
        </w:rPr>
        <w:t xml:space="preserve">a shortage of basic seed, preventing reliable multiplication. Two M bags of basic seed are needed for reliable Base multiplication. </w:t>
      </w:r>
    </w:p>
    <w:p w14:paraId="19BA9670" w14:textId="77777777" w:rsidR="00134D70" w:rsidRPr="00DF082F" w:rsidRDefault="00134D70" w:rsidP="00134D70">
      <w:pPr>
        <w:rPr>
          <w:rFonts w:ascii="Verdana" w:hAnsi="Verdana"/>
          <w:lang w:val="en-US"/>
        </w:rPr>
      </w:pPr>
    </w:p>
    <w:p w14:paraId="262A07CD" w14:textId="77777777" w:rsidR="00024996" w:rsidRPr="00DF082F" w:rsidRDefault="009B45C5">
      <w:pPr>
        <w:rPr>
          <w:rFonts w:ascii="Verdana" w:hAnsi="Verdana"/>
          <w:lang w:val="en-US"/>
        </w:rPr>
      </w:pPr>
      <w:r w:rsidRPr="00DF082F">
        <w:rPr>
          <w:rFonts w:ascii="Verdana" w:hAnsi="Verdana"/>
          <w:lang w:val="en-US"/>
        </w:rPr>
        <w:t xml:space="preserve">By default, there will be two M-bags until multiplication. However, in some cases this number turns out not </w:t>
      </w:r>
      <w:r w:rsidRPr="00DF082F">
        <w:rPr>
          <w:rFonts w:ascii="Verdana" w:hAnsi="Verdana"/>
          <w:lang w:val="en-US"/>
        </w:rPr>
        <w:t xml:space="preserve">to be present. In these cases, a Base multiplication should be planned as soon as two </w:t>
      </w:r>
      <w:r w:rsidR="009940E1" w:rsidRPr="00DF082F">
        <w:rPr>
          <w:rFonts w:ascii="Verdana" w:hAnsi="Verdana"/>
          <w:lang w:val="en-US"/>
        </w:rPr>
        <w:t xml:space="preserve">M-bags </w:t>
      </w:r>
      <w:r w:rsidR="004B3E5E" w:rsidRPr="00DF082F">
        <w:rPr>
          <w:rFonts w:ascii="Verdana" w:hAnsi="Verdana"/>
          <w:lang w:val="en-US"/>
        </w:rPr>
        <w:t xml:space="preserve">could not be </w:t>
      </w:r>
      <w:r w:rsidRPr="00DF082F">
        <w:rPr>
          <w:rFonts w:ascii="Verdana" w:hAnsi="Verdana"/>
          <w:lang w:val="en-US"/>
        </w:rPr>
        <w:t>made with the remaining bags of Base seed either.</w:t>
      </w:r>
    </w:p>
    <w:p w14:paraId="357A1765" w14:textId="77777777" w:rsidR="009940E1" w:rsidRPr="00DF082F" w:rsidRDefault="009940E1" w:rsidP="00134D70">
      <w:pPr>
        <w:rPr>
          <w:rFonts w:ascii="Verdana" w:hAnsi="Verdana"/>
          <w:lang w:val="en-US"/>
        </w:rPr>
      </w:pPr>
    </w:p>
    <w:p w14:paraId="27E041F4" w14:textId="77777777" w:rsidR="00024996" w:rsidRPr="00DF082F" w:rsidRDefault="009B45C5">
      <w:pPr>
        <w:rPr>
          <w:lang w:val="en-US"/>
        </w:rPr>
      </w:pPr>
      <w:r w:rsidRPr="00DF082F">
        <w:rPr>
          <w:rFonts w:ascii="Verdana" w:hAnsi="Verdana"/>
          <w:lang w:val="en-US"/>
        </w:rPr>
        <w:t xml:space="preserve">Base augmentation will also be decided when the accession is 'up for germination' but there are no </w:t>
      </w:r>
      <w:r w:rsidRPr="00DF082F">
        <w:rPr>
          <w:rFonts w:ascii="Verdana" w:hAnsi="Verdana"/>
          <w:lang w:val="en-US"/>
        </w:rPr>
        <w:t xml:space="preserve">more G-bags </w:t>
      </w:r>
      <w:r w:rsidR="005454BC" w:rsidRPr="00DF082F">
        <w:rPr>
          <w:rFonts w:ascii="Verdana" w:hAnsi="Verdana"/>
          <w:lang w:val="en-US"/>
        </w:rPr>
        <w:t>and R-bags</w:t>
      </w:r>
      <w:r w:rsidRPr="00DF082F">
        <w:rPr>
          <w:rFonts w:ascii="Verdana" w:hAnsi="Verdana"/>
          <w:lang w:val="en-US"/>
        </w:rPr>
        <w:t>.</w:t>
      </w:r>
    </w:p>
    <w:p w14:paraId="614EF352" w14:textId="77777777" w:rsidR="004B3E5E" w:rsidRPr="00DF082F" w:rsidRDefault="004B3E5E">
      <w:pPr>
        <w:rPr>
          <w:rFonts w:ascii="Verdana" w:hAnsi="Verdana"/>
          <w:b/>
          <w:lang w:val="en-US"/>
        </w:rPr>
      </w:pPr>
    </w:p>
    <w:p w14:paraId="2CD98E25" w14:textId="77777777" w:rsidR="00024996" w:rsidRPr="00DF082F" w:rsidRDefault="008B1A4A">
      <w:pPr>
        <w:rPr>
          <w:rFonts w:ascii="Verdana" w:hAnsi="Verdana"/>
          <w:b/>
          <w:lang w:val="en-US"/>
        </w:rPr>
      </w:pPr>
      <w:proofErr w:type="spellStart"/>
      <w:r w:rsidRPr="00DF082F">
        <w:rPr>
          <w:rFonts w:ascii="Verdana" w:hAnsi="Verdana"/>
          <w:b/>
          <w:lang w:val="en-US"/>
        </w:rPr>
        <w:t>Collection_Management</w:t>
      </w:r>
      <w:proofErr w:type="spellEnd"/>
      <w:r w:rsidR="009B45C5" w:rsidRPr="00DF082F">
        <w:rPr>
          <w:rFonts w:ascii="Verdana" w:hAnsi="Verdana"/>
          <w:b/>
          <w:lang w:val="en-US"/>
        </w:rPr>
        <w:t xml:space="preserve"> list</w:t>
      </w:r>
    </w:p>
    <w:p w14:paraId="312EF6DC" w14:textId="77777777" w:rsidR="00024996" w:rsidRPr="00DF082F" w:rsidRDefault="008B1A4A">
      <w:pPr>
        <w:rPr>
          <w:rFonts w:ascii="Verdana" w:hAnsi="Verdana"/>
          <w:lang w:val="en-US"/>
        </w:rPr>
      </w:pPr>
      <w:r w:rsidRPr="00DF082F">
        <w:rPr>
          <w:rFonts w:ascii="Verdana" w:hAnsi="Verdana"/>
          <w:lang w:val="en-US"/>
        </w:rPr>
        <w:t xml:space="preserve">The </w:t>
      </w:r>
      <w:proofErr w:type="spellStart"/>
      <w:r w:rsidRPr="00DF082F">
        <w:rPr>
          <w:rFonts w:ascii="Verdana" w:hAnsi="Verdana"/>
          <w:lang w:val="en-US"/>
        </w:rPr>
        <w:t>Collection_Management</w:t>
      </w:r>
      <w:proofErr w:type="spellEnd"/>
      <w:r w:rsidR="00DF5F84" w:rsidRPr="00DF082F">
        <w:rPr>
          <w:rFonts w:ascii="Verdana" w:hAnsi="Verdana"/>
          <w:lang w:val="en-US"/>
        </w:rPr>
        <w:t xml:space="preserve"> list </w:t>
      </w:r>
      <w:r w:rsidR="00D66E60" w:rsidRPr="00DF082F">
        <w:rPr>
          <w:rFonts w:ascii="Verdana" w:hAnsi="Verdana"/>
          <w:lang w:val="en-US"/>
        </w:rPr>
        <w:t xml:space="preserve">provides the </w:t>
      </w:r>
      <w:r w:rsidR="009B45C5" w:rsidRPr="00DF082F">
        <w:rPr>
          <w:rFonts w:ascii="Verdana" w:hAnsi="Verdana"/>
          <w:lang w:val="en-US"/>
        </w:rPr>
        <w:t xml:space="preserve">information on the basis of which it can be decided to increase an accession. This list is </w:t>
      </w:r>
      <w:r w:rsidRPr="00DF082F">
        <w:rPr>
          <w:rFonts w:ascii="Verdana" w:hAnsi="Verdana"/>
          <w:lang w:val="en-US"/>
        </w:rPr>
        <w:t xml:space="preserve">created </w:t>
      </w:r>
      <w:r w:rsidR="009B45C5" w:rsidRPr="00DF082F">
        <w:rPr>
          <w:rFonts w:ascii="Verdana" w:hAnsi="Verdana"/>
          <w:lang w:val="en-US"/>
        </w:rPr>
        <w:t>regularly</w:t>
      </w:r>
      <w:r w:rsidR="00D66E60" w:rsidRPr="00DF082F">
        <w:rPr>
          <w:rFonts w:ascii="Verdana" w:hAnsi="Verdana"/>
          <w:lang w:val="en-US"/>
        </w:rPr>
        <w:t xml:space="preserve">, </w:t>
      </w:r>
      <w:r w:rsidR="009B45C5" w:rsidRPr="00DF082F">
        <w:rPr>
          <w:rFonts w:ascii="Verdana" w:hAnsi="Verdana"/>
          <w:lang w:val="en-US"/>
        </w:rPr>
        <w:t>or upon request</w:t>
      </w:r>
      <w:r w:rsidR="00D66E60" w:rsidRPr="00DF082F">
        <w:rPr>
          <w:rFonts w:ascii="Verdana" w:hAnsi="Verdana"/>
          <w:lang w:val="en-US"/>
        </w:rPr>
        <w:t xml:space="preserve">, </w:t>
      </w:r>
      <w:r w:rsidRPr="00DF082F">
        <w:rPr>
          <w:rFonts w:ascii="Verdana" w:hAnsi="Verdana"/>
          <w:lang w:val="en-US"/>
        </w:rPr>
        <w:t xml:space="preserve">by the Head of Documentation </w:t>
      </w:r>
      <w:r w:rsidR="005563FD" w:rsidRPr="00DF082F">
        <w:rPr>
          <w:rFonts w:ascii="Verdana" w:hAnsi="Verdana"/>
          <w:lang w:val="en-US"/>
        </w:rPr>
        <w:t>and placed on the network drive: N:} Collection Management PGR03-002-064 Collection Management Reports</w:t>
      </w:r>
      <w:r w:rsidR="005D436C" w:rsidRPr="00DF082F">
        <w:rPr>
          <w:rFonts w:ascii="Verdana" w:hAnsi="Verdana"/>
          <w:lang w:val="en-US"/>
        </w:rPr>
        <w:t>.</w:t>
      </w:r>
    </w:p>
    <w:p w14:paraId="71C13275" w14:textId="77777777" w:rsidR="00F25977" w:rsidRPr="00DF082F" w:rsidRDefault="00F25977">
      <w:pPr>
        <w:rPr>
          <w:rFonts w:ascii="Verdana" w:hAnsi="Verdana"/>
          <w:lang w:val="en-US"/>
        </w:rPr>
      </w:pPr>
      <w:r w:rsidRPr="00DF082F">
        <w:rPr>
          <w:rFonts w:ascii="Verdana" w:hAnsi="Verdana"/>
          <w:lang w:val="en-US"/>
        </w:rPr>
        <w:br w:type="page"/>
      </w:r>
    </w:p>
    <w:p w14:paraId="1BB998DC" w14:textId="77777777" w:rsidR="00024996" w:rsidRPr="00DF082F" w:rsidRDefault="009B45C5">
      <w:pPr>
        <w:rPr>
          <w:rFonts w:ascii="Verdana" w:hAnsi="Verdana"/>
          <w:b/>
          <w:lang w:val="en-US"/>
        </w:rPr>
      </w:pPr>
      <w:r w:rsidRPr="00DF082F">
        <w:rPr>
          <w:rFonts w:ascii="Verdana" w:hAnsi="Verdana"/>
          <w:b/>
          <w:lang w:val="en-US"/>
        </w:rPr>
        <w:lastRenderedPageBreak/>
        <w:t>Inclusion standard</w:t>
      </w:r>
    </w:p>
    <w:p w14:paraId="3A29E832" w14:textId="15208B4B" w:rsidR="00024996" w:rsidRPr="00DF082F" w:rsidRDefault="00D43AF0">
      <w:pPr>
        <w:rPr>
          <w:rFonts w:ascii="Verdana" w:hAnsi="Verdana"/>
          <w:lang w:val="en-US"/>
        </w:rPr>
      </w:pPr>
      <w:r w:rsidRPr="00DF082F">
        <w:rPr>
          <w:rFonts w:ascii="Verdana" w:hAnsi="Verdana"/>
          <w:lang w:val="en-US"/>
        </w:rPr>
        <w:t xml:space="preserve">The </w:t>
      </w:r>
      <w:r w:rsidR="009B45C5" w:rsidRPr="00DF082F">
        <w:rPr>
          <w:rFonts w:ascii="Verdana" w:hAnsi="Verdana"/>
          <w:lang w:val="en-US"/>
        </w:rPr>
        <w:t xml:space="preserve">target numbers for the number of bags of basic seed of the different types are defined per </w:t>
      </w:r>
      <w:proofErr w:type="spellStart"/>
      <w:r w:rsidR="009B45C5" w:rsidRPr="00DF082F">
        <w:rPr>
          <w:rFonts w:ascii="Verdana" w:hAnsi="Verdana"/>
          <w:lang w:val="en-US"/>
        </w:rPr>
        <w:t>subcrop</w:t>
      </w:r>
      <w:proofErr w:type="spellEnd"/>
      <w:r w:rsidR="009B45C5" w:rsidRPr="00DF082F">
        <w:rPr>
          <w:rFonts w:ascii="Verdana" w:hAnsi="Verdana"/>
          <w:lang w:val="en-US"/>
        </w:rPr>
        <w:t xml:space="preserve"> (</w:t>
      </w:r>
      <w:r w:rsidR="009B45C5" w:rsidRPr="00DF082F">
        <w:rPr>
          <w:rFonts w:ascii="Verdana" w:hAnsi="Verdana"/>
          <w:lang w:val="en-US"/>
        </w:rPr>
        <w:t xml:space="preserve">in </w:t>
      </w:r>
      <w:r w:rsidR="009B45C5" w:rsidRPr="00DF082F">
        <w:rPr>
          <w:rFonts w:ascii="Verdana" w:hAnsi="Verdana"/>
          <w:lang w:val="en-US"/>
        </w:rPr>
        <w:t xml:space="preserve">the GENIS table GNS_SUB_CROP). No target numbers apply for a </w:t>
      </w:r>
      <w:r w:rsidR="004B3E5E" w:rsidRPr="00DF082F">
        <w:rPr>
          <w:rFonts w:ascii="Verdana" w:hAnsi="Verdana"/>
          <w:lang w:val="en-US"/>
        </w:rPr>
        <w:t xml:space="preserve">User </w:t>
      </w:r>
      <w:r w:rsidR="00DF082F">
        <w:rPr>
          <w:rFonts w:ascii="Verdana" w:hAnsi="Verdana"/>
          <w:lang w:val="en-US"/>
        </w:rPr>
        <w:t>multiplication</w:t>
      </w:r>
      <w:r w:rsidR="009B45C5" w:rsidRPr="00DF082F">
        <w:rPr>
          <w:rFonts w:ascii="Verdana" w:hAnsi="Verdana"/>
          <w:lang w:val="en-US"/>
        </w:rPr>
        <w:t>.</w:t>
      </w:r>
    </w:p>
    <w:p w14:paraId="74BD8972" w14:textId="77777777" w:rsidR="00906BA1" w:rsidRPr="00DF082F" w:rsidRDefault="00906BA1">
      <w:pPr>
        <w:rPr>
          <w:rFonts w:ascii="Verdana" w:hAnsi="Verdana"/>
          <w:lang w:val="en-US"/>
        </w:rPr>
      </w:pPr>
    </w:p>
    <w:p w14:paraId="264EDEF7" w14:textId="77777777" w:rsidR="00024996" w:rsidRPr="00DF082F" w:rsidRDefault="009B45C5">
      <w:pPr>
        <w:rPr>
          <w:rFonts w:ascii="Verdana" w:hAnsi="Verdana"/>
          <w:b/>
          <w:lang w:val="en-US"/>
        </w:rPr>
      </w:pPr>
      <w:r w:rsidRPr="00DF082F">
        <w:rPr>
          <w:rFonts w:ascii="Verdana" w:hAnsi="Verdana"/>
          <w:b/>
          <w:lang w:val="en-US"/>
        </w:rPr>
        <w:t>Thousand Grain Weight (</w:t>
      </w:r>
      <w:r w:rsidR="003A765A" w:rsidRPr="00DF082F">
        <w:rPr>
          <w:rFonts w:ascii="Verdana" w:hAnsi="Verdana"/>
          <w:b/>
          <w:lang w:val="en-US"/>
        </w:rPr>
        <w:t>TGW</w:t>
      </w:r>
      <w:r w:rsidRPr="00DF082F">
        <w:rPr>
          <w:rFonts w:ascii="Verdana" w:hAnsi="Verdana"/>
          <w:b/>
          <w:lang w:val="en-US"/>
        </w:rPr>
        <w:t>)</w:t>
      </w:r>
    </w:p>
    <w:p w14:paraId="3ACC69A5" w14:textId="77777777" w:rsidR="00024996" w:rsidRPr="00DF082F" w:rsidRDefault="009B45C5">
      <w:pPr>
        <w:rPr>
          <w:rFonts w:ascii="Verdana" w:hAnsi="Verdana"/>
          <w:lang w:val="en-US"/>
        </w:rPr>
      </w:pPr>
      <w:r w:rsidRPr="00DF082F">
        <w:rPr>
          <w:rFonts w:ascii="Verdana" w:hAnsi="Verdana"/>
          <w:lang w:val="en-US"/>
        </w:rPr>
        <w:t xml:space="preserve">To enable conversion of the contents of the R-bags to </w:t>
      </w:r>
      <w:r w:rsidR="008A00EB" w:rsidRPr="00DF082F">
        <w:rPr>
          <w:rFonts w:ascii="Verdana" w:hAnsi="Verdana"/>
          <w:lang w:val="en-US"/>
        </w:rPr>
        <w:t xml:space="preserve">numbers of seeds and thus </w:t>
      </w:r>
      <w:r w:rsidR="004E60B7" w:rsidRPr="00DF082F">
        <w:rPr>
          <w:rFonts w:ascii="Verdana" w:hAnsi="Verdana"/>
          <w:lang w:val="en-US"/>
        </w:rPr>
        <w:t xml:space="preserve">potential </w:t>
      </w:r>
      <w:r w:rsidR="00EF3AC6" w:rsidRPr="00DF082F">
        <w:rPr>
          <w:rFonts w:ascii="Verdana" w:hAnsi="Verdana"/>
          <w:lang w:val="en-US"/>
        </w:rPr>
        <w:t>U- or M-bags</w:t>
      </w:r>
      <w:r w:rsidR="007F7D78" w:rsidRPr="00DF082F">
        <w:rPr>
          <w:rFonts w:ascii="Verdana" w:hAnsi="Verdana"/>
          <w:lang w:val="en-US"/>
        </w:rPr>
        <w:t xml:space="preserve">, </w:t>
      </w:r>
      <w:r w:rsidRPr="00DF082F">
        <w:rPr>
          <w:rFonts w:ascii="Verdana" w:hAnsi="Verdana"/>
          <w:lang w:val="en-US"/>
        </w:rPr>
        <w:t xml:space="preserve">the </w:t>
      </w:r>
      <w:r w:rsidR="007F7D78" w:rsidRPr="00DF082F">
        <w:rPr>
          <w:rFonts w:ascii="Verdana" w:hAnsi="Verdana"/>
          <w:lang w:val="en-US"/>
        </w:rPr>
        <w:t xml:space="preserve">TGW for each </w:t>
      </w:r>
      <w:proofErr w:type="spellStart"/>
      <w:r w:rsidR="007F7D78" w:rsidRPr="00DF082F">
        <w:rPr>
          <w:rFonts w:ascii="Verdana" w:hAnsi="Verdana"/>
          <w:lang w:val="en-US"/>
        </w:rPr>
        <w:t>subcrop</w:t>
      </w:r>
      <w:proofErr w:type="spellEnd"/>
      <w:r w:rsidR="007F7D78" w:rsidRPr="00DF082F">
        <w:rPr>
          <w:rFonts w:ascii="Verdana" w:hAnsi="Verdana"/>
          <w:lang w:val="en-US"/>
        </w:rPr>
        <w:t xml:space="preserve"> is </w:t>
      </w:r>
      <w:r w:rsidRPr="00DF082F">
        <w:rPr>
          <w:rFonts w:ascii="Verdana" w:hAnsi="Verdana"/>
          <w:lang w:val="en-US"/>
        </w:rPr>
        <w:t xml:space="preserve">defined </w:t>
      </w:r>
      <w:r w:rsidR="00EF3AC6" w:rsidRPr="00DF082F">
        <w:rPr>
          <w:rFonts w:ascii="Verdana" w:hAnsi="Verdana"/>
          <w:lang w:val="en-US"/>
        </w:rPr>
        <w:t>(also in the GENIS table GNS_SUB_CROP)</w:t>
      </w:r>
      <w:r w:rsidRPr="00DF082F">
        <w:rPr>
          <w:rFonts w:ascii="Verdana" w:hAnsi="Verdana"/>
          <w:lang w:val="en-US"/>
        </w:rPr>
        <w:t>. It is used only if the TGW of the accession in question is unknown.</w:t>
      </w:r>
    </w:p>
    <w:p w14:paraId="4EFDB675" w14:textId="77777777" w:rsidR="00906BA1" w:rsidRPr="00DF082F" w:rsidRDefault="00906BA1">
      <w:pPr>
        <w:rPr>
          <w:rFonts w:ascii="Verdana" w:hAnsi="Verdana"/>
          <w:lang w:val="en-US"/>
        </w:rPr>
      </w:pPr>
    </w:p>
    <w:p w14:paraId="764D8656" w14:textId="77777777" w:rsidR="00024996" w:rsidRPr="00DF082F" w:rsidRDefault="009B45C5">
      <w:pPr>
        <w:pStyle w:val="Kop8"/>
        <w:spacing w:before="0" w:after="0"/>
        <w:rPr>
          <w:rFonts w:ascii="Verdana" w:hAnsi="Verdana"/>
          <w:b/>
          <w:i w:val="0"/>
          <w:lang w:val="en-US"/>
        </w:rPr>
      </w:pPr>
      <w:r w:rsidRPr="00DF082F">
        <w:rPr>
          <w:rFonts w:ascii="Verdana" w:hAnsi="Verdana"/>
          <w:b/>
          <w:i w:val="0"/>
          <w:lang w:val="en-US"/>
        </w:rPr>
        <w:t>Deviation from normal procedure</w:t>
      </w:r>
    </w:p>
    <w:p w14:paraId="1727774C" w14:textId="77777777" w:rsidR="00024996" w:rsidRPr="00DF082F" w:rsidRDefault="009B45C5">
      <w:pPr>
        <w:pStyle w:val="Plattetekst"/>
        <w:rPr>
          <w:rFonts w:ascii="Verdana" w:hAnsi="Verdana"/>
          <w:b w:val="0"/>
          <w:sz w:val="20"/>
          <w:u w:val="none"/>
          <w:lang w:val="en-US"/>
        </w:rPr>
      </w:pPr>
      <w:r w:rsidRPr="00DF082F">
        <w:rPr>
          <w:rFonts w:ascii="Verdana" w:hAnsi="Verdana"/>
          <w:b w:val="0"/>
          <w:sz w:val="20"/>
          <w:u w:val="none"/>
          <w:lang w:val="en-US"/>
        </w:rPr>
        <w:t xml:space="preserve">If </w:t>
      </w:r>
      <w:r w:rsidR="005A756D" w:rsidRPr="00DF082F">
        <w:rPr>
          <w:rFonts w:ascii="Verdana" w:hAnsi="Verdana"/>
          <w:b w:val="0"/>
          <w:sz w:val="20"/>
          <w:u w:val="none"/>
          <w:lang w:val="en-US"/>
        </w:rPr>
        <w:t xml:space="preserve">Base multiplication should be done, due to base seed depletion or decline in germination, </w:t>
      </w:r>
      <w:r w:rsidRPr="00DF082F">
        <w:rPr>
          <w:rFonts w:ascii="Verdana" w:hAnsi="Verdana"/>
          <w:b w:val="0"/>
          <w:sz w:val="20"/>
          <w:u w:val="none"/>
          <w:lang w:val="en-US"/>
        </w:rPr>
        <w:t>user seed, base seed can be made provided the following conditions are met:</w:t>
      </w:r>
    </w:p>
    <w:p w14:paraId="6018615E" w14:textId="77777777" w:rsidR="00024996" w:rsidRPr="00DF082F" w:rsidRDefault="009B45C5">
      <w:pPr>
        <w:numPr>
          <w:ilvl w:val="0"/>
          <w:numId w:val="10"/>
        </w:numPr>
        <w:rPr>
          <w:rFonts w:ascii="Verdana" w:hAnsi="Verdana"/>
          <w:lang w:val="en-US"/>
        </w:rPr>
      </w:pPr>
      <w:r w:rsidRPr="00DF082F">
        <w:rPr>
          <w:rFonts w:ascii="Verdana" w:hAnsi="Verdana"/>
          <w:lang w:val="en-US"/>
        </w:rPr>
        <w:t>the User increase took place recently, less than a decade ago,</w:t>
      </w:r>
    </w:p>
    <w:p w14:paraId="225C4D49" w14:textId="77777777" w:rsidR="00024996" w:rsidRPr="00DF082F" w:rsidRDefault="009B45C5">
      <w:pPr>
        <w:numPr>
          <w:ilvl w:val="0"/>
          <w:numId w:val="10"/>
        </w:numPr>
        <w:rPr>
          <w:rFonts w:ascii="Verdana" w:hAnsi="Verdana"/>
          <w:lang w:val="en-US"/>
        </w:rPr>
      </w:pPr>
      <w:r w:rsidRPr="00DF082F">
        <w:rPr>
          <w:rFonts w:ascii="Verdana" w:hAnsi="Verdana"/>
          <w:lang w:val="en-US"/>
        </w:rPr>
        <w:t>the germination rate is above the norm,</w:t>
      </w:r>
    </w:p>
    <w:p w14:paraId="4A0D9FD8" w14:textId="77777777" w:rsidR="00024996" w:rsidRPr="00DF082F" w:rsidRDefault="009B45C5">
      <w:pPr>
        <w:numPr>
          <w:ilvl w:val="0"/>
          <w:numId w:val="10"/>
        </w:numPr>
        <w:rPr>
          <w:rFonts w:ascii="Verdana" w:hAnsi="Verdana"/>
          <w:lang w:val="en-US"/>
        </w:rPr>
      </w:pPr>
      <w:r w:rsidRPr="00DF082F">
        <w:rPr>
          <w:rFonts w:ascii="Verdana" w:hAnsi="Verdana"/>
          <w:lang w:val="en-US"/>
        </w:rPr>
        <w:t xml:space="preserve">the user seed is only one generation older than the current basic seed </w:t>
      </w:r>
      <w:r w:rsidRPr="00DF082F">
        <w:rPr>
          <w:rFonts w:ascii="Verdana" w:hAnsi="Verdana"/>
          <w:lang w:val="en-US"/>
        </w:rPr>
        <w:t>(see INS-CGN-PG-006)</w:t>
      </w:r>
      <w:r w:rsidRPr="00DF082F">
        <w:rPr>
          <w:rFonts w:ascii="Verdana" w:hAnsi="Verdana"/>
          <w:lang w:val="en-US"/>
        </w:rPr>
        <w:t>,</w:t>
      </w:r>
    </w:p>
    <w:p w14:paraId="07B9EF66" w14:textId="77777777" w:rsidR="00024996" w:rsidRPr="00DF082F" w:rsidRDefault="009B45C5">
      <w:pPr>
        <w:numPr>
          <w:ilvl w:val="0"/>
          <w:numId w:val="10"/>
        </w:numPr>
        <w:rPr>
          <w:rFonts w:ascii="Verdana" w:hAnsi="Verdana"/>
          <w:lang w:val="en-US"/>
        </w:rPr>
      </w:pPr>
      <w:r w:rsidRPr="00DF082F">
        <w:rPr>
          <w:rFonts w:ascii="Verdana" w:hAnsi="Verdana"/>
          <w:lang w:val="en-US"/>
        </w:rPr>
        <w:t xml:space="preserve">the user-seed has </w:t>
      </w:r>
      <w:r w:rsidR="004B3E5E" w:rsidRPr="00DF082F">
        <w:rPr>
          <w:rFonts w:ascii="Verdana" w:hAnsi="Verdana"/>
          <w:lang w:val="en-US"/>
        </w:rPr>
        <w:t xml:space="preserve">been permanently </w:t>
      </w:r>
      <w:r w:rsidR="00301699" w:rsidRPr="00DF082F">
        <w:rPr>
          <w:rFonts w:ascii="Verdana" w:hAnsi="Verdana"/>
          <w:lang w:val="en-US"/>
        </w:rPr>
        <w:t xml:space="preserve">stored at </w:t>
      </w:r>
      <w:r w:rsidR="00D43AF0" w:rsidRPr="00DF082F">
        <w:rPr>
          <w:rFonts w:ascii="Verdana" w:hAnsi="Verdana"/>
          <w:lang w:val="en-US"/>
        </w:rPr>
        <w:t>-20° C.</w:t>
      </w:r>
    </w:p>
    <w:p w14:paraId="0321CBF0" w14:textId="77777777" w:rsidR="00D43AF0" w:rsidRPr="00DF082F" w:rsidRDefault="00D43AF0">
      <w:pPr>
        <w:rPr>
          <w:rFonts w:ascii="Verdana" w:hAnsi="Verdana"/>
          <w:lang w:val="en-US"/>
        </w:rPr>
      </w:pPr>
    </w:p>
    <w:p w14:paraId="42996C49" w14:textId="77777777" w:rsidR="00D43AF0" w:rsidRPr="00DF082F" w:rsidRDefault="00D43AF0">
      <w:pPr>
        <w:rPr>
          <w:rFonts w:ascii="Verdana" w:hAnsi="Verdana"/>
          <w:lang w:val="en-US"/>
        </w:rPr>
      </w:pPr>
    </w:p>
    <w:sectPr w:rsidR="00D43AF0" w:rsidRPr="00DF082F">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F35E" w14:textId="77777777" w:rsidR="009940E1" w:rsidRDefault="009940E1">
      <w:r>
        <w:separator/>
      </w:r>
    </w:p>
  </w:endnote>
  <w:endnote w:type="continuationSeparator" w:id="0">
    <w:p w14:paraId="4CE82EF0" w14:textId="77777777" w:rsidR="009940E1" w:rsidRDefault="0099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C0BE9" w14:textId="77777777" w:rsidR="009940E1" w:rsidRDefault="009940E1">
      <w:r>
        <w:separator/>
      </w:r>
    </w:p>
  </w:footnote>
  <w:footnote w:type="continuationSeparator" w:id="0">
    <w:p w14:paraId="03B88B51" w14:textId="77777777" w:rsidR="009940E1" w:rsidRDefault="00994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9940E1" w14:paraId="5991E262" w14:textId="77777777">
      <w:trPr>
        <w:trHeight w:val="1099"/>
      </w:trPr>
      <w:tc>
        <w:tcPr>
          <w:tcW w:w="7338" w:type="dxa"/>
        </w:tcPr>
        <w:p w14:paraId="5870F075" w14:textId="77777777" w:rsidR="00024996" w:rsidRPr="00DF082F" w:rsidRDefault="009B45C5">
          <w:pPr>
            <w:pStyle w:val="Koptekst"/>
            <w:rPr>
              <w:rStyle w:val="Paginanummer"/>
              <w:sz w:val="16"/>
              <w:lang w:val="en-US"/>
            </w:rPr>
          </w:pPr>
          <w:r w:rsidRPr="00DF082F">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DF082F">
            <w:rPr>
              <w:rFonts w:ascii="Tahoma" w:hAnsi="Tahoma"/>
              <w:sz w:val="40"/>
              <w:lang w:val="en-US"/>
              <w14:shadow w14:blurRad="50800" w14:dist="38100" w14:dir="2700000" w14:sx="100000" w14:sy="100000" w14:kx="0" w14:ky="0" w14:algn="tl">
                <w14:srgbClr w14:val="000000">
                  <w14:alpha w14:val="60000"/>
                </w14:srgbClr>
              </w14:shadow>
            </w:rPr>
            <w:br/>
          </w:r>
          <w:r w:rsidRPr="00DF082F">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518" w:type="dxa"/>
        </w:tcPr>
        <w:p w14:paraId="7FC5927E" w14:textId="77777777" w:rsidR="009940E1" w:rsidRDefault="009940E1">
          <w:pPr>
            <w:pStyle w:val="Koptekst"/>
            <w:rPr>
              <w:rStyle w:val="Paginanummer"/>
              <w:sz w:val="16"/>
            </w:rPr>
          </w:pPr>
          <w:r>
            <w:rPr>
              <w:rFonts w:ascii="Tahoma" w:hAnsi="Tahoma"/>
              <w:b/>
              <w:noProof/>
              <w:sz w:val="40"/>
              <w:lang w:val="nl-NL"/>
            </w:rPr>
            <w:drawing>
              <wp:inline distT="0" distB="0" distL="0" distR="0" wp14:anchorId="3F8787AD" wp14:editId="4D6CCFE3">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9940E1" w14:paraId="0F948CE3" w14:textId="77777777">
      <w:trPr>
        <w:trHeight w:val="574"/>
      </w:trPr>
      <w:tc>
        <w:tcPr>
          <w:tcW w:w="7338" w:type="dxa"/>
        </w:tcPr>
        <w:p w14:paraId="4CA6B81F" w14:textId="77777777" w:rsidR="009940E1" w:rsidRDefault="009940E1">
          <w:pPr>
            <w:pStyle w:val="Koptekst"/>
            <w:tabs>
              <w:tab w:val="left" w:pos="851"/>
            </w:tabs>
            <w:rPr>
              <w:rStyle w:val="Paginanummer"/>
              <w:sz w:val="16"/>
            </w:rPr>
          </w:pPr>
        </w:p>
        <w:p w14:paraId="32F25408" w14:textId="77777777" w:rsidR="009940E1" w:rsidRDefault="009940E1">
          <w:pPr>
            <w:pStyle w:val="Koptekst"/>
            <w:tabs>
              <w:tab w:val="left" w:pos="851"/>
            </w:tabs>
            <w:rPr>
              <w:rStyle w:val="Paginanummer"/>
              <w:b/>
              <w:sz w:val="16"/>
            </w:rPr>
          </w:pPr>
        </w:p>
        <w:p w14:paraId="158E776C" w14:textId="730989B0" w:rsidR="00024996" w:rsidRPr="00DF082F" w:rsidRDefault="009B45C5">
          <w:pPr>
            <w:pStyle w:val="Koptekst"/>
            <w:tabs>
              <w:tab w:val="left" w:pos="851"/>
            </w:tabs>
            <w:rPr>
              <w:rStyle w:val="Paginanummer"/>
              <w:b/>
              <w:caps/>
              <w:sz w:val="16"/>
              <w:lang w:val="en-US"/>
            </w:rPr>
          </w:pPr>
          <w:r w:rsidRPr="00DF082F">
            <w:rPr>
              <w:rStyle w:val="Paginanummer"/>
              <w:b/>
              <w:caps/>
              <w:sz w:val="16"/>
              <w:lang w:val="en-US"/>
            </w:rPr>
            <w:t xml:space="preserve">INS-CGN-PGR-004 </w:t>
          </w:r>
          <w:r w:rsidR="00DF082F" w:rsidRPr="00DF082F">
            <w:rPr>
              <w:rStyle w:val="Paginanummer"/>
              <w:b/>
              <w:caps/>
              <w:sz w:val="16"/>
              <w:lang w:val="en-US"/>
            </w:rPr>
            <w:t>Regeneration in case of seed depletion</w:t>
          </w:r>
        </w:p>
        <w:p w14:paraId="15882CC6" w14:textId="77777777" w:rsidR="009940E1" w:rsidRPr="00DF082F" w:rsidRDefault="009940E1">
          <w:pPr>
            <w:pStyle w:val="Koptekst"/>
            <w:tabs>
              <w:tab w:val="left" w:pos="851"/>
            </w:tabs>
            <w:rPr>
              <w:rStyle w:val="Paginanummer"/>
              <w:sz w:val="16"/>
              <w:lang w:val="en-US"/>
            </w:rPr>
          </w:pPr>
          <w:r w:rsidRPr="00DF082F">
            <w:rPr>
              <w:rStyle w:val="Paginanummer"/>
              <w:sz w:val="16"/>
              <w:lang w:val="en-US"/>
            </w:rPr>
            <w:tab/>
          </w:r>
        </w:p>
        <w:p w14:paraId="242A66CC" w14:textId="77777777" w:rsidR="009940E1" w:rsidRPr="00DF082F" w:rsidRDefault="009940E1">
          <w:pPr>
            <w:pStyle w:val="Koptekst"/>
            <w:tabs>
              <w:tab w:val="left" w:pos="851"/>
            </w:tabs>
            <w:rPr>
              <w:rStyle w:val="Paginanummer"/>
              <w:sz w:val="16"/>
              <w:lang w:val="en-US"/>
            </w:rPr>
          </w:pPr>
        </w:p>
      </w:tc>
      <w:tc>
        <w:tcPr>
          <w:tcW w:w="1518" w:type="dxa"/>
        </w:tcPr>
        <w:p w14:paraId="09B662CD" w14:textId="77777777" w:rsidR="00024996" w:rsidRPr="00DF082F" w:rsidRDefault="009B45C5">
          <w:pPr>
            <w:pStyle w:val="Koptekst"/>
            <w:rPr>
              <w:rStyle w:val="Paginanummer"/>
              <w:sz w:val="16"/>
              <w:lang w:val="en-US"/>
            </w:rPr>
          </w:pPr>
          <w:r w:rsidRPr="00DF082F">
            <w:rPr>
              <w:rStyle w:val="Paginanummer"/>
              <w:sz w:val="16"/>
              <w:lang w:val="en-US"/>
            </w:rPr>
            <w:t>PGR</w:t>
          </w:r>
        </w:p>
        <w:p w14:paraId="34F8F8E9" w14:textId="77777777" w:rsidR="00024996" w:rsidRPr="00DF082F" w:rsidRDefault="009B45C5">
          <w:pPr>
            <w:pStyle w:val="Koptekst"/>
            <w:rPr>
              <w:rStyle w:val="Paginanummer"/>
              <w:sz w:val="16"/>
              <w:lang w:val="en-US"/>
            </w:rPr>
          </w:pPr>
          <w:r w:rsidRPr="00DF082F">
            <w:rPr>
              <w:rStyle w:val="Paginanummer"/>
              <w:sz w:val="16"/>
              <w:lang w:val="en-US"/>
            </w:rPr>
            <w:t>INS-CGN-PGR-004</w:t>
          </w:r>
        </w:p>
        <w:p w14:paraId="4E71E374" w14:textId="77777777" w:rsidR="00024996" w:rsidRPr="00DF082F" w:rsidRDefault="009B45C5">
          <w:pPr>
            <w:pStyle w:val="Koptekst"/>
            <w:rPr>
              <w:rStyle w:val="Paginanummer"/>
              <w:sz w:val="16"/>
              <w:lang w:val="en-US"/>
            </w:rPr>
          </w:pPr>
          <w:r w:rsidRPr="00DF082F">
            <w:rPr>
              <w:rStyle w:val="Paginanummer"/>
              <w:sz w:val="16"/>
              <w:lang w:val="en-US"/>
            </w:rPr>
            <w:t xml:space="preserve">Version: </w:t>
          </w:r>
          <w:r w:rsidR="005454BC" w:rsidRPr="00DF082F">
            <w:rPr>
              <w:rStyle w:val="Paginanummer"/>
              <w:sz w:val="16"/>
              <w:lang w:val="en-US"/>
            </w:rPr>
            <w:t>4</w:t>
          </w:r>
        </w:p>
        <w:p w14:paraId="022FA6B2" w14:textId="77777777" w:rsidR="00024996" w:rsidRDefault="009B45C5">
          <w:pPr>
            <w:pStyle w:val="Koptekst"/>
            <w:rPr>
              <w:rStyle w:val="Paginanummer"/>
              <w:sz w:val="16"/>
            </w:rPr>
          </w:pPr>
          <w:r>
            <w:rPr>
              <w:rStyle w:val="Paginanummer"/>
              <w:sz w:val="16"/>
            </w:rPr>
            <w:t xml:space="preserve">Page: </w:t>
          </w:r>
          <w:r>
            <w:rPr>
              <w:rStyle w:val="Paginanummer"/>
              <w:sz w:val="16"/>
            </w:rPr>
            <w:fldChar w:fldCharType="begin"/>
          </w:r>
          <w:r>
            <w:rPr>
              <w:rStyle w:val="Paginanummer"/>
              <w:sz w:val="16"/>
            </w:rPr>
            <w:instrText xml:space="preserve"> PAGE </w:instrText>
          </w:r>
          <w:r>
            <w:rPr>
              <w:rStyle w:val="Paginanummer"/>
              <w:sz w:val="16"/>
            </w:rPr>
            <w:fldChar w:fldCharType="separate"/>
          </w:r>
          <w:r w:rsidR="00112864">
            <w:rPr>
              <w:rStyle w:val="Paginanummer"/>
              <w:noProof/>
              <w:sz w:val="16"/>
            </w:rPr>
            <w:t>2</w:t>
          </w:r>
          <w:r>
            <w:rPr>
              <w:rStyle w:val="Paginanummer"/>
              <w:sz w:val="16"/>
            </w:rPr>
            <w:fldChar w:fldCharType="end"/>
          </w:r>
          <w:r>
            <w:rPr>
              <w:rStyle w:val="Paginanummer"/>
              <w:sz w:val="16"/>
            </w:rPr>
            <w:t xml:space="preserve"> from </w:t>
          </w:r>
          <w:r>
            <w:rPr>
              <w:rStyle w:val="Paginanummer"/>
              <w:sz w:val="16"/>
            </w:rPr>
            <w:fldChar w:fldCharType="begin"/>
          </w:r>
          <w:r>
            <w:rPr>
              <w:rStyle w:val="Paginanummer"/>
              <w:sz w:val="16"/>
            </w:rPr>
            <w:instrText xml:space="preserve"> NUMPAGES </w:instrText>
          </w:r>
          <w:r>
            <w:rPr>
              <w:rStyle w:val="Paginanummer"/>
              <w:sz w:val="16"/>
            </w:rPr>
            <w:fldChar w:fldCharType="separate"/>
          </w:r>
          <w:r w:rsidR="00112864">
            <w:rPr>
              <w:rStyle w:val="Paginanummer"/>
              <w:noProof/>
              <w:sz w:val="16"/>
            </w:rPr>
            <w:t>2</w:t>
          </w:r>
          <w:r>
            <w:rPr>
              <w:rStyle w:val="Paginanummer"/>
              <w:sz w:val="16"/>
            </w:rPr>
            <w:fldChar w:fldCharType="end"/>
          </w:r>
        </w:p>
        <w:p w14:paraId="791AAE10" w14:textId="77777777" w:rsidR="00024996" w:rsidRDefault="009B45C5">
          <w:pPr>
            <w:pStyle w:val="Koptekst"/>
            <w:rPr>
              <w:rStyle w:val="Paginanummer"/>
              <w:sz w:val="16"/>
            </w:rPr>
          </w:pPr>
          <w:r>
            <w:rPr>
              <w:rStyle w:val="Paginanummer"/>
              <w:sz w:val="16"/>
            </w:rPr>
            <w:t>Issue:</w:t>
          </w:r>
          <w:r w:rsidR="00DA1842">
            <w:rPr>
              <w:rStyle w:val="Paginanummer"/>
              <w:sz w:val="16"/>
            </w:rPr>
            <w:t>04-02-2019</w:t>
          </w:r>
        </w:p>
      </w:tc>
    </w:tr>
  </w:tbl>
  <w:p w14:paraId="50ED8840" w14:textId="77777777" w:rsidR="009940E1" w:rsidRDefault="009940E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0643D"/>
    <w:multiLevelType w:val="hybridMultilevel"/>
    <w:tmpl w:val="A1EC6270"/>
    <w:lvl w:ilvl="0" w:tplc="45820B1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1D847E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2C3EE6"/>
    <w:multiLevelType w:val="singleLevel"/>
    <w:tmpl w:val="0C09000F"/>
    <w:lvl w:ilvl="0">
      <w:start w:val="1"/>
      <w:numFmt w:val="decimal"/>
      <w:lvlText w:val="%1."/>
      <w:lvlJc w:val="left"/>
      <w:pPr>
        <w:tabs>
          <w:tab w:val="num" w:pos="360"/>
        </w:tabs>
        <w:ind w:left="360" w:hanging="360"/>
      </w:pPr>
    </w:lvl>
  </w:abstractNum>
  <w:abstractNum w:abstractNumId="5"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9D06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FE179A1"/>
    <w:multiLevelType w:val="hybridMultilevel"/>
    <w:tmpl w:val="488ED8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EC606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C714391"/>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631085175">
    <w:abstractNumId w:val="5"/>
  </w:num>
  <w:num w:numId="2" w16cid:durableId="1164472197">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820848231">
    <w:abstractNumId w:val="10"/>
  </w:num>
  <w:num w:numId="4" w16cid:durableId="548078319">
    <w:abstractNumId w:val="7"/>
  </w:num>
  <w:num w:numId="5" w16cid:durableId="669212850">
    <w:abstractNumId w:val="1"/>
  </w:num>
  <w:num w:numId="6" w16cid:durableId="305941639">
    <w:abstractNumId w:val="6"/>
  </w:num>
  <w:num w:numId="7" w16cid:durableId="2147116075">
    <w:abstractNumId w:val="11"/>
  </w:num>
  <w:num w:numId="8" w16cid:durableId="1101561317">
    <w:abstractNumId w:val="4"/>
  </w:num>
  <w:num w:numId="9" w16cid:durableId="1597202590">
    <w:abstractNumId w:val="3"/>
  </w:num>
  <w:num w:numId="10" w16cid:durableId="1658729872">
    <w:abstractNumId w:val="8"/>
  </w:num>
  <w:num w:numId="11" w16cid:durableId="1958948708">
    <w:abstractNumId w:val="12"/>
  </w:num>
  <w:num w:numId="12" w16cid:durableId="1488937716">
    <w:abstractNumId w:val="9"/>
  </w:num>
  <w:num w:numId="13" w16cid:durableId="793406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D5"/>
    <w:rsid w:val="00002FE7"/>
    <w:rsid w:val="00024996"/>
    <w:rsid w:val="00041853"/>
    <w:rsid w:val="00097E0A"/>
    <w:rsid w:val="00112864"/>
    <w:rsid w:val="00134D70"/>
    <w:rsid w:val="001373C8"/>
    <w:rsid w:val="001639AE"/>
    <w:rsid w:val="001717D5"/>
    <w:rsid w:val="001865C6"/>
    <w:rsid w:val="001A32C2"/>
    <w:rsid w:val="001A6A79"/>
    <w:rsid w:val="001D71D6"/>
    <w:rsid w:val="00200BD5"/>
    <w:rsid w:val="00223864"/>
    <w:rsid w:val="00237C78"/>
    <w:rsid w:val="0026331C"/>
    <w:rsid w:val="002A2C2E"/>
    <w:rsid w:val="002B2FD3"/>
    <w:rsid w:val="002D6AAF"/>
    <w:rsid w:val="00301699"/>
    <w:rsid w:val="00322FCB"/>
    <w:rsid w:val="00350602"/>
    <w:rsid w:val="00393527"/>
    <w:rsid w:val="003A765A"/>
    <w:rsid w:val="003D364C"/>
    <w:rsid w:val="00402DD6"/>
    <w:rsid w:val="004355C8"/>
    <w:rsid w:val="00495C5E"/>
    <w:rsid w:val="004B3E5E"/>
    <w:rsid w:val="004E5D4E"/>
    <w:rsid w:val="004E60B7"/>
    <w:rsid w:val="0053303D"/>
    <w:rsid w:val="005454BC"/>
    <w:rsid w:val="005563FD"/>
    <w:rsid w:val="005A756D"/>
    <w:rsid w:val="005C09DF"/>
    <w:rsid w:val="005D436C"/>
    <w:rsid w:val="00660286"/>
    <w:rsid w:val="00696764"/>
    <w:rsid w:val="006B5347"/>
    <w:rsid w:val="00776819"/>
    <w:rsid w:val="007773C8"/>
    <w:rsid w:val="00792ACF"/>
    <w:rsid w:val="007F7D78"/>
    <w:rsid w:val="00812EBB"/>
    <w:rsid w:val="00820258"/>
    <w:rsid w:val="00836054"/>
    <w:rsid w:val="0087683D"/>
    <w:rsid w:val="008812FC"/>
    <w:rsid w:val="008A00EB"/>
    <w:rsid w:val="008B1A4A"/>
    <w:rsid w:val="008C5484"/>
    <w:rsid w:val="00906BA1"/>
    <w:rsid w:val="009940E1"/>
    <w:rsid w:val="009A2701"/>
    <w:rsid w:val="009A4C3D"/>
    <w:rsid w:val="009B45C5"/>
    <w:rsid w:val="009E3C5D"/>
    <w:rsid w:val="009E6913"/>
    <w:rsid w:val="00A916E7"/>
    <w:rsid w:val="00AF7026"/>
    <w:rsid w:val="00B37761"/>
    <w:rsid w:val="00BB431F"/>
    <w:rsid w:val="00BB6C77"/>
    <w:rsid w:val="00C44C35"/>
    <w:rsid w:val="00C731ED"/>
    <w:rsid w:val="00D43AF0"/>
    <w:rsid w:val="00D66E60"/>
    <w:rsid w:val="00D746FF"/>
    <w:rsid w:val="00DA1842"/>
    <w:rsid w:val="00DC6525"/>
    <w:rsid w:val="00DF082F"/>
    <w:rsid w:val="00DF5F84"/>
    <w:rsid w:val="00E21749"/>
    <w:rsid w:val="00E57ABB"/>
    <w:rsid w:val="00EC646A"/>
    <w:rsid w:val="00EC7DAE"/>
    <w:rsid w:val="00ED5F10"/>
    <w:rsid w:val="00EF3AC6"/>
    <w:rsid w:val="00F259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A32B1"/>
  <w15:docId w15:val="{588A74E5-A091-48F1-A2EC-E9BAC097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20258"/>
    <w:rPr>
      <w:rFonts w:ascii="News Gothic" w:hAnsi="News Gothic"/>
      <w:lang w:val="en-GB"/>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paragraph" w:styleId="Kop4">
    <w:name w:val="heading 4"/>
    <w:basedOn w:val="Standaard"/>
    <w:next w:val="Standaard"/>
    <w:qFormat/>
    <w:pPr>
      <w:keepNext/>
      <w:spacing w:before="240" w:after="60"/>
      <w:outlineLvl w:val="3"/>
    </w:pPr>
    <w:rPr>
      <w:b/>
      <w:sz w:val="24"/>
    </w:rPr>
  </w:style>
  <w:style w:type="paragraph" w:styleId="Kop6">
    <w:name w:val="heading 6"/>
    <w:basedOn w:val="Standaard"/>
    <w:next w:val="Standaard"/>
    <w:qFormat/>
    <w:pPr>
      <w:spacing w:before="240" w:after="60"/>
      <w:outlineLvl w:val="5"/>
    </w:pPr>
    <w:rPr>
      <w:i/>
      <w:sz w:val="22"/>
    </w:rPr>
  </w:style>
  <w:style w:type="paragraph" w:styleId="Kop7">
    <w:name w:val="heading 7"/>
    <w:basedOn w:val="Standaard"/>
    <w:next w:val="Standaard"/>
    <w:qFormat/>
    <w:pPr>
      <w:spacing w:before="240" w:after="60"/>
      <w:outlineLvl w:val="6"/>
    </w:pPr>
  </w:style>
  <w:style w:type="paragraph" w:styleId="Kop8">
    <w:name w:val="heading 8"/>
    <w:basedOn w:val="Standaard"/>
    <w:next w:val="Standaard"/>
    <w:qFormat/>
    <w:pPr>
      <w:spacing w:before="240" w:after="60"/>
      <w:outlineLvl w:val="7"/>
    </w:pPr>
    <w:rPr>
      <w:i/>
    </w:rPr>
  </w:style>
  <w:style w:type="paragraph" w:styleId="Kop9">
    <w:name w:val="heading 9"/>
    <w:basedOn w:val="Standaard"/>
    <w:next w:val="Standaard"/>
    <w:qFormat/>
    <w:p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semiHidden/>
    <w:pPr>
      <w:ind w:left="200" w:hanging="200"/>
    </w:pPr>
  </w:style>
  <w:style w:type="paragraph" w:styleId="Indexkop">
    <w:name w:val="index heading"/>
    <w:basedOn w:val="Standaard"/>
    <w:next w:val="Index1"/>
    <w:semiHidden/>
    <w:rPr>
      <w:b/>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Ondertitel">
    <w:name w:val="Subtitle"/>
    <w:basedOn w:val="Standaard"/>
    <w:qFormat/>
    <w:pPr>
      <w:spacing w:after="60"/>
      <w:jc w:val="center"/>
      <w:outlineLvl w:val="1"/>
    </w:pPr>
    <w:rPr>
      <w:sz w:val="24"/>
    </w:rPr>
  </w:style>
  <w:style w:type="paragraph" w:styleId="Titel">
    <w:name w:val="Title"/>
    <w:basedOn w:val="Standaard"/>
    <w:qFormat/>
    <w:pPr>
      <w:spacing w:before="240" w:after="60"/>
      <w:jc w:val="center"/>
      <w:outlineLvl w:val="0"/>
    </w:pPr>
    <w:rPr>
      <w:b/>
      <w:kern w:val="28"/>
      <w:sz w:val="32"/>
    </w:rPr>
  </w:style>
  <w:style w:type="paragraph" w:styleId="Kopbronvermelding">
    <w:name w:val="toa heading"/>
    <w:basedOn w:val="Standaard"/>
    <w:next w:val="Standaard"/>
    <w:semiHidden/>
    <w:pPr>
      <w:spacing w:before="120"/>
    </w:pPr>
    <w:rPr>
      <w:b/>
      <w:sz w:val="24"/>
    </w:rPr>
  </w:style>
  <w:style w:type="character" w:styleId="Eindnootmarkering">
    <w:name w:val="endnote reference"/>
    <w:basedOn w:val="Standaardalinea-lettertype"/>
    <w:semiHidden/>
    <w:rPr>
      <w:vertAlign w:val="superscript"/>
    </w:rPr>
  </w:style>
  <w:style w:type="paragraph" w:styleId="Adresenvelop">
    <w:name w:val="envelope address"/>
    <w:basedOn w:val="Standaard"/>
    <w:pPr>
      <w:framePr w:w="7920" w:h="1980" w:hRule="exact" w:hSpace="180" w:wrap="auto" w:hAnchor="page" w:xAlign="center" w:yAlign="bottom"/>
      <w:ind w:left="2880"/>
    </w:pPr>
    <w:rPr>
      <w:sz w:val="24"/>
    </w:rPr>
  </w:style>
  <w:style w:type="paragraph" w:styleId="Afzender">
    <w:name w:val="envelope return"/>
    <w:basedOn w:val="Standaard"/>
  </w:style>
  <w:style w:type="character" w:styleId="Voetnootmarkering">
    <w:name w:val="footnote reference"/>
    <w:basedOn w:val="Standaardalinea-lettertype"/>
    <w:semiHidden/>
    <w:rPr>
      <w:vertAlign w:val="superscript"/>
    </w:rPr>
  </w:style>
  <w:style w:type="character" w:styleId="Paginanummer">
    <w:name w:val="page number"/>
    <w:basedOn w:val="Standaardalinea-lettertype"/>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Plattetekst">
    <w:name w:val="Body Text"/>
    <w:basedOn w:val="Standaard"/>
    <w:rPr>
      <w:rFonts w:ascii="Arial" w:hAnsi="Arial"/>
      <w:b/>
      <w:sz w:val="22"/>
      <w:u w:val="single"/>
      <w:lang w:val="nl-NL"/>
    </w:rPr>
  </w:style>
  <w:style w:type="paragraph" w:styleId="Plattetekstinspringen">
    <w:name w:val="Body Text Indent"/>
    <w:basedOn w:val="Standaard"/>
    <w:pPr>
      <w:ind w:left="709"/>
    </w:pPr>
    <w:rPr>
      <w:rFonts w:ascii="Arial" w:hAnsi="Arial"/>
      <w:sz w:val="22"/>
      <w:lang w:val="nl-NL"/>
    </w:rPr>
  </w:style>
  <w:style w:type="paragraph" w:styleId="Geenafstand">
    <w:name w:val="No Spacing"/>
    <w:uiPriority w:val="1"/>
    <w:qFormat/>
    <w:rsid w:val="004E5D4E"/>
    <w:rPr>
      <w:rFonts w:ascii="News Gothic" w:hAnsi="News Gothic"/>
      <w:lang w:val="en-GB"/>
    </w:rPr>
  </w:style>
  <w:style w:type="paragraph" w:styleId="Ballontekst">
    <w:name w:val="Balloon Text"/>
    <w:basedOn w:val="Standaard"/>
    <w:link w:val="BallontekstChar"/>
    <w:rsid w:val="00402DD6"/>
    <w:rPr>
      <w:rFonts w:ascii="Tahoma" w:hAnsi="Tahoma" w:cs="Tahoma"/>
      <w:sz w:val="16"/>
      <w:szCs w:val="16"/>
    </w:rPr>
  </w:style>
  <w:style w:type="character" w:customStyle="1" w:styleId="BallontekstChar">
    <w:name w:val="Ballontekst Char"/>
    <w:basedOn w:val="Standaardalinea-lettertype"/>
    <w:link w:val="Ballontekst"/>
    <w:rsid w:val="00402DD6"/>
    <w:rPr>
      <w:rFonts w:ascii="Tahoma" w:hAnsi="Tahoma" w:cs="Tahoma"/>
      <w:sz w:val="16"/>
      <w:szCs w:val="16"/>
      <w:lang w:val="en-GB"/>
    </w:rPr>
  </w:style>
  <w:style w:type="paragraph" w:styleId="Lijstalinea">
    <w:name w:val="List Paragraph"/>
    <w:basedOn w:val="Standaard"/>
    <w:uiPriority w:val="34"/>
    <w:qFormat/>
    <w:rsid w:val="00DC6525"/>
    <w:pPr>
      <w:ind w:left="720"/>
      <w:contextualSpacing/>
    </w:pPr>
  </w:style>
  <w:style w:type="character" w:styleId="Verwijzingopmerking">
    <w:name w:val="annotation reference"/>
    <w:basedOn w:val="Standaardalinea-lettertype"/>
    <w:semiHidden/>
    <w:unhideWhenUsed/>
    <w:rsid w:val="009A2701"/>
    <w:rPr>
      <w:sz w:val="16"/>
      <w:szCs w:val="16"/>
    </w:rPr>
  </w:style>
  <w:style w:type="paragraph" w:styleId="Tekstopmerking">
    <w:name w:val="annotation text"/>
    <w:basedOn w:val="Standaard"/>
    <w:link w:val="TekstopmerkingChar"/>
    <w:unhideWhenUsed/>
    <w:rsid w:val="009A2701"/>
  </w:style>
  <w:style w:type="character" w:customStyle="1" w:styleId="TekstopmerkingChar">
    <w:name w:val="Tekst opmerking Char"/>
    <w:basedOn w:val="Standaardalinea-lettertype"/>
    <w:link w:val="Tekstopmerking"/>
    <w:rsid w:val="009A2701"/>
    <w:rPr>
      <w:rFonts w:ascii="News Gothic" w:hAnsi="News Gothic"/>
      <w:lang w:val="en-GB"/>
    </w:rPr>
  </w:style>
  <w:style w:type="paragraph" w:styleId="Onderwerpvanopmerking">
    <w:name w:val="annotation subject"/>
    <w:basedOn w:val="Tekstopmerking"/>
    <w:next w:val="Tekstopmerking"/>
    <w:link w:val="OnderwerpvanopmerkingChar"/>
    <w:semiHidden/>
    <w:unhideWhenUsed/>
    <w:rsid w:val="009A2701"/>
    <w:rPr>
      <w:b/>
      <w:bCs/>
    </w:rPr>
  </w:style>
  <w:style w:type="character" w:customStyle="1" w:styleId="OnderwerpvanopmerkingChar">
    <w:name w:val="Onderwerp van opmerking Char"/>
    <w:basedOn w:val="TekstopmerkingChar"/>
    <w:link w:val="Onderwerpvanopmerking"/>
    <w:semiHidden/>
    <w:rsid w:val="009A2701"/>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EA84E5-1451-4E91-8AF8-38BF4879402D}"/>
</file>

<file path=customXml/itemProps2.xml><?xml version="1.0" encoding="utf-8"?>
<ds:datastoreItem xmlns:ds="http://schemas.openxmlformats.org/officeDocument/2006/customXml" ds:itemID="{DD7C9EB1-1895-42F0-BA7A-5CB4D36F6C21}"/>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2714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INS-004</vt:lpstr>
      <vt:lpstr>INS-004</vt:lpstr>
    </vt:vector>
  </TitlesOfParts>
  <Company>CPRO-DLO</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INS-004</dc:title>
  <dc:creator>&lt;your username here&gt;</dc:creator>
  <cp:keywords>, docId:F2E893955A38CD77502F943B776D1F9B</cp:keywords>
  <cp:lastModifiedBy>Nijnens, Hariette</cp:lastModifiedBy>
  <cp:revision>3</cp:revision>
  <cp:lastPrinted>2016-09-13T14:37:00Z</cp:lastPrinted>
  <dcterms:created xsi:type="dcterms:W3CDTF">2024-05-03T11:43:00Z</dcterms:created>
  <dcterms:modified xsi:type="dcterms:W3CDTF">2024-05-03T11:44:00Z</dcterms:modified>
</cp:coreProperties>
</file>