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BF994" w14:textId="77777777" w:rsidR="003A7719" w:rsidRPr="002135BB" w:rsidRDefault="002D2E22" w:rsidP="00C878BC">
      <w:pPr>
        <w:spacing w:after="0" w:line="276" w:lineRule="auto"/>
        <w:rPr>
          <w:b/>
          <w:bCs/>
          <w:sz w:val="18"/>
          <w:szCs w:val="18"/>
          <w:lang w:val="en-GB"/>
        </w:rPr>
      </w:pPr>
      <w:r w:rsidRPr="002135BB">
        <w:rPr>
          <w:b/>
          <w:bCs/>
          <w:sz w:val="18"/>
          <w:szCs w:val="18"/>
          <w:lang w:val="en-GB"/>
        </w:rPr>
        <w:t xml:space="preserve">Phytosanitary Policy CGN </w:t>
      </w:r>
      <w:r w:rsidR="009B7B24" w:rsidRPr="002135BB">
        <w:rPr>
          <w:b/>
          <w:bCs/>
          <w:sz w:val="18"/>
          <w:szCs w:val="18"/>
          <w:lang w:val="en-GB"/>
        </w:rPr>
        <w:t xml:space="preserve">- Version </w:t>
      </w:r>
      <w:r w:rsidR="00BB7FAA" w:rsidRPr="002135BB">
        <w:rPr>
          <w:b/>
          <w:bCs/>
          <w:sz w:val="18"/>
          <w:szCs w:val="18"/>
          <w:lang w:val="en-GB"/>
        </w:rPr>
        <w:t xml:space="preserve">18 </w:t>
      </w:r>
      <w:r w:rsidR="00125F24" w:rsidRPr="002135BB">
        <w:rPr>
          <w:b/>
          <w:bCs/>
          <w:sz w:val="18"/>
          <w:szCs w:val="18"/>
          <w:lang w:val="en-GB"/>
        </w:rPr>
        <w:t xml:space="preserve">April </w:t>
      </w:r>
      <w:r w:rsidR="00741471" w:rsidRPr="002135BB">
        <w:rPr>
          <w:b/>
          <w:bCs/>
          <w:sz w:val="18"/>
          <w:szCs w:val="18"/>
          <w:lang w:val="en-GB"/>
        </w:rPr>
        <w:t>2023</w:t>
      </w:r>
    </w:p>
    <w:p w14:paraId="224283CD" w14:textId="77777777" w:rsidR="00002CF4" w:rsidRPr="002135BB" w:rsidRDefault="00002CF4" w:rsidP="00C878BC">
      <w:pPr>
        <w:spacing w:after="0" w:line="276" w:lineRule="auto"/>
        <w:rPr>
          <w:b/>
          <w:bCs/>
          <w:sz w:val="18"/>
          <w:szCs w:val="18"/>
          <w:lang w:val="en-GB"/>
        </w:rPr>
      </w:pPr>
    </w:p>
    <w:sdt>
      <w:sdtPr>
        <w:rPr>
          <w:rFonts w:ascii="Verdana" w:eastAsiaTheme="minorHAnsi" w:hAnsi="Verdana" w:cstheme="minorBidi"/>
          <w:b/>
          <w:bCs/>
          <w:color w:val="auto"/>
          <w:sz w:val="18"/>
          <w:szCs w:val="18"/>
          <w:lang w:val="nl-NL"/>
        </w:rPr>
        <w:id w:val="-1473982280"/>
        <w:docPartObj>
          <w:docPartGallery w:val="Table of Contents"/>
          <w:docPartUnique/>
        </w:docPartObj>
      </w:sdtPr>
      <w:sdtEndPr>
        <w:rPr>
          <w:noProof/>
        </w:rPr>
      </w:sdtEndPr>
      <w:sdtContent>
        <w:p w14:paraId="6CC70B90" w14:textId="77777777" w:rsidR="003A7719" w:rsidRDefault="002D2E22" w:rsidP="00C878BC">
          <w:pPr>
            <w:pStyle w:val="TOCHeading"/>
            <w:spacing w:line="276" w:lineRule="auto"/>
            <w:rPr>
              <w:rFonts w:ascii="Verdana" w:hAnsi="Verdana"/>
              <w:b/>
              <w:bCs/>
              <w:color w:val="auto"/>
              <w:sz w:val="18"/>
              <w:szCs w:val="18"/>
            </w:rPr>
          </w:pPr>
          <w:r w:rsidRPr="00EA23BB">
            <w:rPr>
              <w:rFonts w:ascii="Verdana" w:hAnsi="Verdana"/>
              <w:b/>
              <w:bCs/>
              <w:color w:val="auto"/>
              <w:sz w:val="18"/>
              <w:szCs w:val="18"/>
            </w:rPr>
            <w:t>Contents</w:t>
          </w:r>
        </w:p>
        <w:p w14:paraId="2B138714" w14:textId="77777777" w:rsidR="003A7719" w:rsidRDefault="00002CF4" w:rsidP="00C878BC">
          <w:pPr>
            <w:pStyle w:val="TOC1"/>
            <w:tabs>
              <w:tab w:val="left" w:pos="660"/>
              <w:tab w:val="right" w:leader="dot" w:pos="9062"/>
            </w:tabs>
            <w:rPr>
              <w:rFonts w:asciiTheme="minorHAnsi" w:eastAsiaTheme="minorEastAsia" w:hAnsiTheme="minorHAnsi"/>
              <w:noProof/>
              <w:sz w:val="22"/>
              <w:lang w:val="en-US"/>
            </w:rPr>
          </w:pPr>
          <w:r w:rsidRPr="00EA23BB">
            <w:rPr>
              <w:b/>
              <w:bCs/>
              <w:sz w:val="18"/>
              <w:szCs w:val="18"/>
            </w:rPr>
            <w:fldChar w:fldCharType="begin"/>
          </w:r>
          <w:r w:rsidR="002D2E22" w:rsidRPr="00EA23BB">
            <w:rPr>
              <w:b/>
              <w:bCs/>
              <w:sz w:val="18"/>
              <w:szCs w:val="18"/>
            </w:rPr>
            <w:instrText xml:space="preserve"> TOC \o "1-3" \h \z \u </w:instrText>
          </w:r>
          <w:r w:rsidRPr="00EA23BB">
            <w:rPr>
              <w:b/>
              <w:bCs/>
              <w:sz w:val="18"/>
              <w:szCs w:val="18"/>
            </w:rPr>
            <w:fldChar w:fldCharType="separate"/>
          </w:r>
          <w:hyperlink w:anchor="_Toc132710970" w:history="1">
            <w:r w:rsidR="00CA628E" w:rsidRPr="00F12F3A">
              <w:rPr>
                <w:rStyle w:val="Hyperlink"/>
                <w:b/>
                <w:bCs/>
                <w:noProof/>
              </w:rPr>
              <w:t>1.</w:t>
            </w:r>
            <w:r w:rsidR="00CA628E">
              <w:rPr>
                <w:rFonts w:asciiTheme="minorHAnsi" w:eastAsiaTheme="minorEastAsia" w:hAnsiTheme="minorHAnsi"/>
                <w:noProof/>
                <w:sz w:val="22"/>
                <w:lang w:val="en-US"/>
              </w:rPr>
              <w:tab/>
            </w:r>
            <w:r w:rsidR="00CA628E" w:rsidRPr="00F12F3A">
              <w:rPr>
                <w:rStyle w:val="Hyperlink"/>
                <w:b/>
                <w:bCs/>
                <w:noProof/>
              </w:rPr>
              <w:t>Background</w:t>
            </w:r>
            <w:r w:rsidR="00CA628E">
              <w:rPr>
                <w:noProof/>
                <w:webHidden/>
              </w:rPr>
              <w:tab/>
            </w:r>
            <w:r w:rsidR="00CA628E">
              <w:rPr>
                <w:noProof/>
                <w:webHidden/>
              </w:rPr>
              <w:fldChar w:fldCharType="begin"/>
            </w:r>
            <w:r w:rsidR="00CA628E">
              <w:rPr>
                <w:noProof/>
                <w:webHidden/>
              </w:rPr>
              <w:instrText xml:space="preserve"> PAGEREF _Toc132710970 \h </w:instrText>
            </w:r>
            <w:r w:rsidR="00CA628E">
              <w:rPr>
                <w:noProof/>
                <w:webHidden/>
              </w:rPr>
            </w:r>
            <w:r w:rsidR="00CA628E">
              <w:rPr>
                <w:noProof/>
                <w:webHidden/>
              </w:rPr>
              <w:fldChar w:fldCharType="separate"/>
            </w:r>
            <w:r w:rsidR="00CA628E">
              <w:rPr>
                <w:noProof/>
                <w:webHidden/>
              </w:rPr>
              <w:t>1</w:t>
            </w:r>
            <w:r w:rsidR="00CA628E">
              <w:rPr>
                <w:noProof/>
                <w:webHidden/>
              </w:rPr>
              <w:fldChar w:fldCharType="end"/>
            </w:r>
          </w:hyperlink>
        </w:p>
        <w:p w14:paraId="2731D62B" w14:textId="77777777" w:rsidR="003A7719" w:rsidRDefault="00000000" w:rsidP="00C878BC">
          <w:pPr>
            <w:pStyle w:val="TOC1"/>
            <w:tabs>
              <w:tab w:val="left" w:pos="660"/>
              <w:tab w:val="right" w:leader="dot" w:pos="9062"/>
            </w:tabs>
            <w:rPr>
              <w:rFonts w:asciiTheme="minorHAnsi" w:eastAsiaTheme="minorEastAsia" w:hAnsiTheme="minorHAnsi"/>
              <w:noProof/>
              <w:sz w:val="22"/>
              <w:lang w:val="en-US"/>
            </w:rPr>
          </w:pPr>
          <w:hyperlink w:anchor="_Toc132710971" w:history="1">
            <w:r w:rsidR="002D2E22" w:rsidRPr="00F12F3A">
              <w:rPr>
                <w:rStyle w:val="Hyperlink"/>
                <w:b/>
                <w:bCs/>
                <w:noProof/>
              </w:rPr>
              <w:t>2.</w:t>
            </w:r>
            <w:r w:rsidR="002D2E22">
              <w:rPr>
                <w:rFonts w:asciiTheme="minorHAnsi" w:eastAsiaTheme="minorEastAsia" w:hAnsiTheme="minorHAnsi"/>
                <w:noProof/>
                <w:sz w:val="22"/>
                <w:lang w:val="en-US"/>
              </w:rPr>
              <w:tab/>
            </w:r>
            <w:r w:rsidR="002D2E22" w:rsidRPr="00F12F3A">
              <w:rPr>
                <w:rStyle w:val="Hyperlink"/>
                <w:b/>
                <w:bCs/>
                <w:noProof/>
              </w:rPr>
              <w:t>Current laws and regulations</w:t>
            </w:r>
            <w:r w:rsidR="002D2E22">
              <w:rPr>
                <w:noProof/>
                <w:webHidden/>
              </w:rPr>
              <w:tab/>
            </w:r>
            <w:r w:rsidR="002D2E22">
              <w:rPr>
                <w:noProof/>
                <w:webHidden/>
              </w:rPr>
              <w:fldChar w:fldCharType="begin"/>
            </w:r>
            <w:r w:rsidR="002D2E22">
              <w:rPr>
                <w:noProof/>
                <w:webHidden/>
              </w:rPr>
              <w:instrText xml:space="preserve"> PAGEREF _Toc132710971 \h </w:instrText>
            </w:r>
            <w:r w:rsidR="002D2E22">
              <w:rPr>
                <w:noProof/>
                <w:webHidden/>
              </w:rPr>
            </w:r>
            <w:r w:rsidR="002D2E22">
              <w:rPr>
                <w:noProof/>
                <w:webHidden/>
              </w:rPr>
              <w:fldChar w:fldCharType="separate"/>
            </w:r>
            <w:r w:rsidR="002D2E22">
              <w:rPr>
                <w:noProof/>
                <w:webHidden/>
              </w:rPr>
              <w:t>2</w:t>
            </w:r>
            <w:r w:rsidR="002D2E22">
              <w:rPr>
                <w:noProof/>
                <w:webHidden/>
              </w:rPr>
              <w:fldChar w:fldCharType="end"/>
            </w:r>
          </w:hyperlink>
        </w:p>
        <w:p w14:paraId="3DF20989" w14:textId="77777777" w:rsidR="003A7719" w:rsidRDefault="00000000" w:rsidP="00C878BC">
          <w:pPr>
            <w:pStyle w:val="TOC1"/>
            <w:tabs>
              <w:tab w:val="left" w:pos="660"/>
              <w:tab w:val="right" w:leader="dot" w:pos="9062"/>
            </w:tabs>
            <w:rPr>
              <w:rFonts w:asciiTheme="minorHAnsi" w:eastAsiaTheme="minorEastAsia" w:hAnsiTheme="minorHAnsi"/>
              <w:noProof/>
              <w:sz w:val="22"/>
              <w:lang w:val="en-US"/>
            </w:rPr>
          </w:pPr>
          <w:hyperlink w:anchor="_Toc132710972" w:history="1">
            <w:r w:rsidR="002D2E22" w:rsidRPr="00F12F3A">
              <w:rPr>
                <w:rStyle w:val="Hyperlink"/>
                <w:b/>
                <w:bCs/>
                <w:noProof/>
              </w:rPr>
              <w:t>3.</w:t>
            </w:r>
            <w:r w:rsidR="002D2E22">
              <w:rPr>
                <w:rFonts w:asciiTheme="minorHAnsi" w:eastAsiaTheme="minorEastAsia" w:hAnsiTheme="minorHAnsi"/>
                <w:noProof/>
                <w:sz w:val="22"/>
                <w:lang w:val="en-US"/>
              </w:rPr>
              <w:tab/>
            </w:r>
            <w:r w:rsidR="002D2E22" w:rsidRPr="00F12F3A">
              <w:rPr>
                <w:rStyle w:val="Hyperlink"/>
                <w:b/>
                <w:bCs/>
                <w:noProof/>
              </w:rPr>
              <w:t>Plant health specialist</w:t>
            </w:r>
            <w:r w:rsidR="002D2E22">
              <w:rPr>
                <w:noProof/>
                <w:webHidden/>
              </w:rPr>
              <w:tab/>
            </w:r>
            <w:r w:rsidR="002D2E22">
              <w:rPr>
                <w:noProof/>
                <w:webHidden/>
              </w:rPr>
              <w:fldChar w:fldCharType="begin"/>
            </w:r>
            <w:r w:rsidR="002D2E22">
              <w:rPr>
                <w:noProof/>
                <w:webHidden/>
              </w:rPr>
              <w:instrText xml:space="preserve"> PAGEREF _Toc132710972 \h </w:instrText>
            </w:r>
            <w:r w:rsidR="002D2E22">
              <w:rPr>
                <w:noProof/>
                <w:webHidden/>
              </w:rPr>
            </w:r>
            <w:r w:rsidR="002D2E22">
              <w:rPr>
                <w:noProof/>
                <w:webHidden/>
              </w:rPr>
              <w:fldChar w:fldCharType="separate"/>
            </w:r>
            <w:r w:rsidR="002D2E22">
              <w:rPr>
                <w:noProof/>
                <w:webHidden/>
              </w:rPr>
              <w:t>2</w:t>
            </w:r>
            <w:r w:rsidR="002D2E22">
              <w:rPr>
                <w:noProof/>
                <w:webHidden/>
              </w:rPr>
              <w:fldChar w:fldCharType="end"/>
            </w:r>
          </w:hyperlink>
        </w:p>
        <w:p w14:paraId="0964A56A" w14:textId="77777777" w:rsidR="003A7719" w:rsidRDefault="00000000" w:rsidP="00C878BC">
          <w:pPr>
            <w:pStyle w:val="TOC1"/>
            <w:tabs>
              <w:tab w:val="left" w:pos="660"/>
              <w:tab w:val="right" w:leader="dot" w:pos="9062"/>
            </w:tabs>
            <w:rPr>
              <w:rFonts w:asciiTheme="minorHAnsi" w:eastAsiaTheme="minorEastAsia" w:hAnsiTheme="minorHAnsi"/>
              <w:noProof/>
              <w:sz w:val="22"/>
              <w:lang w:val="en-US"/>
            </w:rPr>
          </w:pPr>
          <w:hyperlink w:anchor="_Toc132710973" w:history="1">
            <w:r w:rsidR="002D2E22" w:rsidRPr="00F12F3A">
              <w:rPr>
                <w:rStyle w:val="Hyperlink"/>
                <w:b/>
                <w:bCs/>
                <w:noProof/>
              </w:rPr>
              <w:t>4.</w:t>
            </w:r>
            <w:r w:rsidR="002D2E22">
              <w:rPr>
                <w:rFonts w:asciiTheme="minorHAnsi" w:eastAsiaTheme="minorEastAsia" w:hAnsiTheme="minorHAnsi"/>
                <w:noProof/>
                <w:sz w:val="22"/>
                <w:lang w:val="en-US"/>
              </w:rPr>
              <w:tab/>
            </w:r>
            <w:r w:rsidR="002D2E22" w:rsidRPr="00F12F3A">
              <w:rPr>
                <w:rStyle w:val="Hyperlink"/>
                <w:b/>
                <w:bCs/>
                <w:noProof/>
              </w:rPr>
              <w:t>Supervision NVWA and NAK/Naktuinbouw</w:t>
            </w:r>
            <w:r w:rsidR="002D2E22">
              <w:rPr>
                <w:noProof/>
                <w:webHidden/>
              </w:rPr>
              <w:tab/>
            </w:r>
            <w:r w:rsidR="002D2E22">
              <w:rPr>
                <w:noProof/>
                <w:webHidden/>
              </w:rPr>
              <w:fldChar w:fldCharType="begin"/>
            </w:r>
            <w:r w:rsidR="002D2E22">
              <w:rPr>
                <w:noProof/>
                <w:webHidden/>
              </w:rPr>
              <w:instrText xml:space="preserve"> PAGEREF _Toc132710973 \h </w:instrText>
            </w:r>
            <w:r w:rsidR="002D2E22">
              <w:rPr>
                <w:noProof/>
                <w:webHidden/>
              </w:rPr>
            </w:r>
            <w:r w:rsidR="002D2E22">
              <w:rPr>
                <w:noProof/>
                <w:webHidden/>
              </w:rPr>
              <w:fldChar w:fldCharType="separate"/>
            </w:r>
            <w:r w:rsidR="002D2E22">
              <w:rPr>
                <w:noProof/>
                <w:webHidden/>
              </w:rPr>
              <w:t>2</w:t>
            </w:r>
            <w:r w:rsidR="002D2E22">
              <w:rPr>
                <w:noProof/>
                <w:webHidden/>
              </w:rPr>
              <w:fldChar w:fldCharType="end"/>
            </w:r>
          </w:hyperlink>
        </w:p>
        <w:p w14:paraId="752A8269" w14:textId="77777777" w:rsidR="003A7719" w:rsidRDefault="00000000" w:rsidP="00C878BC">
          <w:pPr>
            <w:pStyle w:val="TOC1"/>
            <w:tabs>
              <w:tab w:val="left" w:pos="660"/>
              <w:tab w:val="right" w:leader="dot" w:pos="9062"/>
            </w:tabs>
            <w:rPr>
              <w:rFonts w:asciiTheme="minorHAnsi" w:eastAsiaTheme="minorEastAsia" w:hAnsiTheme="minorHAnsi"/>
              <w:noProof/>
              <w:sz w:val="22"/>
              <w:lang w:val="en-US"/>
            </w:rPr>
          </w:pPr>
          <w:hyperlink w:anchor="_Toc132710974" w:history="1">
            <w:r w:rsidR="002D2E22" w:rsidRPr="00F12F3A">
              <w:rPr>
                <w:rStyle w:val="Hyperlink"/>
                <w:b/>
                <w:bCs/>
                <w:noProof/>
              </w:rPr>
              <w:t>5.</w:t>
            </w:r>
            <w:r w:rsidR="002D2E22">
              <w:rPr>
                <w:rFonts w:asciiTheme="minorHAnsi" w:eastAsiaTheme="minorEastAsia" w:hAnsiTheme="minorHAnsi"/>
                <w:noProof/>
                <w:sz w:val="22"/>
                <w:lang w:val="en-US"/>
              </w:rPr>
              <w:tab/>
            </w:r>
            <w:r w:rsidR="002D2E22" w:rsidRPr="00F12F3A">
              <w:rPr>
                <w:rStyle w:val="Hyperlink"/>
                <w:b/>
                <w:bCs/>
                <w:noProof/>
              </w:rPr>
              <w:t>Communication with users and exchange of phytosanitary information</w:t>
            </w:r>
            <w:r w:rsidR="002D2E22">
              <w:rPr>
                <w:noProof/>
                <w:webHidden/>
              </w:rPr>
              <w:tab/>
            </w:r>
            <w:r w:rsidR="002D2E22">
              <w:rPr>
                <w:noProof/>
                <w:webHidden/>
              </w:rPr>
              <w:fldChar w:fldCharType="begin"/>
            </w:r>
            <w:r w:rsidR="002D2E22">
              <w:rPr>
                <w:noProof/>
                <w:webHidden/>
              </w:rPr>
              <w:instrText xml:space="preserve"> PAGEREF _Toc132710974 \h </w:instrText>
            </w:r>
            <w:r w:rsidR="002D2E22">
              <w:rPr>
                <w:noProof/>
                <w:webHidden/>
              </w:rPr>
            </w:r>
            <w:r w:rsidR="002D2E22">
              <w:rPr>
                <w:noProof/>
                <w:webHidden/>
              </w:rPr>
              <w:fldChar w:fldCharType="separate"/>
            </w:r>
            <w:r w:rsidR="002D2E22">
              <w:rPr>
                <w:noProof/>
                <w:webHidden/>
              </w:rPr>
              <w:t>3</w:t>
            </w:r>
            <w:r w:rsidR="002D2E22">
              <w:rPr>
                <w:noProof/>
                <w:webHidden/>
              </w:rPr>
              <w:fldChar w:fldCharType="end"/>
            </w:r>
          </w:hyperlink>
        </w:p>
        <w:p w14:paraId="7AD9EB1B" w14:textId="77777777" w:rsidR="003A7719" w:rsidRDefault="00000000" w:rsidP="00C878BC">
          <w:pPr>
            <w:pStyle w:val="TOC1"/>
            <w:tabs>
              <w:tab w:val="left" w:pos="660"/>
              <w:tab w:val="right" w:leader="dot" w:pos="9062"/>
            </w:tabs>
            <w:rPr>
              <w:rFonts w:asciiTheme="minorHAnsi" w:eastAsiaTheme="minorEastAsia" w:hAnsiTheme="minorHAnsi"/>
              <w:noProof/>
              <w:sz w:val="22"/>
              <w:lang w:val="en-US"/>
            </w:rPr>
          </w:pPr>
          <w:hyperlink w:anchor="_Toc132710975" w:history="1">
            <w:r w:rsidR="002D2E22" w:rsidRPr="00F12F3A">
              <w:rPr>
                <w:rStyle w:val="Hyperlink"/>
                <w:b/>
                <w:bCs/>
                <w:noProof/>
              </w:rPr>
              <w:t>6.</w:t>
            </w:r>
            <w:r w:rsidR="002D2E22">
              <w:rPr>
                <w:rFonts w:asciiTheme="minorHAnsi" w:eastAsiaTheme="minorEastAsia" w:hAnsiTheme="minorHAnsi"/>
                <w:noProof/>
                <w:sz w:val="22"/>
                <w:lang w:val="en-US"/>
              </w:rPr>
              <w:tab/>
            </w:r>
            <w:r w:rsidR="002D2E22" w:rsidRPr="00F12F3A">
              <w:rPr>
                <w:rStyle w:val="Hyperlink"/>
                <w:b/>
                <w:bCs/>
                <w:noProof/>
              </w:rPr>
              <w:t>Q, RNQP, ZP-Q, or non-regulated risk organisms</w:t>
            </w:r>
            <w:r w:rsidR="002D2E22">
              <w:rPr>
                <w:noProof/>
                <w:webHidden/>
              </w:rPr>
              <w:tab/>
            </w:r>
            <w:r w:rsidR="002D2E22">
              <w:rPr>
                <w:noProof/>
                <w:webHidden/>
              </w:rPr>
              <w:fldChar w:fldCharType="begin"/>
            </w:r>
            <w:r w:rsidR="002D2E22">
              <w:rPr>
                <w:noProof/>
                <w:webHidden/>
              </w:rPr>
              <w:instrText xml:space="preserve"> PAGEREF _Toc132710975 \h </w:instrText>
            </w:r>
            <w:r w:rsidR="002D2E22">
              <w:rPr>
                <w:noProof/>
                <w:webHidden/>
              </w:rPr>
            </w:r>
            <w:r w:rsidR="002D2E22">
              <w:rPr>
                <w:noProof/>
                <w:webHidden/>
              </w:rPr>
              <w:fldChar w:fldCharType="separate"/>
            </w:r>
            <w:r w:rsidR="002D2E22">
              <w:rPr>
                <w:noProof/>
                <w:webHidden/>
              </w:rPr>
              <w:t>3</w:t>
            </w:r>
            <w:r w:rsidR="002D2E22">
              <w:rPr>
                <w:noProof/>
                <w:webHidden/>
              </w:rPr>
              <w:fldChar w:fldCharType="end"/>
            </w:r>
          </w:hyperlink>
        </w:p>
        <w:p w14:paraId="151D597B" w14:textId="77777777" w:rsidR="003A7719" w:rsidRDefault="00000000" w:rsidP="00C878BC">
          <w:pPr>
            <w:pStyle w:val="TOC2"/>
            <w:tabs>
              <w:tab w:val="left" w:pos="880"/>
              <w:tab w:val="right" w:leader="dot" w:pos="9062"/>
            </w:tabs>
            <w:rPr>
              <w:rFonts w:asciiTheme="minorHAnsi" w:eastAsiaTheme="minorEastAsia" w:hAnsiTheme="minorHAnsi"/>
              <w:noProof/>
              <w:sz w:val="22"/>
              <w:lang w:val="en-US"/>
            </w:rPr>
          </w:pPr>
          <w:hyperlink w:anchor="_Toc132710976" w:history="1">
            <w:r w:rsidR="002D2E22" w:rsidRPr="00F12F3A">
              <w:rPr>
                <w:rStyle w:val="Hyperlink"/>
                <w:b/>
                <w:bCs/>
                <w:noProof/>
              </w:rPr>
              <w:t>6.1.</w:t>
            </w:r>
            <w:r w:rsidR="002D2E22">
              <w:rPr>
                <w:rFonts w:asciiTheme="minorHAnsi" w:eastAsiaTheme="minorEastAsia" w:hAnsiTheme="minorHAnsi"/>
                <w:noProof/>
                <w:sz w:val="22"/>
                <w:lang w:val="en-US"/>
              </w:rPr>
              <w:tab/>
            </w:r>
            <w:r w:rsidR="002D2E22" w:rsidRPr="00F12F3A">
              <w:rPr>
                <w:rStyle w:val="Hyperlink"/>
                <w:b/>
                <w:bCs/>
                <w:noProof/>
              </w:rPr>
              <w:t>No Q, RNQP, ZP-Q, or non-regulated risk organism on crop</w:t>
            </w:r>
            <w:r w:rsidR="002D2E22">
              <w:rPr>
                <w:noProof/>
                <w:webHidden/>
              </w:rPr>
              <w:tab/>
            </w:r>
            <w:r w:rsidR="002D2E22">
              <w:rPr>
                <w:noProof/>
                <w:webHidden/>
              </w:rPr>
              <w:fldChar w:fldCharType="begin"/>
            </w:r>
            <w:r w:rsidR="002D2E22">
              <w:rPr>
                <w:noProof/>
                <w:webHidden/>
              </w:rPr>
              <w:instrText xml:space="preserve"> PAGEREF _Toc132710976 \h </w:instrText>
            </w:r>
            <w:r w:rsidR="002D2E22">
              <w:rPr>
                <w:noProof/>
                <w:webHidden/>
              </w:rPr>
            </w:r>
            <w:r w:rsidR="002D2E22">
              <w:rPr>
                <w:noProof/>
                <w:webHidden/>
              </w:rPr>
              <w:fldChar w:fldCharType="separate"/>
            </w:r>
            <w:r w:rsidR="002D2E22">
              <w:rPr>
                <w:noProof/>
                <w:webHidden/>
              </w:rPr>
              <w:t>4</w:t>
            </w:r>
            <w:r w:rsidR="002D2E22">
              <w:rPr>
                <w:noProof/>
                <w:webHidden/>
              </w:rPr>
              <w:fldChar w:fldCharType="end"/>
            </w:r>
          </w:hyperlink>
        </w:p>
        <w:p w14:paraId="21FE821A" w14:textId="77777777" w:rsidR="003A7719" w:rsidRDefault="00000000" w:rsidP="00C878BC">
          <w:pPr>
            <w:pStyle w:val="TOC2"/>
            <w:tabs>
              <w:tab w:val="left" w:pos="880"/>
              <w:tab w:val="right" w:leader="dot" w:pos="9062"/>
            </w:tabs>
            <w:rPr>
              <w:rFonts w:asciiTheme="minorHAnsi" w:eastAsiaTheme="minorEastAsia" w:hAnsiTheme="minorHAnsi"/>
              <w:noProof/>
              <w:sz w:val="22"/>
              <w:lang w:val="en-US"/>
            </w:rPr>
          </w:pPr>
          <w:hyperlink w:anchor="_Toc132710977" w:history="1">
            <w:r w:rsidR="002D2E22" w:rsidRPr="00F12F3A">
              <w:rPr>
                <w:rStyle w:val="Hyperlink"/>
                <w:b/>
                <w:bCs/>
                <w:noProof/>
              </w:rPr>
              <w:t>6.2.</w:t>
            </w:r>
            <w:r w:rsidR="002D2E22">
              <w:rPr>
                <w:rFonts w:asciiTheme="minorHAnsi" w:eastAsiaTheme="minorEastAsia" w:hAnsiTheme="minorHAnsi"/>
                <w:noProof/>
                <w:sz w:val="22"/>
                <w:lang w:val="en-US"/>
              </w:rPr>
              <w:tab/>
            </w:r>
            <w:r w:rsidR="002D2E22" w:rsidRPr="00F12F3A">
              <w:rPr>
                <w:rStyle w:val="Hyperlink"/>
                <w:b/>
                <w:bCs/>
                <w:noProof/>
              </w:rPr>
              <w:t>Q organism</w:t>
            </w:r>
            <w:r w:rsidR="002D2E22">
              <w:rPr>
                <w:noProof/>
                <w:webHidden/>
              </w:rPr>
              <w:tab/>
            </w:r>
            <w:r w:rsidR="002D2E22">
              <w:rPr>
                <w:noProof/>
                <w:webHidden/>
              </w:rPr>
              <w:fldChar w:fldCharType="begin"/>
            </w:r>
            <w:r w:rsidR="002D2E22">
              <w:rPr>
                <w:noProof/>
                <w:webHidden/>
              </w:rPr>
              <w:instrText xml:space="preserve"> PAGEREF _Toc132710977 \h </w:instrText>
            </w:r>
            <w:r w:rsidR="002D2E22">
              <w:rPr>
                <w:noProof/>
                <w:webHidden/>
              </w:rPr>
            </w:r>
            <w:r w:rsidR="002D2E22">
              <w:rPr>
                <w:noProof/>
                <w:webHidden/>
              </w:rPr>
              <w:fldChar w:fldCharType="separate"/>
            </w:r>
            <w:r w:rsidR="002D2E22">
              <w:rPr>
                <w:noProof/>
                <w:webHidden/>
              </w:rPr>
              <w:t>5</w:t>
            </w:r>
            <w:r w:rsidR="002D2E22">
              <w:rPr>
                <w:noProof/>
                <w:webHidden/>
              </w:rPr>
              <w:fldChar w:fldCharType="end"/>
            </w:r>
          </w:hyperlink>
        </w:p>
        <w:p w14:paraId="3BD1DEAF" w14:textId="77777777" w:rsidR="003A7719" w:rsidRDefault="00000000" w:rsidP="00C878BC">
          <w:pPr>
            <w:pStyle w:val="TOC3"/>
            <w:tabs>
              <w:tab w:val="left" w:pos="1320"/>
              <w:tab w:val="right" w:leader="dot" w:pos="9062"/>
            </w:tabs>
            <w:rPr>
              <w:rFonts w:asciiTheme="minorHAnsi" w:eastAsiaTheme="minorEastAsia" w:hAnsiTheme="minorHAnsi"/>
              <w:noProof/>
              <w:sz w:val="22"/>
              <w:lang w:val="en-US"/>
            </w:rPr>
          </w:pPr>
          <w:hyperlink w:anchor="_Toc132710978" w:history="1">
            <w:r w:rsidR="002D2E22" w:rsidRPr="00F12F3A">
              <w:rPr>
                <w:rStyle w:val="Hyperlink"/>
                <w:b/>
                <w:bCs/>
                <w:noProof/>
              </w:rPr>
              <w:t>6.2.1.</w:t>
            </w:r>
            <w:r w:rsidR="002D2E22">
              <w:rPr>
                <w:rFonts w:asciiTheme="minorHAnsi" w:eastAsiaTheme="minorEastAsia" w:hAnsiTheme="minorHAnsi"/>
                <w:noProof/>
                <w:sz w:val="22"/>
                <w:lang w:val="en-US"/>
              </w:rPr>
              <w:tab/>
            </w:r>
            <w:r w:rsidR="002D2E22" w:rsidRPr="00F12F3A">
              <w:rPr>
                <w:rStyle w:val="Hyperlink"/>
                <w:b/>
                <w:bCs/>
                <w:noProof/>
              </w:rPr>
              <w:t>Q organism - not (yet) tested</w:t>
            </w:r>
            <w:r w:rsidR="002D2E22">
              <w:rPr>
                <w:noProof/>
                <w:webHidden/>
              </w:rPr>
              <w:tab/>
            </w:r>
            <w:r w:rsidR="002D2E22">
              <w:rPr>
                <w:noProof/>
                <w:webHidden/>
              </w:rPr>
              <w:fldChar w:fldCharType="begin"/>
            </w:r>
            <w:r w:rsidR="002D2E22">
              <w:rPr>
                <w:noProof/>
                <w:webHidden/>
              </w:rPr>
              <w:instrText xml:space="preserve"> PAGEREF _Toc132710978 \h </w:instrText>
            </w:r>
            <w:r w:rsidR="002D2E22">
              <w:rPr>
                <w:noProof/>
                <w:webHidden/>
              </w:rPr>
            </w:r>
            <w:r w:rsidR="002D2E22">
              <w:rPr>
                <w:noProof/>
                <w:webHidden/>
              </w:rPr>
              <w:fldChar w:fldCharType="separate"/>
            </w:r>
            <w:r w:rsidR="002D2E22">
              <w:rPr>
                <w:noProof/>
                <w:webHidden/>
              </w:rPr>
              <w:t>5</w:t>
            </w:r>
            <w:r w:rsidR="002D2E22">
              <w:rPr>
                <w:noProof/>
                <w:webHidden/>
              </w:rPr>
              <w:fldChar w:fldCharType="end"/>
            </w:r>
          </w:hyperlink>
        </w:p>
        <w:p w14:paraId="7D58C519" w14:textId="77777777" w:rsidR="003A7719" w:rsidRDefault="00000000" w:rsidP="00C878BC">
          <w:pPr>
            <w:pStyle w:val="TOC3"/>
            <w:tabs>
              <w:tab w:val="left" w:pos="1320"/>
              <w:tab w:val="right" w:leader="dot" w:pos="9062"/>
            </w:tabs>
            <w:rPr>
              <w:rFonts w:asciiTheme="minorHAnsi" w:eastAsiaTheme="minorEastAsia" w:hAnsiTheme="minorHAnsi"/>
              <w:noProof/>
              <w:sz w:val="22"/>
              <w:lang w:val="en-US"/>
            </w:rPr>
          </w:pPr>
          <w:hyperlink w:anchor="_Toc132710979" w:history="1">
            <w:r w:rsidR="002D2E22" w:rsidRPr="00F12F3A">
              <w:rPr>
                <w:rStyle w:val="Hyperlink"/>
                <w:b/>
                <w:bCs/>
                <w:noProof/>
              </w:rPr>
              <w:t>6.2.2.</w:t>
            </w:r>
            <w:r w:rsidR="002D2E22">
              <w:rPr>
                <w:rFonts w:asciiTheme="minorHAnsi" w:eastAsiaTheme="minorEastAsia" w:hAnsiTheme="minorHAnsi"/>
                <w:noProof/>
                <w:sz w:val="22"/>
                <w:lang w:val="en-US"/>
              </w:rPr>
              <w:tab/>
            </w:r>
            <w:r w:rsidR="002D2E22" w:rsidRPr="00F12F3A">
              <w:rPr>
                <w:rStyle w:val="Hyperlink"/>
                <w:b/>
                <w:bCs/>
                <w:noProof/>
              </w:rPr>
              <w:t>Q organism - tested and found free</w:t>
            </w:r>
            <w:r w:rsidR="002D2E22">
              <w:rPr>
                <w:noProof/>
                <w:webHidden/>
              </w:rPr>
              <w:tab/>
            </w:r>
            <w:r w:rsidR="002D2E22">
              <w:rPr>
                <w:noProof/>
                <w:webHidden/>
              </w:rPr>
              <w:fldChar w:fldCharType="begin"/>
            </w:r>
            <w:r w:rsidR="002D2E22">
              <w:rPr>
                <w:noProof/>
                <w:webHidden/>
              </w:rPr>
              <w:instrText xml:space="preserve"> PAGEREF _Toc132710979 \h </w:instrText>
            </w:r>
            <w:r w:rsidR="002D2E22">
              <w:rPr>
                <w:noProof/>
                <w:webHidden/>
              </w:rPr>
            </w:r>
            <w:r w:rsidR="002D2E22">
              <w:rPr>
                <w:noProof/>
                <w:webHidden/>
              </w:rPr>
              <w:fldChar w:fldCharType="separate"/>
            </w:r>
            <w:r w:rsidR="002D2E22">
              <w:rPr>
                <w:noProof/>
                <w:webHidden/>
              </w:rPr>
              <w:t>6</w:t>
            </w:r>
            <w:r w:rsidR="002D2E22">
              <w:rPr>
                <w:noProof/>
                <w:webHidden/>
              </w:rPr>
              <w:fldChar w:fldCharType="end"/>
            </w:r>
          </w:hyperlink>
        </w:p>
        <w:p w14:paraId="518E5501" w14:textId="77777777" w:rsidR="003A7719" w:rsidRDefault="00000000" w:rsidP="00C878BC">
          <w:pPr>
            <w:pStyle w:val="TOC3"/>
            <w:tabs>
              <w:tab w:val="left" w:pos="1320"/>
              <w:tab w:val="right" w:leader="dot" w:pos="9062"/>
            </w:tabs>
            <w:rPr>
              <w:rFonts w:asciiTheme="minorHAnsi" w:eastAsiaTheme="minorEastAsia" w:hAnsiTheme="minorHAnsi"/>
              <w:noProof/>
              <w:sz w:val="22"/>
              <w:lang w:val="en-US"/>
            </w:rPr>
          </w:pPr>
          <w:hyperlink w:anchor="_Toc132710980" w:history="1">
            <w:r w:rsidR="002D2E22" w:rsidRPr="00F12F3A">
              <w:rPr>
                <w:rStyle w:val="Hyperlink"/>
                <w:b/>
                <w:bCs/>
                <w:noProof/>
              </w:rPr>
              <w:t>6.2.3.</w:t>
            </w:r>
            <w:r w:rsidR="002D2E22">
              <w:rPr>
                <w:rFonts w:asciiTheme="minorHAnsi" w:eastAsiaTheme="minorEastAsia" w:hAnsiTheme="minorHAnsi"/>
                <w:noProof/>
                <w:sz w:val="22"/>
                <w:lang w:val="en-US"/>
              </w:rPr>
              <w:tab/>
            </w:r>
            <w:r w:rsidR="002D2E22" w:rsidRPr="00F12F3A">
              <w:rPr>
                <w:rStyle w:val="Hyperlink"/>
                <w:b/>
                <w:bCs/>
                <w:noProof/>
              </w:rPr>
              <w:t>Q organism - tested and infected</w:t>
            </w:r>
            <w:r w:rsidR="002D2E22">
              <w:rPr>
                <w:noProof/>
                <w:webHidden/>
              </w:rPr>
              <w:tab/>
            </w:r>
            <w:r w:rsidR="002D2E22">
              <w:rPr>
                <w:noProof/>
                <w:webHidden/>
              </w:rPr>
              <w:fldChar w:fldCharType="begin"/>
            </w:r>
            <w:r w:rsidR="002D2E22">
              <w:rPr>
                <w:noProof/>
                <w:webHidden/>
              </w:rPr>
              <w:instrText xml:space="preserve"> PAGEREF _Toc132710980 \h </w:instrText>
            </w:r>
            <w:r w:rsidR="002D2E22">
              <w:rPr>
                <w:noProof/>
                <w:webHidden/>
              </w:rPr>
            </w:r>
            <w:r w:rsidR="002D2E22">
              <w:rPr>
                <w:noProof/>
                <w:webHidden/>
              </w:rPr>
              <w:fldChar w:fldCharType="separate"/>
            </w:r>
            <w:r w:rsidR="002D2E22">
              <w:rPr>
                <w:noProof/>
                <w:webHidden/>
              </w:rPr>
              <w:t>9</w:t>
            </w:r>
            <w:r w:rsidR="002D2E22">
              <w:rPr>
                <w:noProof/>
                <w:webHidden/>
              </w:rPr>
              <w:fldChar w:fldCharType="end"/>
            </w:r>
          </w:hyperlink>
        </w:p>
        <w:p w14:paraId="5C5FEA31" w14:textId="77777777" w:rsidR="003A7719" w:rsidRDefault="00000000" w:rsidP="00C878BC">
          <w:pPr>
            <w:pStyle w:val="TOC2"/>
            <w:tabs>
              <w:tab w:val="left" w:pos="880"/>
              <w:tab w:val="right" w:leader="dot" w:pos="9062"/>
            </w:tabs>
            <w:rPr>
              <w:rFonts w:asciiTheme="minorHAnsi" w:eastAsiaTheme="minorEastAsia" w:hAnsiTheme="minorHAnsi"/>
              <w:noProof/>
              <w:sz w:val="22"/>
              <w:lang w:val="en-US"/>
            </w:rPr>
          </w:pPr>
          <w:hyperlink w:anchor="_Toc132710981" w:history="1">
            <w:r w:rsidR="002D2E22" w:rsidRPr="00F12F3A">
              <w:rPr>
                <w:rStyle w:val="Hyperlink"/>
                <w:b/>
                <w:bCs/>
                <w:noProof/>
              </w:rPr>
              <w:t>6.3.</w:t>
            </w:r>
            <w:r w:rsidR="002D2E22">
              <w:rPr>
                <w:rFonts w:asciiTheme="minorHAnsi" w:eastAsiaTheme="minorEastAsia" w:hAnsiTheme="minorHAnsi"/>
                <w:noProof/>
                <w:sz w:val="22"/>
                <w:lang w:val="en-US"/>
              </w:rPr>
              <w:tab/>
            </w:r>
            <w:r w:rsidR="002D2E22" w:rsidRPr="00F12F3A">
              <w:rPr>
                <w:rStyle w:val="Hyperlink"/>
                <w:b/>
                <w:bCs/>
                <w:noProof/>
              </w:rPr>
              <w:t>RNQP organism</w:t>
            </w:r>
            <w:r w:rsidR="002D2E22">
              <w:rPr>
                <w:noProof/>
                <w:webHidden/>
              </w:rPr>
              <w:tab/>
            </w:r>
            <w:r w:rsidR="002D2E22">
              <w:rPr>
                <w:noProof/>
                <w:webHidden/>
              </w:rPr>
              <w:fldChar w:fldCharType="begin"/>
            </w:r>
            <w:r w:rsidR="002D2E22">
              <w:rPr>
                <w:noProof/>
                <w:webHidden/>
              </w:rPr>
              <w:instrText xml:space="preserve"> PAGEREF _Toc132710981 \h </w:instrText>
            </w:r>
            <w:r w:rsidR="002D2E22">
              <w:rPr>
                <w:noProof/>
                <w:webHidden/>
              </w:rPr>
            </w:r>
            <w:r w:rsidR="002D2E22">
              <w:rPr>
                <w:noProof/>
                <w:webHidden/>
              </w:rPr>
              <w:fldChar w:fldCharType="separate"/>
            </w:r>
            <w:r w:rsidR="002D2E22">
              <w:rPr>
                <w:noProof/>
                <w:webHidden/>
              </w:rPr>
              <w:t>9</w:t>
            </w:r>
            <w:r w:rsidR="002D2E22">
              <w:rPr>
                <w:noProof/>
                <w:webHidden/>
              </w:rPr>
              <w:fldChar w:fldCharType="end"/>
            </w:r>
          </w:hyperlink>
        </w:p>
        <w:p w14:paraId="66A84A0B" w14:textId="77777777" w:rsidR="003A7719" w:rsidRDefault="00000000" w:rsidP="00C878BC">
          <w:pPr>
            <w:pStyle w:val="TOC3"/>
            <w:tabs>
              <w:tab w:val="left" w:pos="1320"/>
              <w:tab w:val="right" w:leader="dot" w:pos="9062"/>
            </w:tabs>
            <w:rPr>
              <w:rFonts w:asciiTheme="minorHAnsi" w:eastAsiaTheme="minorEastAsia" w:hAnsiTheme="minorHAnsi"/>
              <w:noProof/>
              <w:sz w:val="22"/>
              <w:lang w:val="en-US"/>
            </w:rPr>
          </w:pPr>
          <w:hyperlink w:anchor="_Toc132710982" w:history="1">
            <w:r w:rsidR="002D2E22" w:rsidRPr="00F12F3A">
              <w:rPr>
                <w:rStyle w:val="Hyperlink"/>
                <w:b/>
                <w:bCs/>
                <w:noProof/>
              </w:rPr>
              <w:t>6.3.1.</w:t>
            </w:r>
            <w:r w:rsidR="002D2E22">
              <w:rPr>
                <w:rFonts w:asciiTheme="minorHAnsi" w:eastAsiaTheme="minorEastAsia" w:hAnsiTheme="minorHAnsi"/>
                <w:noProof/>
                <w:sz w:val="22"/>
                <w:lang w:val="en-US"/>
              </w:rPr>
              <w:tab/>
            </w:r>
            <w:r w:rsidR="002D2E22" w:rsidRPr="00F12F3A">
              <w:rPr>
                <w:rStyle w:val="Hyperlink"/>
                <w:b/>
                <w:bCs/>
                <w:noProof/>
              </w:rPr>
              <w:t>RNQP organism - not (yet) tested / tested and found free</w:t>
            </w:r>
            <w:r w:rsidR="002D2E22">
              <w:rPr>
                <w:noProof/>
                <w:webHidden/>
              </w:rPr>
              <w:tab/>
            </w:r>
            <w:r w:rsidR="002D2E22">
              <w:rPr>
                <w:noProof/>
                <w:webHidden/>
              </w:rPr>
              <w:fldChar w:fldCharType="begin"/>
            </w:r>
            <w:r w:rsidR="002D2E22">
              <w:rPr>
                <w:noProof/>
                <w:webHidden/>
              </w:rPr>
              <w:instrText xml:space="preserve"> PAGEREF _Toc132710982 \h </w:instrText>
            </w:r>
            <w:r w:rsidR="002D2E22">
              <w:rPr>
                <w:noProof/>
                <w:webHidden/>
              </w:rPr>
            </w:r>
            <w:r w:rsidR="002D2E22">
              <w:rPr>
                <w:noProof/>
                <w:webHidden/>
              </w:rPr>
              <w:fldChar w:fldCharType="separate"/>
            </w:r>
            <w:r w:rsidR="002D2E22">
              <w:rPr>
                <w:noProof/>
                <w:webHidden/>
              </w:rPr>
              <w:t>9</w:t>
            </w:r>
            <w:r w:rsidR="002D2E22">
              <w:rPr>
                <w:noProof/>
                <w:webHidden/>
              </w:rPr>
              <w:fldChar w:fldCharType="end"/>
            </w:r>
          </w:hyperlink>
        </w:p>
        <w:p w14:paraId="612D6594" w14:textId="77777777" w:rsidR="003A7719" w:rsidRDefault="00000000" w:rsidP="00C878BC">
          <w:pPr>
            <w:pStyle w:val="TOC3"/>
            <w:tabs>
              <w:tab w:val="left" w:pos="1320"/>
              <w:tab w:val="right" w:leader="dot" w:pos="9062"/>
            </w:tabs>
            <w:rPr>
              <w:rFonts w:asciiTheme="minorHAnsi" w:eastAsiaTheme="minorEastAsia" w:hAnsiTheme="minorHAnsi"/>
              <w:noProof/>
              <w:sz w:val="22"/>
              <w:lang w:val="en-US"/>
            </w:rPr>
          </w:pPr>
          <w:hyperlink w:anchor="_Toc132710983" w:history="1">
            <w:r w:rsidR="002D2E22" w:rsidRPr="00F12F3A">
              <w:rPr>
                <w:rStyle w:val="Hyperlink"/>
                <w:b/>
                <w:bCs/>
                <w:noProof/>
              </w:rPr>
              <w:t>6.3.2.</w:t>
            </w:r>
            <w:r w:rsidR="002D2E22">
              <w:rPr>
                <w:rFonts w:asciiTheme="minorHAnsi" w:eastAsiaTheme="minorEastAsia" w:hAnsiTheme="minorHAnsi"/>
                <w:noProof/>
                <w:sz w:val="22"/>
                <w:lang w:val="en-US"/>
              </w:rPr>
              <w:tab/>
            </w:r>
            <w:r w:rsidR="002D2E22" w:rsidRPr="00F12F3A">
              <w:rPr>
                <w:rStyle w:val="Hyperlink"/>
                <w:b/>
                <w:bCs/>
                <w:noProof/>
              </w:rPr>
              <w:t>RNQP organism - tested and contaminated</w:t>
            </w:r>
            <w:r w:rsidR="002D2E22">
              <w:rPr>
                <w:noProof/>
                <w:webHidden/>
              </w:rPr>
              <w:tab/>
            </w:r>
            <w:r w:rsidR="002D2E22">
              <w:rPr>
                <w:noProof/>
                <w:webHidden/>
              </w:rPr>
              <w:fldChar w:fldCharType="begin"/>
            </w:r>
            <w:r w:rsidR="002D2E22">
              <w:rPr>
                <w:noProof/>
                <w:webHidden/>
              </w:rPr>
              <w:instrText xml:space="preserve"> PAGEREF _Toc132710983 \h </w:instrText>
            </w:r>
            <w:r w:rsidR="002D2E22">
              <w:rPr>
                <w:noProof/>
                <w:webHidden/>
              </w:rPr>
            </w:r>
            <w:r w:rsidR="002D2E22">
              <w:rPr>
                <w:noProof/>
                <w:webHidden/>
              </w:rPr>
              <w:fldChar w:fldCharType="separate"/>
            </w:r>
            <w:r w:rsidR="002D2E22">
              <w:rPr>
                <w:noProof/>
                <w:webHidden/>
              </w:rPr>
              <w:t>10</w:t>
            </w:r>
            <w:r w:rsidR="002D2E22">
              <w:rPr>
                <w:noProof/>
                <w:webHidden/>
              </w:rPr>
              <w:fldChar w:fldCharType="end"/>
            </w:r>
          </w:hyperlink>
        </w:p>
        <w:p w14:paraId="259ED9F3" w14:textId="77777777" w:rsidR="003A7719" w:rsidRDefault="00000000" w:rsidP="00C878BC">
          <w:pPr>
            <w:pStyle w:val="TOC1"/>
            <w:tabs>
              <w:tab w:val="left" w:pos="660"/>
              <w:tab w:val="right" w:leader="dot" w:pos="9062"/>
            </w:tabs>
            <w:rPr>
              <w:rFonts w:asciiTheme="minorHAnsi" w:eastAsiaTheme="minorEastAsia" w:hAnsiTheme="minorHAnsi"/>
              <w:noProof/>
              <w:sz w:val="22"/>
              <w:lang w:val="en-US"/>
            </w:rPr>
          </w:pPr>
          <w:hyperlink w:anchor="_Toc132710984" w:history="1">
            <w:r w:rsidR="002D2E22" w:rsidRPr="00F12F3A">
              <w:rPr>
                <w:rStyle w:val="Hyperlink"/>
                <w:b/>
                <w:bCs/>
                <w:noProof/>
              </w:rPr>
              <w:t>6.4.</w:t>
            </w:r>
            <w:r w:rsidR="002D2E22">
              <w:rPr>
                <w:rFonts w:asciiTheme="minorHAnsi" w:eastAsiaTheme="minorEastAsia" w:hAnsiTheme="minorHAnsi"/>
                <w:noProof/>
                <w:sz w:val="22"/>
                <w:lang w:val="en-US"/>
              </w:rPr>
              <w:tab/>
            </w:r>
            <w:r w:rsidR="002D2E22" w:rsidRPr="00F12F3A">
              <w:rPr>
                <w:rStyle w:val="Hyperlink"/>
                <w:b/>
                <w:bCs/>
                <w:noProof/>
              </w:rPr>
              <w:t>ZP-Q organisms</w:t>
            </w:r>
            <w:r w:rsidR="002D2E22">
              <w:rPr>
                <w:noProof/>
                <w:webHidden/>
              </w:rPr>
              <w:tab/>
            </w:r>
            <w:r w:rsidR="002D2E22">
              <w:rPr>
                <w:noProof/>
                <w:webHidden/>
              </w:rPr>
              <w:fldChar w:fldCharType="begin"/>
            </w:r>
            <w:r w:rsidR="002D2E22">
              <w:rPr>
                <w:noProof/>
                <w:webHidden/>
              </w:rPr>
              <w:instrText xml:space="preserve"> PAGEREF _Toc132710984 \h </w:instrText>
            </w:r>
            <w:r w:rsidR="002D2E22">
              <w:rPr>
                <w:noProof/>
                <w:webHidden/>
              </w:rPr>
            </w:r>
            <w:r w:rsidR="002D2E22">
              <w:rPr>
                <w:noProof/>
                <w:webHidden/>
              </w:rPr>
              <w:fldChar w:fldCharType="separate"/>
            </w:r>
            <w:r w:rsidR="002D2E22">
              <w:rPr>
                <w:noProof/>
                <w:webHidden/>
              </w:rPr>
              <w:t>11</w:t>
            </w:r>
            <w:r w:rsidR="002D2E22">
              <w:rPr>
                <w:noProof/>
                <w:webHidden/>
              </w:rPr>
              <w:fldChar w:fldCharType="end"/>
            </w:r>
          </w:hyperlink>
        </w:p>
        <w:p w14:paraId="5A1C0A6E" w14:textId="77777777" w:rsidR="003A7719" w:rsidRDefault="00000000" w:rsidP="00C878BC">
          <w:pPr>
            <w:pStyle w:val="TOC2"/>
            <w:tabs>
              <w:tab w:val="left" w:pos="880"/>
              <w:tab w:val="right" w:leader="dot" w:pos="9062"/>
            </w:tabs>
            <w:rPr>
              <w:rFonts w:asciiTheme="minorHAnsi" w:eastAsiaTheme="minorEastAsia" w:hAnsiTheme="minorHAnsi"/>
              <w:noProof/>
              <w:sz w:val="22"/>
              <w:lang w:val="en-US"/>
            </w:rPr>
          </w:pPr>
          <w:hyperlink w:anchor="_Toc132710985" w:history="1">
            <w:r w:rsidR="002D2E22" w:rsidRPr="00F12F3A">
              <w:rPr>
                <w:rStyle w:val="Hyperlink"/>
                <w:b/>
                <w:bCs/>
                <w:noProof/>
              </w:rPr>
              <w:t>6.5.</w:t>
            </w:r>
            <w:r w:rsidR="002D2E22">
              <w:rPr>
                <w:rFonts w:asciiTheme="minorHAnsi" w:eastAsiaTheme="minorEastAsia" w:hAnsiTheme="minorHAnsi"/>
                <w:noProof/>
                <w:sz w:val="22"/>
                <w:lang w:val="en-US"/>
              </w:rPr>
              <w:tab/>
            </w:r>
            <w:r w:rsidR="002D2E22" w:rsidRPr="00F12F3A">
              <w:rPr>
                <w:rStyle w:val="Hyperlink"/>
                <w:b/>
                <w:bCs/>
                <w:noProof/>
              </w:rPr>
              <w:t>Non-regulated risk organisms</w:t>
            </w:r>
            <w:r w:rsidR="002D2E22">
              <w:rPr>
                <w:noProof/>
                <w:webHidden/>
              </w:rPr>
              <w:tab/>
            </w:r>
            <w:r w:rsidR="002D2E22">
              <w:rPr>
                <w:noProof/>
                <w:webHidden/>
              </w:rPr>
              <w:fldChar w:fldCharType="begin"/>
            </w:r>
            <w:r w:rsidR="002D2E22">
              <w:rPr>
                <w:noProof/>
                <w:webHidden/>
              </w:rPr>
              <w:instrText xml:space="preserve"> PAGEREF _Toc132710985 \h </w:instrText>
            </w:r>
            <w:r w:rsidR="002D2E22">
              <w:rPr>
                <w:noProof/>
                <w:webHidden/>
              </w:rPr>
            </w:r>
            <w:r w:rsidR="002D2E22">
              <w:rPr>
                <w:noProof/>
                <w:webHidden/>
              </w:rPr>
              <w:fldChar w:fldCharType="separate"/>
            </w:r>
            <w:r w:rsidR="002D2E22">
              <w:rPr>
                <w:noProof/>
                <w:webHidden/>
              </w:rPr>
              <w:t>11</w:t>
            </w:r>
            <w:r w:rsidR="002D2E22">
              <w:rPr>
                <w:noProof/>
                <w:webHidden/>
              </w:rPr>
              <w:fldChar w:fldCharType="end"/>
            </w:r>
          </w:hyperlink>
        </w:p>
        <w:p w14:paraId="00C8FEEC" w14:textId="77777777" w:rsidR="003A7719" w:rsidRDefault="00000000" w:rsidP="00C878BC">
          <w:pPr>
            <w:pStyle w:val="TOC3"/>
            <w:tabs>
              <w:tab w:val="left" w:pos="1320"/>
              <w:tab w:val="right" w:leader="dot" w:pos="9062"/>
            </w:tabs>
            <w:rPr>
              <w:rFonts w:asciiTheme="minorHAnsi" w:eastAsiaTheme="minorEastAsia" w:hAnsiTheme="minorHAnsi"/>
              <w:noProof/>
              <w:sz w:val="22"/>
              <w:lang w:val="en-US"/>
            </w:rPr>
          </w:pPr>
          <w:hyperlink w:anchor="_Toc132710986" w:history="1">
            <w:r w:rsidR="002D2E22" w:rsidRPr="00F12F3A">
              <w:rPr>
                <w:rStyle w:val="Hyperlink"/>
                <w:b/>
                <w:bCs/>
                <w:noProof/>
              </w:rPr>
              <w:t>6.5.1.</w:t>
            </w:r>
            <w:r w:rsidR="002D2E22">
              <w:rPr>
                <w:rFonts w:asciiTheme="minorHAnsi" w:eastAsiaTheme="minorEastAsia" w:hAnsiTheme="minorHAnsi"/>
                <w:noProof/>
                <w:sz w:val="22"/>
                <w:lang w:val="en-US"/>
              </w:rPr>
              <w:tab/>
            </w:r>
            <w:r w:rsidR="002D2E22" w:rsidRPr="00F12F3A">
              <w:rPr>
                <w:rStyle w:val="Hyperlink"/>
                <w:b/>
                <w:bCs/>
                <w:noProof/>
              </w:rPr>
              <w:t>Non-regulated risk organisms - not (yet) tested</w:t>
            </w:r>
            <w:r w:rsidR="002D2E22">
              <w:rPr>
                <w:noProof/>
                <w:webHidden/>
              </w:rPr>
              <w:tab/>
            </w:r>
            <w:r w:rsidR="002D2E22">
              <w:rPr>
                <w:noProof/>
                <w:webHidden/>
              </w:rPr>
              <w:fldChar w:fldCharType="begin"/>
            </w:r>
            <w:r w:rsidR="002D2E22">
              <w:rPr>
                <w:noProof/>
                <w:webHidden/>
              </w:rPr>
              <w:instrText xml:space="preserve"> PAGEREF _Toc132710986 \h </w:instrText>
            </w:r>
            <w:r w:rsidR="002D2E22">
              <w:rPr>
                <w:noProof/>
                <w:webHidden/>
              </w:rPr>
            </w:r>
            <w:r w:rsidR="002D2E22">
              <w:rPr>
                <w:noProof/>
                <w:webHidden/>
              </w:rPr>
              <w:fldChar w:fldCharType="separate"/>
            </w:r>
            <w:r w:rsidR="002D2E22">
              <w:rPr>
                <w:noProof/>
                <w:webHidden/>
              </w:rPr>
              <w:t>11</w:t>
            </w:r>
            <w:r w:rsidR="002D2E22">
              <w:rPr>
                <w:noProof/>
                <w:webHidden/>
              </w:rPr>
              <w:fldChar w:fldCharType="end"/>
            </w:r>
          </w:hyperlink>
        </w:p>
        <w:p w14:paraId="39E858DC" w14:textId="77777777" w:rsidR="003A7719" w:rsidRDefault="00000000" w:rsidP="00C878BC">
          <w:pPr>
            <w:pStyle w:val="TOC3"/>
            <w:tabs>
              <w:tab w:val="left" w:pos="1320"/>
              <w:tab w:val="right" w:leader="dot" w:pos="9062"/>
            </w:tabs>
            <w:rPr>
              <w:rFonts w:asciiTheme="minorHAnsi" w:eastAsiaTheme="minorEastAsia" w:hAnsiTheme="minorHAnsi"/>
              <w:noProof/>
              <w:sz w:val="22"/>
              <w:lang w:val="en-US"/>
            </w:rPr>
          </w:pPr>
          <w:hyperlink w:anchor="_Toc132710987" w:history="1">
            <w:r w:rsidR="002D2E22" w:rsidRPr="00F12F3A">
              <w:rPr>
                <w:rStyle w:val="Hyperlink"/>
                <w:b/>
                <w:bCs/>
                <w:noProof/>
              </w:rPr>
              <w:t>6.5.2.</w:t>
            </w:r>
            <w:r w:rsidR="002D2E22">
              <w:rPr>
                <w:rFonts w:asciiTheme="minorHAnsi" w:eastAsiaTheme="minorEastAsia" w:hAnsiTheme="minorHAnsi"/>
                <w:noProof/>
                <w:sz w:val="22"/>
                <w:lang w:val="en-US"/>
              </w:rPr>
              <w:tab/>
            </w:r>
            <w:r w:rsidR="002D2E22" w:rsidRPr="00F12F3A">
              <w:rPr>
                <w:rStyle w:val="Hyperlink"/>
                <w:b/>
                <w:bCs/>
                <w:noProof/>
              </w:rPr>
              <w:t>Non-regulated risk organisms - Tested and found free</w:t>
            </w:r>
            <w:r w:rsidR="002D2E22">
              <w:rPr>
                <w:noProof/>
                <w:webHidden/>
              </w:rPr>
              <w:tab/>
            </w:r>
            <w:r w:rsidR="002D2E22">
              <w:rPr>
                <w:noProof/>
                <w:webHidden/>
              </w:rPr>
              <w:fldChar w:fldCharType="begin"/>
            </w:r>
            <w:r w:rsidR="002D2E22">
              <w:rPr>
                <w:noProof/>
                <w:webHidden/>
              </w:rPr>
              <w:instrText xml:space="preserve"> PAGEREF _Toc132710987 \h </w:instrText>
            </w:r>
            <w:r w:rsidR="002D2E22">
              <w:rPr>
                <w:noProof/>
                <w:webHidden/>
              </w:rPr>
            </w:r>
            <w:r w:rsidR="002D2E22">
              <w:rPr>
                <w:noProof/>
                <w:webHidden/>
              </w:rPr>
              <w:fldChar w:fldCharType="separate"/>
            </w:r>
            <w:r w:rsidR="002D2E22">
              <w:rPr>
                <w:noProof/>
                <w:webHidden/>
              </w:rPr>
              <w:t>11</w:t>
            </w:r>
            <w:r w:rsidR="002D2E22">
              <w:rPr>
                <w:noProof/>
                <w:webHidden/>
              </w:rPr>
              <w:fldChar w:fldCharType="end"/>
            </w:r>
          </w:hyperlink>
        </w:p>
        <w:p w14:paraId="21A5C172" w14:textId="77777777" w:rsidR="003A7719" w:rsidRDefault="00000000" w:rsidP="00C878BC">
          <w:pPr>
            <w:pStyle w:val="TOC3"/>
            <w:tabs>
              <w:tab w:val="left" w:pos="1320"/>
              <w:tab w:val="right" w:leader="dot" w:pos="9062"/>
            </w:tabs>
            <w:rPr>
              <w:rFonts w:asciiTheme="minorHAnsi" w:eastAsiaTheme="minorEastAsia" w:hAnsiTheme="minorHAnsi"/>
              <w:noProof/>
              <w:sz w:val="22"/>
              <w:lang w:val="en-US"/>
            </w:rPr>
          </w:pPr>
          <w:hyperlink w:anchor="_Toc132710988" w:history="1">
            <w:r w:rsidR="002D2E22" w:rsidRPr="00F12F3A">
              <w:rPr>
                <w:rStyle w:val="Hyperlink"/>
                <w:b/>
                <w:bCs/>
                <w:noProof/>
              </w:rPr>
              <w:t>6.5.3.</w:t>
            </w:r>
            <w:r w:rsidR="002D2E22">
              <w:rPr>
                <w:rFonts w:asciiTheme="minorHAnsi" w:eastAsiaTheme="minorEastAsia" w:hAnsiTheme="minorHAnsi"/>
                <w:noProof/>
                <w:sz w:val="22"/>
                <w:lang w:val="en-US"/>
              </w:rPr>
              <w:tab/>
            </w:r>
            <w:r w:rsidR="002D2E22" w:rsidRPr="00F12F3A">
              <w:rPr>
                <w:rStyle w:val="Hyperlink"/>
                <w:b/>
                <w:bCs/>
                <w:noProof/>
              </w:rPr>
              <w:t>Non-regulated risk organisms - Tested and contaminated</w:t>
            </w:r>
            <w:r w:rsidR="002D2E22">
              <w:rPr>
                <w:noProof/>
                <w:webHidden/>
              </w:rPr>
              <w:tab/>
            </w:r>
            <w:r w:rsidR="002D2E22">
              <w:rPr>
                <w:noProof/>
                <w:webHidden/>
              </w:rPr>
              <w:fldChar w:fldCharType="begin"/>
            </w:r>
            <w:r w:rsidR="002D2E22">
              <w:rPr>
                <w:noProof/>
                <w:webHidden/>
              </w:rPr>
              <w:instrText xml:space="preserve"> PAGEREF _Toc132710988 \h </w:instrText>
            </w:r>
            <w:r w:rsidR="002D2E22">
              <w:rPr>
                <w:noProof/>
                <w:webHidden/>
              </w:rPr>
            </w:r>
            <w:r w:rsidR="002D2E22">
              <w:rPr>
                <w:noProof/>
                <w:webHidden/>
              </w:rPr>
              <w:fldChar w:fldCharType="separate"/>
            </w:r>
            <w:r w:rsidR="002D2E22">
              <w:rPr>
                <w:noProof/>
                <w:webHidden/>
              </w:rPr>
              <w:t>12</w:t>
            </w:r>
            <w:r w:rsidR="002D2E22">
              <w:rPr>
                <w:noProof/>
                <w:webHidden/>
              </w:rPr>
              <w:fldChar w:fldCharType="end"/>
            </w:r>
          </w:hyperlink>
        </w:p>
        <w:p w14:paraId="6EFB0954" w14:textId="77777777" w:rsidR="003A7719" w:rsidRDefault="00000000" w:rsidP="00C878BC">
          <w:pPr>
            <w:pStyle w:val="TOC1"/>
            <w:tabs>
              <w:tab w:val="left" w:pos="660"/>
              <w:tab w:val="right" w:leader="dot" w:pos="9062"/>
            </w:tabs>
            <w:rPr>
              <w:rFonts w:asciiTheme="minorHAnsi" w:eastAsiaTheme="minorEastAsia" w:hAnsiTheme="minorHAnsi"/>
              <w:noProof/>
              <w:sz w:val="22"/>
              <w:lang w:val="en-US"/>
            </w:rPr>
          </w:pPr>
          <w:hyperlink w:anchor="_Toc132710989" w:history="1">
            <w:r w:rsidR="002D2E22" w:rsidRPr="00F12F3A">
              <w:rPr>
                <w:rStyle w:val="Hyperlink"/>
                <w:b/>
                <w:bCs/>
                <w:noProof/>
              </w:rPr>
              <w:t>7.</w:t>
            </w:r>
            <w:r w:rsidR="002D2E22">
              <w:rPr>
                <w:rFonts w:asciiTheme="minorHAnsi" w:eastAsiaTheme="minorEastAsia" w:hAnsiTheme="minorHAnsi"/>
                <w:noProof/>
                <w:sz w:val="22"/>
                <w:lang w:val="en-US"/>
              </w:rPr>
              <w:tab/>
            </w:r>
            <w:r w:rsidR="002D2E22" w:rsidRPr="00F12F3A">
              <w:rPr>
                <w:rStyle w:val="Hyperlink"/>
                <w:b/>
                <w:bCs/>
                <w:noProof/>
              </w:rPr>
              <w:t>Exports outside the EU</w:t>
            </w:r>
            <w:r w:rsidR="002D2E22">
              <w:rPr>
                <w:noProof/>
                <w:webHidden/>
              </w:rPr>
              <w:tab/>
            </w:r>
            <w:r w:rsidR="002D2E22">
              <w:rPr>
                <w:noProof/>
                <w:webHidden/>
              </w:rPr>
              <w:fldChar w:fldCharType="begin"/>
            </w:r>
            <w:r w:rsidR="002D2E22">
              <w:rPr>
                <w:noProof/>
                <w:webHidden/>
              </w:rPr>
              <w:instrText xml:space="preserve"> PAGEREF _Toc132710989 \h </w:instrText>
            </w:r>
            <w:r w:rsidR="002D2E22">
              <w:rPr>
                <w:noProof/>
                <w:webHidden/>
              </w:rPr>
            </w:r>
            <w:r w:rsidR="002D2E22">
              <w:rPr>
                <w:noProof/>
                <w:webHidden/>
              </w:rPr>
              <w:fldChar w:fldCharType="separate"/>
            </w:r>
            <w:r w:rsidR="002D2E22">
              <w:rPr>
                <w:noProof/>
                <w:webHidden/>
              </w:rPr>
              <w:t>12</w:t>
            </w:r>
            <w:r w:rsidR="002D2E22">
              <w:rPr>
                <w:noProof/>
                <w:webHidden/>
              </w:rPr>
              <w:fldChar w:fldCharType="end"/>
            </w:r>
          </w:hyperlink>
        </w:p>
        <w:p w14:paraId="2FA1D055" w14:textId="77777777" w:rsidR="003A7719" w:rsidRDefault="00000000" w:rsidP="00C878BC">
          <w:pPr>
            <w:pStyle w:val="TOC1"/>
            <w:tabs>
              <w:tab w:val="left" w:pos="660"/>
              <w:tab w:val="right" w:leader="dot" w:pos="9062"/>
            </w:tabs>
            <w:rPr>
              <w:rFonts w:asciiTheme="minorHAnsi" w:eastAsiaTheme="minorEastAsia" w:hAnsiTheme="minorHAnsi"/>
              <w:noProof/>
              <w:sz w:val="22"/>
              <w:lang w:val="en-US"/>
            </w:rPr>
          </w:pPr>
          <w:hyperlink w:anchor="_Toc132710990" w:history="1">
            <w:r w:rsidR="002D2E22" w:rsidRPr="00F12F3A">
              <w:rPr>
                <w:rStyle w:val="Hyperlink"/>
                <w:b/>
                <w:bCs/>
                <w:noProof/>
              </w:rPr>
              <w:t>8.</w:t>
            </w:r>
            <w:r w:rsidR="002D2E22">
              <w:rPr>
                <w:rFonts w:asciiTheme="minorHAnsi" w:eastAsiaTheme="minorEastAsia" w:hAnsiTheme="minorHAnsi"/>
                <w:noProof/>
                <w:sz w:val="22"/>
                <w:lang w:val="en-US"/>
              </w:rPr>
              <w:tab/>
            </w:r>
            <w:r w:rsidR="002D2E22" w:rsidRPr="00F12F3A">
              <w:rPr>
                <w:rStyle w:val="Hyperlink"/>
                <w:b/>
                <w:bCs/>
                <w:noProof/>
              </w:rPr>
              <w:t>Registration documents</w:t>
            </w:r>
            <w:r w:rsidR="002D2E22">
              <w:rPr>
                <w:noProof/>
                <w:webHidden/>
              </w:rPr>
              <w:tab/>
            </w:r>
            <w:r w:rsidR="002D2E22">
              <w:rPr>
                <w:noProof/>
                <w:webHidden/>
              </w:rPr>
              <w:fldChar w:fldCharType="begin"/>
            </w:r>
            <w:r w:rsidR="002D2E22">
              <w:rPr>
                <w:noProof/>
                <w:webHidden/>
              </w:rPr>
              <w:instrText xml:space="preserve"> PAGEREF _Toc132710990 \h </w:instrText>
            </w:r>
            <w:r w:rsidR="002D2E22">
              <w:rPr>
                <w:noProof/>
                <w:webHidden/>
              </w:rPr>
            </w:r>
            <w:r w:rsidR="002D2E22">
              <w:rPr>
                <w:noProof/>
                <w:webHidden/>
              </w:rPr>
              <w:fldChar w:fldCharType="separate"/>
            </w:r>
            <w:r w:rsidR="002D2E22">
              <w:rPr>
                <w:noProof/>
                <w:webHidden/>
              </w:rPr>
              <w:t>14</w:t>
            </w:r>
            <w:r w:rsidR="002D2E22">
              <w:rPr>
                <w:noProof/>
                <w:webHidden/>
              </w:rPr>
              <w:fldChar w:fldCharType="end"/>
            </w:r>
          </w:hyperlink>
        </w:p>
        <w:p w14:paraId="6DC2073F" w14:textId="77777777" w:rsidR="003A7719" w:rsidRDefault="00000000" w:rsidP="00C878BC">
          <w:pPr>
            <w:pStyle w:val="TOC1"/>
            <w:tabs>
              <w:tab w:val="left" w:pos="660"/>
              <w:tab w:val="right" w:leader="dot" w:pos="9062"/>
            </w:tabs>
            <w:rPr>
              <w:rFonts w:asciiTheme="minorHAnsi" w:eastAsiaTheme="minorEastAsia" w:hAnsiTheme="minorHAnsi"/>
              <w:noProof/>
              <w:sz w:val="22"/>
              <w:lang w:val="en-US"/>
            </w:rPr>
          </w:pPr>
          <w:hyperlink w:anchor="_Toc132710991" w:history="1">
            <w:r w:rsidR="002D2E22" w:rsidRPr="00F12F3A">
              <w:rPr>
                <w:rStyle w:val="Hyperlink"/>
                <w:b/>
                <w:bCs/>
                <w:noProof/>
              </w:rPr>
              <w:t>9.</w:t>
            </w:r>
            <w:r w:rsidR="002D2E22">
              <w:rPr>
                <w:rFonts w:asciiTheme="minorHAnsi" w:eastAsiaTheme="minorEastAsia" w:hAnsiTheme="minorHAnsi"/>
                <w:noProof/>
                <w:sz w:val="22"/>
                <w:lang w:val="en-US"/>
              </w:rPr>
              <w:tab/>
            </w:r>
            <w:r w:rsidR="002D2E22" w:rsidRPr="00F12F3A">
              <w:rPr>
                <w:rStyle w:val="Hyperlink"/>
                <w:b/>
                <w:bCs/>
                <w:noProof/>
              </w:rPr>
              <w:t>Definitions</w:t>
            </w:r>
            <w:r w:rsidR="002D2E22">
              <w:rPr>
                <w:noProof/>
                <w:webHidden/>
              </w:rPr>
              <w:tab/>
            </w:r>
            <w:r w:rsidR="002D2E22">
              <w:rPr>
                <w:noProof/>
                <w:webHidden/>
              </w:rPr>
              <w:fldChar w:fldCharType="begin"/>
            </w:r>
            <w:r w:rsidR="002D2E22">
              <w:rPr>
                <w:noProof/>
                <w:webHidden/>
              </w:rPr>
              <w:instrText xml:space="preserve"> PAGEREF _Toc132710991 \h </w:instrText>
            </w:r>
            <w:r w:rsidR="002D2E22">
              <w:rPr>
                <w:noProof/>
                <w:webHidden/>
              </w:rPr>
            </w:r>
            <w:r w:rsidR="002D2E22">
              <w:rPr>
                <w:noProof/>
                <w:webHidden/>
              </w:rPr>
              <w:fldChar w:fldCharType="separate"/>
            </w:r>
            <w:r w:rsidR="002D2E22">
              <w:rPr>
                <w:noProof/>
                <w:webHidden/>
              </w:rPr>
              <w:t>14</w:t>
            </w:r>
            <w:r w:rsidR="002D2E22">
              <w:rPr>
                <w:noProof/>
                <w:webHidden/>
              </w:rPr>
              <w:fldChar w:fldCharType="end"/>
            </w:r>
          </w:hyperlink>
        </w:p>
        <w:p w14:paraId="479CE8D5" w14:textId="77777777" w:rsidR="00002CF4" w:rsidRPr="00EA23BB" w:rsidRDefault="00002CF4" w:rsidP="00C878BC">
          <w:pPr>
            <w:spacing w:line="276" w:lineRule="auto"/>
            <w:rPr>
              <w:sz w:val="18"/>
              <w:szCs w:val="18"/>
            </w:rPr>
          </w:pPr>
          <w:r w:rsidRPr="00EA23BB">
            <w:rPr>
              <w:b/>
              <w:bCs/>
              <w:noProof/>
              <w:sz w:val="18"/>
              <w:szCs w:val="18"/>
            </w:rPr>
            <w:fldChar w:fldCharType="end"/>
          </w:r>
        </w:p>
      </w:sdtContent>
    </w:sdt>
    <w:p w14:paraId="699D1169" w14:textId="77777777" w:rsidR="003A7719" w:rsidRDefault="002D2E22" w:rsidP="00C878BC">
      <w:pPr>
        <w:pStyle w:val="Heading1"/>
        <w:numPr>
          <w:ilvl w:val="0"/>
          <w:numId w:val="27"/>
        </w:numPr>
        <w:spacing w:line="276" w:lineRule="auto"/>
        <w:rPr>
          <w:rFonts w:ascii="Verdana" w:hAnsi="Verdana"/>
          <w:b/>
          <w:bCs/>
          <w:color w:val="auto"/>
          <w:sz w:val="18"/>
          <w:szCs w:val="18"/>
        </w:rPr>
      </w:pPr>
      <w:bookmarkStart w:id="0" w:name="_Toc132710970"/>
      <w:r w:rsidRPr="00EA23BB">
        <w:rPr>
          <w:rFonts w:ascii="Verdana" w:hAnsi="Verdana"/>
          <w:b/>
          <w:bCs/>
          <w:color w:val="auto"/>
          <w:sz w:val="18"/>
          <w:szCs w:val="18"/>
        </w:rPr>
        <w:t>Background</w:t>
      </w:r>
      <w:bookmarkEnd w:id="0"/>
    </w:p>
    <w:p w14:paraId="49B1E7C6" w14:textId="77777777" w:rsidR="00F019CA" w:rsidRDefault="00F019CA" w:rsidP="00C878BC">
      <w:pPr>
        <w:spacing w:after="0" w:line="276" w:lineRule="auto"/>
        <w:rPr>
          <w:sz w:val="18"/>
          <w:szCs w:val="18"/>
        </w:rPr>
      </w:pPr>
    </w:p>
    <w:p w14:paraId="49156FB8" w14:textId="7C85A055" w:rsidR="003A7719" w:rsidRPr="002135BB" w:rsidRDefault="002D2E22" w:rsidP="00C878BC">
      <w:pPr>
        <w:spacing w:after="0" w:line="276" w:lineRule="auto"/>
        <w:rPr>
          <w:sz w:val="18"/>
          <w:szCs w:val="18"/>
          <w:lang w:val="en-GB"/>
        </w:rPr>
      </w:pPr>
      <w:r w:rsidRPr="002135BB">
        <w:rPr>
          <w:sz w:val="18"/>
          <w:szCs w:val="18"/>
          <w:lang w:val="en-GB"/>
        </w:rPr>
        <w:t xml:space="preserve">This </w:t>
      </w:r>
      <w:r w:rsidR="00076057" w:rsidRPr="002135BB">
        <w:rPr>
          <w:sz w:val="18"/>
          <w:szCs w:val="18"/>
          <w:lang w:val="en-GB"/>
        </w:rPr>
        <w:t xml:space="preserve">document </w:t>
      </w:r>
      <w:r w:rsidRPr="002135BB">
        <w:rPr>
          <w:sz w:val="18"/>
          <w:szCs w:val="18"/>
          <w:lang w:val="en-GB"/>
        </w:rPr>
        <w:t xml:space="preserve">is </w:t>
      </w:r>
      <w:r w:rsidR="00063E4F" w:rsidRPr="002135BB">
        <w:rPr>
          <w:sz w:val="18"/>
          <w:szCs w:val="18"/>
          <w:lang w:val="en-GB"/>
        </w:rPr>
        <w:t xml:space="preserve">primarily </w:t>
      </w:r>
      <w:r w:rsidRPr="002135BB">
        <w:rPr>
          <w:sz w:val="18"/>
          <w:szCs w:val="18"/>
          <w:lang w:val="en-GB"/>
        </w:rPr>
        <w:t xml:space="preserve">intended to set out the policy of the CGN to </w:t>
      </w:r>
      <w:r w:rsidR="005B1EBE" w:rsidRPr="002135BB">
        <w:rPr>
          <w:sz w:val="18"/>
          <w:szCs w:val="18"/>
          <w:lang w:val="en-GB"/>
        </w:rPr>
        <w:t xml:space="preserve">minimise the phytosanitary risks </w:t>
      </w:r>
      <w:r w:rsidR="00EF3EE5" w:rsidRPr="002135BB">
        <w:rPr>
          <w:sz w:val="18"/>
          <w:szCs w:val="18"/>
          <w:lang w:val="en-GB"/>
        </w:rPr>
        <w:t>associated with importing, managing (especially propagating and maintaining) and issuing plant material</w:t>
      </w:r>
      <w:r w:rsidR="005B1EBE" w:rsidRPr="002135BB">
        <w:rPr>
          <w:sz w:val="18"/>
          <w:szCs w:val="18"/>
          <w:lang w:val="en-GB"/>
        </w:rPr>
        <w:t xml:space="preserve">. </w:t>
      </w:r>
      <w:r w:rsidR="00F019CA" w:rsidRPr="002135BB">
        <w:rPr>
          <w:rFonts w:eastAsia="Times New Roman"/>
          <w:sz w:val="18"/>
          <w:szCs w:val="18"/>
          <w:lang w:val="en-GB"/>
        </w:rPr>
        <w:t xml:space="preserve"> </w:t>
      </w:r>
    </w:p>
    <w:p w14:paraId="566BC90C" w14:textId="2D64E76C" w:rsidR="003A7719" w:rsidRPr="002135BB" w:rsidRDefault="002D2E22" w:rsidP="00C878BC">
      <w:pPr>
        <w:spacing w:after="0" w:line="276" w:lineRule="auto"/>
        <w:ind w:firstLine="360"/>
        <w:rPr>
          <w:sz w:val="18"/>
          <w:szCs w:val="18"/>
          <w:lang w:val="en-GB"/>
        </w:rPr>
      </w:pPr>
      <w:r w:rsidRPr="002135BB">
        <w:rPr>
          <w:sz w:val="18"/>
          <w:szCs w:val="18"/>
          <w:lang w:val="en-GB"/>
        </w:rPr>
        <w:t xml:space="preserve">Where possible or required, the CGN strives to </w:t>
      </w:r>
      <w:r w:rsidR="005B1EBE" w:rsidRPr="002135BB">
        <w:rPr>
          <w:sz w:val="18"/>
          <w:szCs w:val="18"/>
          <w:lang w:val="en-GB"/>
        </w:rPr>
        <w:t>issue</w:t>
      </w:r>
      <w:r w:rsidRPr="002135BB">
        <w:rPr>
          <w:sz w:val="18"/>
          <w:szCs w:val="18"/>
          <w:lang w:val="en-GB"/>
        </w:rPr>
        <w:t xml:space="preserve"> disease-free material. Some of the measures needed to achieve this are enshrined in legislation. Genebanks like the CGN want and need to comply with this legislation. </w:t>
      </w:r>
      <w:r w:rsidR="00C36556" w:rsidRPr="002135BB">
        <w:rPr>
          <w:sz w:val="18"/>
          <w:szCs w:val="18"/>
          <w:lang w:val="en-GB"/>
        </w:rPr>
        <w:t>The legal requirements (</w:t>
      </w:r>
      <w:r w:rsidR="00573EEE" w:rsidRPr="002135BB">
        <w:rPr>
          <w:sz w:val="18"/>
          <w:szCs w:val="18"/>
          <w:lang w:val="en-GB"/>
        </w:rPr>
        <w:t xml:space="preserve">set at EU level </w:t>
      </w:r>
      <w:r w:rsidRPr="002135BB">
        <w:rPr>
          <w:sz w:val="18"/>
          <w:szCs w:val="18"/>
          <w:lang w:val="en-GB"/>
        </w:rPr>
        <w:t>because of the free movement of goods within the EU</w:t>
      </w:r>
      <w:r w:rsidR="00573EEE" w:rsidRPr="002135BB">
        <w:rPr>
          <w:sz w:val="18"/>
          <w:szCs w:val="18"/>
          <w:lang w:val="en-GB"/>
        </w:rPr>
        <w:t>)</w:t>
      </w:r>
      <w:r w:rsidR="000E21A3" w:rsidRPr="002135BB">
        <w:rPr>
          <w:sz w:val="18"/>
          <w:szCs w:val="18"/>
          <w:lang w:val="en-GB"/>
        </w:rPr>
        <w:t xml:space="preserve">, </w:t>
      </w:r>
      <w:r w:rsidR="00C36556" w:rsidRPr="002135BB">
        <w:rPr>
          <w:sz w:val="18"/>
          <w:szCs w:val="18"/>
          <w:lang w:val="en-GB"/>
        </w:rPr>
        <w:t>their supervision (by the NVWA</w:t>
      </w:r>
      <w:r w:rsidR="00670C9F" w:rsidRPr="002135BB">
        <w:rPr>
          <w:sz w:val="18"/>
          <w:szCs w:val="18"/>
          <w:lang w:val="en-GB"/>
        </w:rPr>
        <w:t xml:space="preserve">, </w:t>
      </w:r>
      <w:r w:rsidR="00270B8E" w:rsidRPr="002135BB">
        <w:rPr>
          <w:sz w:val="18"/>
          <w:szCs w:val="18"/>
          <w:lang w:val="en-GB"/>
        </w:rPr>
        <w:t>NAK/</w:t>
      </w:r>
      <w:proofErr w:type="spellStart"/>
      <w:r w:rsidR="00270B8E" w:rsidRPr="002135BB">
        <w:rPr>
          <w:sz w:val="18"/>
          <w:szCs w:val="18"/>
          <w:lang w:val="en-GB"/>
        </w:rPr>
        <w:t>Naktuinbouw</w:t>
      </w:r>
      <w:proofErr w:type="spellEnd"/>
      <w:r w:rsidR="00C36556" w:rsidRPr="002135BB">
        <w:rPr>
          <w:sz w:val="18"/>
          <w:szCs w:val="18"/>
          <w:lang w:val="en-GB"/>
        </w:rPr>
        <w:t xml:space="preserve">), </w:t>
      </w:r>
      <w:r w:rsidR="00076057" w:rsidRPr="002135BB">
        <w:rPr>
          <w:sz w:val="18"/>
          <w:szCs w:val="18"/>
          <w:lang w:val="en-GB"/>
        </w:rPr>
        <w:t xml:space="preserve">and </w:t>
      </w:r>
      <w:r w:rsidR="00C36556" w:rsidRPr="002135BB">
        <w:rPr>
          <w:sz w:val="18"/>
          <w:szCs w:val="18"/>
          <w:lang w:val="en-GB"/>
        </w:rPr>
        <w:t>testing</w:t>
      </w:r>
      <w:r w:rsidR="00D215CA" w:rsidRPr="002135BB">
        <w:rPr>
          <w:sz w:val="18"/>
          <w:szCs w:val="18"/>
          <w:lang w:val="en-GB"/>
        </w:rPr>
        <w:t xml:space="preserve"> methods</w:t>
      </w:r>
      <w:r w:rsidR="005B1EBE" w:rsidRPr="002135BB">
        <w:rPr>
          <w:sz w:val="18"/>
          <w:szCs w:val="18"/>
          <w:lang w:val="en-GB"/>
        </w:rPr>
        <w:t xml:space="preserve">, </w:t>
      </w:r>
      <w:r w:rsidR="00076057" w:rsidRPr="002135BB">
        <w:rPr>
          <w:sz w:val="18"/>
          <w:szCs w:val="18"/>
          <w:lang w:val="en-GB"/>
        </w:rPr>
        <w:t xml:space="preserve">are </w:t>
      </w:r>
      <w:r w:rsidR="00C36556" w:rsidRPr="002135BB">
        <w:rPr>
          <w:sz w:val="18"/>
          <w:szCs w:val="18"/>
          <w:lang w:val="en-GB"/>
        </w:rPr>
        <w:t>constantly changing.</w:t>
      </w:r>
      <w:r w:rsidR="00076057" w:rsidRPr="002135BB">
        <w:rPr>
          <w:sz w:val="18"/>
          <w:szCs w:val="18"/>
          <w:lang w:val="en-GB"/>
        </w:rPr>
        <w:t xml:space="preserve"> CGN's phytosanitary policy aims to anticipate these changes as much as possible. </w:t>
      </w:r>
      <w:r w:rsidR="00C4649E" w:rsidRPr="002135BB">
        <w:rPr>
          <w:sz w:val="18"/>
          <w:szCs w:val="18"/>
          <w:lang w:val="en-GB"/>
        </w:rPr>
        <w:t xml:space="preserve">The CGN's phytosanitary specialist is responsible for keeping track of </w:t>
      </w:r>
      <w:r w:rsidR="00984E67" w:rsidRPr="002135BB">
        <w:rPr>
          <w:sz w:val="18"/>
          <w:szCs w:val="18"/>
          <w:lang w:val="en-GB"/>
        </w:rPr>
        <w:t>these changes</w:t>
      </w:r>
      <w:r w:rsidR="00C4649E" w:rsidRPr="002135BB">
        <w:rPr>
          <w:sz w:val="18"/>
          <w:szCs w:val="18"/>
          <w:lang w:val="en-GB"/>
        </w:rPr>
        <w:t>, and will update the policy annually if necessary.</w:t>
      </w:r>
    </w:p>
    <w:p w14:paraId="000CBE16" w14:textId="77777777" w:rsidR="003A7719" w:rsidRPr="002135BB" w:rsidRDefault="002D2E22" w:rsidP="00C878BC">
      <w:pPr>
        <w:spacing w:after="0" w:line="276" w:lineRule="auto"/>
        <w:ind w:firstLine="360"/>
        <w:rPr>
          <w:sz w:val="18"/>
          <w:szCs w:val="18"/>
          <w:lang w:val="en-GB"/>
        </w:rPr>
      </w:pPr>
      <w:r w:rsidRPr="002135BB">
        <w:rPr>
          <w:sz w:val="18"/>
          <w:szCs w:val="18"/>
          <w:lang w:val="en-GB"/>
        </w:rPr>
        <w:t xml:space="preserve">If the CGN follows the rules in this document, the risk of spread of </w:t>
      </w:r>
      <w:r w:rsidR="00573EEE" w:rsidRPr="002135BB">
        <w:rPr>
          <w:sz w:val="18"/>
          <w:szCs w:val="18"/>
          <w:lang w:val="en-GB"/>
        </w:rPr>
        <w:t xml:space="preserve">regulated </w:t>
      </w:r>
      <w:r w:rsidRPr="002135BB">
        <w:rPr>
          <w:sz w:val="18"/>
          <w:szCs w:val="18"/>
          <w:lang w:val="en-GB"/>
        </w:rPr>
        <w:t xml:space="preserve">plant diseases is minimal and the CGN is reasonably safeguarded from legal liability in the unlikely event that a Q organism is detected in any of its distributed accessions. </w:t>
      </w:r>
      <w:r w:rsidR="000E21A3" w:rsidRPr="002135BB">
        <w:rPr>
          <w:sz w:val="18"/>
          <w:szCs w:val="18"/>
          <w:lang w:val="en-GB"/>
        </w:rPr>
        <w:t xml:space="preserve">In addition, the additional measures described in this document are sufficient to minimise the risks of spreading </w:t>
      </w:r>
      <w:r w:rsidR="00D215CA" w:rsidRPr="002135BB">
        <w:rPr>
          <w:sz w:val="18"/>
          <w:szCs w:val="18"/>
          <w:lang w:val="en-GB"/>
        </w:rPr>
        <w:t xml:space="preserve">other regulated or non-regulated </w:t>
      </w:r>
      <w:r w:rsidR="000E21A3" w:rsidRPr="002135BB">
        <w:rPr>
          <w:sz w:val="18"/>
          <w:szCs w:val="18"/>
          <w:lang w:val="en-GB"/>
        </w:rPr>
        <w:t>plant diseases.</w:t>
      </w:r>
    </w:p>
    <w:p w14:paraId="03E4F49D" w14:textId="77777777" w:rsidR="003A7719" w:rsidRDefault="002D2E22" w:rsidP="00C878BC">
      <w:pPr>
        <w:pStyle w:val="Heading1"/>
        <w:numPr>
          <w:ilvl w:val="0"/>
          <w:numId w:val="27"/>
        </w:numPr>
        <w:spacing w:line="276" w:lineRule="auto"/>
        <w:rPr>
          <w:rFonts w:ascii="Verdana" w:hAnsi="Verdana"/>
          <w:b/>
          <w:bCs/>
          <w:color w:val="auto"/>
          <w:sz w:val="18"/>
          <w:szCs w:val="18"/>
        </w:rPr>
      </w:pPr>
      <w:bookmarkStart w:id="1" w:name="_Toc132710971"/>
      <w:proofErr w:type="spellStart"/>
      <w:r w:rsidRPr="00EA23BB">
        <w:rPr>
          <w:rFonts w:ascii="Verdana" w:hAnsi="Verdana"/>
          <w:b/>
          <w:bCs/>
          <w:color w:val="auto"/>
          <w:sz w:val="18"/>
          <w:szCs w:val="18"/>
        </w:rPr>
        <w:lastRenderedPageBreak/>
        <w:t>Current</w:t>
      </w:r>
      <w:proofErr w:type="spellEnd"/>
      <w:r w:rsidRPr="00EA23BB">
        <w:rPr>
          <w:rFonts w:ascii="Verdana" w:hAnsi="Verdana"/>
          <w:b/>
          <w:bCs/>
          <w:color w:val="auto"/>
          <w:sz w:val="18"/>
          <w:szCs w:val="18"/>
        </w:rPr>
        <w:t xml:space="preserve"> </w:t>
      </w:r>
      <w:proofErr w:type="spellStart"/>
      <w:r w:rsidRPr="00EA23BB">
        <w:rPr>
          <w:rFonts w:ascii="Verdana" w:hAnsi="Verdana"/>
          <w:b/>
          <w:bCs/>
          <w:color w:val="auto"/>
          <w:sz w:val="18"/>
          <w:szCs w:val="18"/>
        </w:rPr>
        <w:t>laws</w:t>
      </w:r>
      <w:proofErr w:type="spellEnd"/>
      <w:r w:rsidRPr="00EA23BB">
        <w:rPr>
          <w:rFonts w:ascii="Verdana" w:hAnsi="Verdana"/>
          <w:b/>
          <w:bCs/>
          <w:color w:val="auto"/>
          <w:sz w:val="18"/>
          <w:szCs w:val="18"/>
        </w:rPr>
        <w:t xml:space="preserve"> and </w:t>
      </w:r>
      <w:proofErr w:type="spellStart"/>
      <w:r w:rsidRPr="00EA23BB">
        <w:rPr>
          <w:rFonts w:ascii="Verdana" w:hAnsi="Verdana"/>
          <w:b/>
          <w:bCs/>
          <w:color w:val="auto"/>
          <w:sz w:val="18"/>
          <w:szCs w:val="18"/>
        </w:rPr>
        <w:t>regulations</w:t>
      </w:r>
      <w:bookmarkEnd w:id="1"/>
      <w:proofErr w:type="spellEnd"/>
    </w:p>
    <w:p w14:paraId="0188DB5F" w14:textId="77777777" w:rsidR="003A7719" w:rsidRPr="002135BB" w:rsidRDefault="002D2E22" w:rsidP="00C878BC">
      <w:pPr>
        <w:spacing w:after="0" w:line="276" w:lineRule="auto"/>
        <w:rPr>
          <w:sz w:val="18"/>
          <w:szCs w:val="18"/>
          <w:lang w:val="en-GB"/>
        </w:rPr>
      </w:pPr>
      <w:r w:rsidRPr="002135BB">
        <w:rPr>
          <w:sz w:val="18"/>
          <w:szCs w:val="18"/>
          <w:lang w:val="en-GB"/>
        </w:rPr>
        <w:t xml:space="preserve">On phytosanitary matters, the EU Plant Health Regulation </w:t>
      </w:r>
      <w:hyperlink r:id="rId8" w:history="1">
        <w:r w:rsidR="000D746B" w:rsidRPr="002135BB">
          <w:rPr>
            <w:rStyle w:val="Hyperlink"/>
            <w:sz w:val="18"/>
            <w:szCs w:val="18"/>
            <w:lang w:val="en-GB"/>
          </w:rPr>
          <w:t>2016/2031</w:t>
        </w:r>
      </w:hyperlink>
      <w:r w:rsidRPr="002135BB">
        <w:rPr>
          <w:sz w:val="18"/>
          <w:szCs w:val="18"/>
          <w:lang w:val="en-GB"/>
        </w:rPr>
        <w:t xml:space="preserve"> and associated Implementing </w:t>
      </w:r>
      <w:r w:rsidR="00D40077" w:rsidRPr="002135BB">
        <w:rPr>
          <w:sz w:val="18"/>
          <w:szCs w:val="18"/>
          <w:lang w:val="en-GB"/>
        </w:rPr>
        <w:t xml:space="preserve">Regulations </w:t>
      </w:r>
      <w:hyperlink r:id="rId9" w:history="1">
        <w:r w:rsidR="00B1763B" w:rsidRPr="002135BB">
          <w:rPr>
            <w:rStyle w:val="Hyperlink"/>
            <w:sz w:val="18"/>
            <w:szCs w:val="18"/>
            <w:lang w:val="en-GB"/>
          </w:rPr>
          <w:t>2019/2072</w:t>
        </w:r>
      </w:hyperlink>
      <w:r w:rsidR="000E21A3" w:rsidRPr="002135BB">
        <w:rPr>
          <w:sz w:val="18"/>
          <w:szCs w:val="18"/>
          <w:lang w:val="en-GB"/>
        </w:rPr>
        <w:t xml:space="preserve"> are of particular </w:t>
      </w:r>
      <w:r w:rsidRPr="002135BB">
        <w:rPr>
          <w:sz w:val="18"/>
          <w:szCs w:val="18"/>
          <w:lang w:val="en-GB"/>
        </w:rPr>
        <w:t xml:space="preserve">relevance </w:t>
      </w:r>
      <w:r w:rsidR="009A15AF" w:rsidRPr="002135BB">
        <w:rPr>
          <w:sz w:val="18"/>
          <w:szCs w:val="18"/>
          <w:lang w:val="en-GB"/>
        </w:rPr>
        <w:t>to the CGN</w:t>
      </w:r>
      <w:r w:rsidRPr="002135BB">
        <w:rPr>
          <w:sz w:val="18"/>
          <w:szCs w:val="18"/>
          <w:lang w:val="en-GB"/>
        </w:rPr>
        <w:t xml:space="preserve">. </w:t>
      </w:r>
      <w:r w:rsidR="00894651" w:rsidRPr="002135BB">
        <w:rPr>
          <w:sz w:val="18"/>
          <w:szCs w:val="18"/>
          <w:lang w:val="en-GB"/>
        </w:rPr>
        <w:t xml:space="preserve">The underlying Delegated Regulations and Control Regulation </w:t>
      </w:r>
      <w:hyperlink r:id="rId10" w:history="1">
        <w:r w:rsidR="00B1763B" w:rsidRPr="002135BB">
          <w:rPr>
            <w:rStyle w:val="Hyperlink"/>
            <w:sz w:val="18"/>
            <w:szCs w:val="18"/>
            <w:lang w:val="en-GB"/>
          </w:rPr>
          <w:t>2017/625</w:t>
        </w:r>
      </w:hyperlink>
      <w:r w:rsidR="00894651" w:rsidRPr="002135BB">
        <w:rPr>
          <w:sz w:val="18"/>
          <w:szCs w:val="18"/>
          <w:lang w:val="en-GB"/>
        </w:rPr>
        <w:t xml:space="preserve"> may also be relevant. </w:t>
      </w:r>
      <w:r w:rsidR="00765EE8" w:rsidRPr="002135BB">
        <w:rPr>
          <w:sz w:val="18"/>
          <w:szCs w:val="18"/>
          <w:lang w:val="en-GB"/>
        </w:rPr>
        <w:t xml:space="preserve">In addition, the </w:t>
      </w:r>
      <w:r w:rsidR="00252E9C" w:rsidRPr="002135BB">
        <w:rPr>
          <w:sz w:val="18"/>
          <w:szCs w:val="18"/>
          <w:lang w:val="en-GB"/>
        </w:rPr>
        <w:t xml:space="preserve">European Commission </w:t>
      </w:r>
      <w:r w:rsidR="00765EE8" w:rsidRPr="002135BB">
        <w:rPr>
          <w:sz w:val="18"/>
          <w:szCs w:val="18"/>
          <w:lang w:val="en-GB"/>
        </w:rPr>
        <w:t xml:space="preserve">may </w:t>
      </w:r>
      <w:r w:rsidR="000E21A3" w:rsidRPr="002135BB">
        <w:rPr>
          <w:sz w:val="18"/>
          <w:szCs w:val="18"/>
          <w:lang w:val="en-GB"/>
        </w:rPr>
        <w:t xml:space="preserve">adopt </w:t>
      </w:r>
      <w:r w:rsidR="00765EE8" w:rsidRPr="002135BB">
        <w:rPr>
          <w:sz w:val="18"/>
          <w:szCs w:val="18"/>
          <w:lang w:val="en-GB"/>
        </w:rPr>
        <w:t xml:space="preserve">Emergency Regulations at any time if acute phytosanitary threats arise. </w:t>
      </w:r>
      <w:r w:rsidR="00640437" w:rsidRPr="002135BB">
        <w:rPr>
          <w:sz w:val="18"/>
          <w:szCs w:val="18"/>
          <w:lang w:val="en-GB"/>
        </w:rPr>
        <w:t>For seed intended for "scientific or educational purposes, trials, selection work, breeding or exhibitions"</w:t>
      </w:r>
      <w:r w:rsidR="0086608A" w:rsidRPr="002135BB">
        <w:rPr>
          <w:sz w:val="18"/>
          <w:szCs w:val="18"/>
          <w:lang w:val="en-GB"/>
        </w:rPr>
        <w:t xml:space="preserve">, such as genebank material, </w:t>
      </w:r>
      <w:r w:rsidR="00ED51DC" w:rsidRPr="002135BB">
        <w:rPr>
          <w:sz w:val="18"/>
          <w:szCs w:val="18"/>
          <w:lang w:val="en-GB"/>
        </w:rPr>
        <w:t xml:space="preserve">there are often </w:t>
      </w:r>
      <w:r w:rsidR="00252E9C" w:rsidRPr="002135BB">
        <w:rPr>
          <w:sz w:val="18"/>
          <w:szCs w:val="18"/>
          <w:lang w:val="en-GB"/>
        </w:rPr>
        <w:t xml:space="preserve">exceptions </w:t>
      </w:r>
      <w:r w:rsidR="00492DD2" w:rsidRPr="002135BB">
        <w:rPr>
          <w:sz w:val="18"/>
          <w:szCs w:val="18"/>
          <w:lang w:val="en-GB"/>
        </w:rPr>
        <w:t xml:space="preserve">or possibilities for exemption </w:t>
      </w:r>
      <w:r w:rsidR="00252E9C" w:rsidRPr="002135BB">
        <w:rPr>
          <w:sz w:val="18"/>
          <w:szCs w:val="18"/>
          <w:lang w:val="en-GB"/>
        </w:rPr>
        <w:t xml:space="preserve">from phytosanitary </w:t>
      </w:r>
      <w:r w:rsidR="00492DD2" w:rsidRPr="002135BB">
        <w:rPr>
          <w:sz w:val="18"/>
          <w:szCs w:val="18"/>
          <w:lang w:val="en-GB"/>
        </w:rPr>
        <w:t>rules</w:t>
      </w:r>
      <w:r w:rsidR="00ED51DC" w:rsidRPr="002135BB">
        <w:rPr>
          <w:sz w:val="18"/>
          <w:szCs w:val="18"/>
          <w:lang w:val="en-GB"/>
        </w:rPr>
        <w:t xml:space="preserve">. The </w:t>
      </w:r>
      <w:r w:rsidR="00492DD2" w:rsidRPr="002135BB">
        <w:rPr>
          <w:sz w:val="18"/>
          <w:szCs w:val="18"/>
          <w:lang w:val="en-GB"/>
        </w:rPr>
        <w:t xml:space="preserve">possibilities for exemption </w:t>
      </w:r>
      <w:r w:rsidR="00ED51DC" w:rsidRPr="002135BB">
        <w:rPr>
          <w:sz w:val="18"/>
          <w:szCs w:val="18"/>
          <w:lang w:val="en-GB"/>
        </w:rPr>
        <w:t xml:space="preserve">are </w:t>
      </w:r>
      <w:r w:rsidR="000E21A3" w:rsidRPr="002135BB">
        <w:rPr>
          <w:sz w:val="18"/>
          <w:szCs w:val="18"/>
          <w:lang w:val="en-GB"/>
        </w:rPr>
        <w:t xml:space="preserve">partly </w:t>
      </w:r>
      <w:r w:rsidR="00ED51DC" w:rsidRPr="002135BB">
        <w:rPr>
          <w:sz w:val="18"/>
          <w:szCs w:val="18"/>
          <w:lang w:val="en-GB"/>
        </w:rPr>
        <w:t xml:space="preserve">described in </w:t>
      </w:r>
      <w:r w:rsidR="000E21A3" w:rsidRPr="002135BB">
        <w:rPr>
          <w:sz w:val="18"/>
          <w:szCs w:val="18"/>
          <w:lang w:val="en-GB"/>
        </w:rPr>
        <w:t xml:space="preserve">the EU Plant Health Regulation </w:t>
      </w:r>
      <w:hyperlink r:id="rId11" w:history="1">
        <w:r w:rsidR="000D746B" w:rsidRPr="002135BB">
          <w:rPr>
            <w:rStyle w:val="Hyperlink"/>
            <w:sz w:val="18"/>
            <w:szCs w:val="18"/>
            <w:lang w:val="en-GB"/>
          </w:rPr>
          <w:t>2016/2031</w:t>
        </w:r>
      </w:hyperlink>
      <w:r w:rsidR="000E21A3" w:rsidRPr="002135BB">
        <w:rPr>
          <w:sz w:val="18"/>
          <w:szCs w:val="18"/>
          <w:lang w:val="en-GB"/>
        </w:rPr>
        <w:t xml:space="preserve"> itself, </w:t>
      </w:r>
      <w:r w:rsidR="007479D7" w:rsidRPr="002135BB">
        <w:rPr>
          <w:sz w:val="18"/>
          <w:szCs w:val="18"/>
          <w:lang w:val="en-GB"/>
        </w:rPr>
        <w:t xml:space="preserve">the </w:t>
      </w:r>
      <w:r w:rsidR="00ED6F26" w:rsidRPr="002135BB">
        <w:rPr>
          <w:sz w:val="18"/>
          <w:szCs w:val="18"/>
          <w:lang w:val="en-GB"/>
        </w:rPr>
        <w:t xml:space="preserve">Delegated </w:t>
      </w:r>
      <w:r w:rsidR="00ED51DC" w:rsidRPr="002135BB">
        <w:rPr>
          <w:sz w:val="18"/>
          <w:szCs w:val="18"/>
          <w:lang w:val="en-GB"/>
        </w:rPr>
        <w:t xml:space="preserve">Regulation </w:t>
      </w:r>
      <w:hyperlink r:id="rId12" w:history="1">
        <w:r w:rsidR="00B1763B" w:rsidRPr="002135BB">
          <w:rPr>
            <w:rStyle w:val="Hyperlink"/>
            <w:sz w:val="18"/>
            <w:szCs w:val="18"/>
            <w:lang w:val="en-GB"/>
          </w:rPr>
          <w:t>2019/829</w:t>
        </w:r>
      </w:hyperlink>
      <w:r w:rsidR="007479D7" w:rsidRPr="002135BB">
        <w:rPr>
          <w:sz w:val="18"/>
          <w:szCs w:val="18"/>
          <w:lang w:val="en-GB"/>
        </w:rPr>
        <w:t xml:space="preserve">, </w:t>
      </w:r>
      <w:r w:rsidR="006A20DE" w:rsidRPr="002135BB">
        <w:rPr>
          <w:sz w:val="18"/>
          <w:szCs w:val="18"/>
          <w:lang w:val="en-GB"/>
        </w:rPr>
        <w:t>and on the NVWA website (</w:t>
      </w:r>
      <w:hyperlink r:id="rId13" w:history="1">
        <w:r w:rsidR="006A20DE" w:rsidRPr="002135BB">
          <w:rPr>
            <w:rStyle w:val="Hyperlink"/>
            <w:sz w:val="18"/>
            <w:szCs w:val="18"/>
            <w:lang w:val="en-GB"/>
          </w:rPr>
          <w:t>R&amp;D Phyto (EU) 2019/829 | NVWA</w:t>
        </w:r>
      </w:hyperlink>
      <w:r w:rsidR="006A20DE" w:rsidRPr="002135BB">
        <w:rPr>
          <w:sz w:val="18"/>
          <w:szCs w:val="18"/>
          <w:lang w:val="en-GB"/>
        </w:rPr>
        <w:t>)</w:t>
      </w:r>
      <w:r w:rsidR="00ED51DC" w:rsidRPr="002135BB">
        <w:rPr>
          <w:sz w:val="18"/>
          <w:szCs w:val="18"/>
          <w:lang w:val="en-GB"/>
        </w:rPr>
        <w:t xml:space="preserve">. </w:t>
      </w:r>
      <w:r w:rsidR="00AB4EAC" w:rsidRPr="002135BB">
        <w:rPr>
          <w:sz w:val="18"/>
          <w:szCs w:val="18"/>
          <w:lang w:val="en-GB"/>
        </w:rPr>
        <w:t xml:space="preserve">The </w:t>
      </w:r>
      <w:r w:rsidR="00B84721" w:rsidRPr="002135BB">
        <w:rPr>
          <w:sz w:val="18"/>
          <w:szCs w:val="18"/>
          <w:lang w:val="en-GB"/>
        </w:rPr>
        <w:t>CGN'</w:t>
      </w:r>
      <w:r w:rsidR="00AB4EAC" w:rsidRPr="002135BB">
        <w:rPr>
          <w:sz w:val="18"/>
          <w:szCs w:val="18"/>
          <w:lang w:val="en-GB"/>
        </w:rPr>
        <w:t xml:space="preserve">s phytosanitary affairs specialist ensures that the </w:t>
      </w:r>
      <w:r w:rsidR="00B15B3F" w:rsidRPr="002135BB">
        <w:rPr>
          <w:sz w:val="18"/>
          <w:szCs w:val="18"/>
          <w:lang w:val="en-GB"/>
        </w:rPr>
        <w:t xml:space="preserve">relevant </w:t>
      </w:r>
      <w:r w:rsidR="00AB4EAC" w:rsidRPr="002135BB">
        <w:rPr>
          <w:sz w:val="18"/>
          <w:szCs w:val="18"/>
          <w:lang w:val="en-GB"/>
        </w:rPr>
        <w:t>legislation is also on the N-disc (</w:t>
      </w:r>
      <w:proofErr w:type="spellStart"/>
      <w:r w:rsidR="00AB4EAC" w:rsidRPr="002135BB">
        <w:rPr>
          <w:sz w:val="18"/>
          <w:szCs w:val="18"/>
          <w:u w:val="single"/>
          <w:lang w:val="en-GB"/>
        </w:rPr>
        <w:t>W:ipsGWOT-Unit-CGN-PGR-phytosanitary</w:t>
      </w:r>
      <w:proofErr w:type="spellEnd"/>
      <w:r w:rsidR="00AB4EAC" w:rsidRPr="002135BB">
        <w:rPr>
          <w:sz w:val="18"/>
          <w:szCs w:val="18"/>
          <w:u w:val="single"/>
          <w:lang w:val="en-GB"/>
        </w:rPr>
        <w:t xml:space="preserve"> affairs CGN-general EU measures 2019/829</w:t>
      </w:r>
      <w:r w:rsidR="00AB4EAC" w:rsidRPr="002135BB">
        <w:rPr>
          <w:sz w:val="18"/>
          <w:szCs w:val="18"/>
          <w:lang w:val="en-GB"/>
        </w:rPr>
        <w:t xml:space="preserve">). </w:t>
      </w:r>
      <w:r w:rsidR="00B15B3F" w:rsidRPr="002135BB">
        <w:rPr>
          <w:sz w:val="18"/>
          <w:szCs w:val="18"/>
          <w:lang w:val="en-GB"/>
        </w:rPr>
        <w:t xml:space="preserve">Consolidated EU regulations (= including updates) can be looked up via </w:t>
      </w:r>
      <w:hyperlink r:id="rId14" w:history="1">
        <w:r w:rsidR="00B15B3F" w:rsidRPr="002135BB">
          <w:rPr>
            <w:rStyle w:val="Hyperlink"/>
            <w:sz w:val="18"/>
            <w:szCs w:val="18"/>
            <w:lang w:val="en-GB"/>
          </w:rPr>
          <w:t>EU law - EUR-Lex (europa.eu)</w:t>
        </w:r>
      </w:hyperlink>
      <w:r w:rsidR="00B15B3F" w:rsidRPr="002135BB">
        <w:rPr>
          <w:sz w:val="18"/>
          <w:szCs w:val="18"/>
          <w:lang w:val="en-GB"/>
        </w:rPr>
        <w:t>.</w:t>
      </w:r>
    </w:p>
    <w:p w14:paraId="7A546C59" w14:textId="77777777" w:rsidR="003A7719" w:rsidRDefault="002D2E22" w:rsidP="00C878BC">
      <w:pPr>
        <w:pStyle w:val="Heading1"/>
        <w:numPr>
          <w:ilvl w:val="0"/>
          <w:numId w:val="27"/>
        </w:numPr>
        <w:spacing w:line="276" w:lineRule="auto"/>
        <w:rPr>
          <w:rFonts w:ascii="Verdana" w:hAnsi="Verdana"/>
          <w:b/>
          <w:bCs/>
          <w:color w:val="auto"/>
          <w:sz w:val="18"/>
          <w:szCs w:val="18"/>
        </w:rPr>
      </w:pPr>
      <w:bookmarkStart w:id="2" w:name="_Toc132710972"/>
      <w:r w:rsidRPr="00EA23BB">
        <w:rPr>
          <w:rFonts w:ascii="Verdana" w:hAnsi="Verdana"/>
          <w:b/>
          <w:bCs/>
          <w:color w:val="auto"/>
          <w:sz w:val="18"/>
          <w:szCs w:val="18"/>
        </w:rPr>
        <w:t>Phytosanitary specialist</w:t>
      </w:r>
      <w:bookmarkEnd w:id="2"/>
    </w:p>
    <w:p w14:paraId="13CD79C2" w14:textId="77777777" w:rsidR="003A7719" w:rsidRPr="002135BB" w:rsidRDefault="002D2E22" w:rsidP="00C878BC">
      <w:pPr>
        <w:spacing w:after="0" w:line="276" w:lineRule="auto"/>
        <w:rPr>
          <w:sz w:val="18"/>
          <w:szCs w:val="18"/>
          <w:lang w:val="en-GB"/>
        </w:rPr>
      </w:pPr>
      <w:r w:rsidRPr="002135BB">
        <w:rPr>
          <w:sz w:val="18"/>
          <w:szCs w:val="18"/>
          <w:lang w:val="en-GB"/>
        </w:rPr>
        <w:t xml:space="preserve">In order to manage risks concerning the presence and spread of plant diseases </w:t>
      </w:r>
      <w:r w:rsidR="00826445" w:rsidRPr="002135BB">
        <w:rPr>
          <w:sz w:val="18"/>
          <w:szCs w:val="18"/>
          <w:lang w:val="en-GB"/>
        </w:rPr>
        <w:t>and</w:t>
      </w:r>
      <w:r w:rsidRPr="002135BB">
        <w:rPr>
          <w:sz w:val="18"/>
          <w:szCs w:val="18"/>
          <w:lang w:val="en-GB"/>
        </w:rPr>
        <w:t xml:space="preserve"> pests as well as the implementation of continuously changing phytosanitary legislation and regulations as well as possible, it is important to pool all knowledge of phytosanitary matters in the hands of one person. CGN has therefore appointed a "phytosanitary affairs specialist" who is the </w:t>
      </w:r>
      <w:r w:rsidR="0086608A" w:rsidRPr="002135BB">
        <w:rPr>
          <w:sz w:val="18"/>
          <w:szCs w:val="18"/>
          <w:lang w:val="en-GB"/>
        </w:rPr>
        <w:t xml:space="preserve">point of reference and coordinator </w:t>
      </w:r>
      <w:r w:rsidRPr="002135BB">
        <w:rPr>
          <w:sz w:val="18"/>
          <w:szCs w:val="18"/>
          <w:lang w:val="en-GB"/>
        </w:rPr>
        <w:t xml:space="preserve">for </w:t>
      </w:r>
      <w:r w:rsidR="0086608A" w:rsidRPr="002135BB">
        <w:rPr>
          <w:sz w:val="18"/>
          <w:szCs w:val="18"/>
          <w:lang w:val="en-GB"/>
        </w:rPr>
        <w:t>all matters concerning phytosanitary matters. These are the tasks and responsibilities of the phytosanitary specialist:</w:t>
      </w:r>
    </w:p>
    <w:p w14:paraId="4CC4B1D0" w14:textId="77777777" w:rsidR="00370FC7" w:rsidRPr="002135BB" w:rsidRDefault="00370FC7" w:rsidP="00C878BC">
      <w:pPr>
        <w:spacing w:after="0" w:line="276" w:lineRule="auto"/>
        <w:rPr>
          <w:sz w:val="18"/>
          <w:szCs w:val="18"/>
          <w:lang w:val="en-GB"/>
        </w:rPr>
      </w:pPr>
    </w:p>
    <w:p w14:paraId="30E64417" w14:textId="77777777" w:rsidR="003A7719" w:rsidRPr="002135BB" w:rsidRDefault="002B0DBC" w:rsidP="00C878BC">
      <w:pPr>
        <w:pStyle w:val="ListParagraph"/>
        <w:numPr>
          <w:ilvl w:val="0"/>
          <w:numId w:val="13"/>
        </w:numPr>
        <w:spacing w:after="0" w:line="276" w:lineRule="auto"/>
        <w:rPr>
          <w:b/>
          <w:bCs/>
          <w:sz w:val="18"/>
          <w:szCs w:val="18"/>
          <w:lang w:val="en-GB"/>
        </w:rPr>
      </w:pPr>
      <w:r w:rsidRPr="002135BB">
        <w:rPr>
          <w:sz w:val="18"/>
          <w:szCs w:val="18"/>
          <w:lang w:val="en-GB"/>
        </w:rPr>
        <w:t>Track phytosanitary laws and regulations</w:t>
      </w:r>
      <w:r w:rsidR="00F77ACC" w:rsidRPr="002135BB">
        <w:rPr>
          <w:sz w:val="18"/>
          <w:szCs w:val="18"/>
          <w:lang w:val="en-GB"/>
        </w:rPr>
        <w:t>;</w:t>
      </w:r>
    </w:p>
    <w:p w14:paraId="0CCF03CB" w14:textId="77777777" w:rsidR="003A7719" w:rsidRPr="002135BB" w:rsidRDefault="002D2E22" w:rsidP="00C878BC">
      <w:pPr>
        <w:pStyle w:val="ListParagraph"/>
        <w:numPr>
          <w:ilvl w:val="0"/>
          <w:numId w:val="13"/>
        </w:numPr>
        <w:spacing w:after="0" w:line="276" w:lineRule="auto"/>
        <w:rPr>
          <w:sz w:val="18"/>
          <w:szCs w:val="18"/>
          <w:lang w:val="en-GB"/>
        </w:rPr>
      </w:pPr>
      <w:r w:rsidRPr="002135BB">
        <w:rPr>
          <w:sz w:val="18"/>
          <w:szCs w:val="18"/>
          <w:lang w:val="en-GB"/>
        </w:rPr>
        <w:t xml:space="preserve">liaise with </w:t>
      </w:r>
      <w:r w:rsidR="00D215CA" w:rsidRPr="002135BB">
        <w:rPr>
          <w:sz w:val="18"/>
          <w:szCs w:val="18"/>
          <w:lang w:val="en-GB"/>
        </w:rPr>
        <w:t xml:space="preserve">NAK, </w:t>
      </w:r>
      <w:proofErr w:type="spellStart"/>
      <w:r w:rsidR="00737054" w:rsidRPr="002135BB">
        <w:rPr>
          <w:sz w:val="18"/>
          <w:szCs w:val="18"/>
          <w:lang w:val="en-GB"/>
        </w:rPr>
        <w:t>Naktuinbouw</w:t>
      </w:r>
      <w:proofErr w:type="spellEnd"/>
      <w:r w:rsidRPr="002135BB">
        <w:rPr>
          <w:sz w:val="18"/>
          <w:szCs w:val="18"/>
          <w:lang w:val="en-GB"/>
        </w:rPr>
        <w:t xml:space="preserve">, NVWA, LNV, </w:t>
      </w:r>
      <w:proofErr w:type="spellStart"/>
      <w:r w:rsidRPr="002135BB">
        <w:rPr>
          <w:sz w:val="18"/>
          <w:szCs w:val="18"/>
          <w:lang w:val="en-GB"/>
        </w:rPr>
        <w:t>SCoPAFF</w:t>
      </w:r>
      <w:proofErr w:type="spellEnd"/>
      <w:r w:rsidR="00D215CA" w:rsidRPr="002135BB">
        <w:rPr>
          <w:sz w:val="18"/>
          <w:szCs w:val="18"/>
          <w:lang w:val="en-GB"/>
        </w:rPr>
        <w:t xml:space="preserve">, users, </w:t>
      </w:r>
      <w:r w:rsidRPr="002135BB">
        <w:rPr>
          <w:sz w:val="18"/>
          <w:szCs w:val="18"/>
          <w:lang w:val="en-GB"/>
        </w:rPr>
        <w:t>and other EU genebanks regarding phytosanitary issues;</w:t>
      </w:r>
    </w:p>
    <w:p w14:paraId="7CD149A0" w14:textId="77777777" w:rsidR="003A7719" w:rsidRPr="002135BB" w:rsidRDefault="002D2E22" w:rsidP="00C878BC">
      <w:pPr>
        <w:pStyle w:val="ListParagraph"/>
        <w:numPr>
          <w:ilvl w:val="0"/>
          <w:numId w:val="13"/>
        </w:numPr>
        <w:spacing w:after="0" w:line="276" w:lineRule="auto"/>
        <w:rPr>
          <w:sz w:val="18"/>
          <w:szCs w:val="18"/>
          <w:lang w:val="en-GB"/>
        </w:rPr>
      </w:pPr>
      <w:r w:rsidRPr="002135BB">
        <w:rPr>
          <w:sz w:val="18"/>
          <w:szCs w:val="18"/>
          <w:lang w:val="en-GB"/>
        </w:rPr>
        <w:t xml:space="preserve">ultimately responsible for following up agreements with NVWA </w:t>
      </w:r>
      <w:r w:rsidR="008658AF" w:rsidRPr="002135BB">
        <w:rPr>
          <w:sz w:val="18"/>
          <w:szCs w:val="18"/>
          <w:lang w:val="en-GB"/>
        </w:rPr>
        <w:t>and NAK/</w:t>
      </w:r>
      <w:proofErr w:type="spellStart"/>
      <w:r w:rsidR="008658AF" w:rsidRPr="002135BB">
        <w:rPr>
          <w:sz w:val="18"/>
          <w:szCs w:val="18"/>
          <w:lang w:val="en-GB"/>
        </w:rPr>
        <w:t>Naktuinbouw</w:t>
      </w:r>
      <w:proofErr w:type="spellEnd"/>
      <w:r w:rsidRPr="002135BB">
        <w:rPr>
          <w:sz w:val="18"/>
          <w:szCs w:val="18"/>
          <w:lang w:val="en-GB"/>
        </w:rPr>
        <w:t>;</w:t>
      </w:r>
    </w:p>
    <w:p w14:paraId="040278E3" w14:textId="77777777" w:rsidR="003A7719" w:rsidRPr="002135BB" w:rsidRDefault="00370FC7" w:rsidP="00C878BC">
      <w:pPr>
        <w:pStyle w:val="ListParagraph"/>
        <w:numPr>
          <w:ilvl w:val="0"/>
          <w:numId w:val="13"/>
        </w:numPr>
        <w:spacing w:after="0" w:line="276" w:lineRule="auto"/>
        <w:rPr>
          <w:sz w:val="18"/>
          <w:szCs w:val="18"/>
          <w:lang w:val="en-GB"/>
        </w:rPr>
      </w:pPr>
      <w:r w:rsidRPr="002135BB">
        <w:rPr>
          <w:sz w:val="18"/>
          <w:szCs w:val="18"/>
          <w:lang w:val="en-GB"/>
        </w:rPr>
        <w:t xml:space="preserve">primary contact person for audits </w:t>
      </w:r>
      <w:r w:rsidR="00D215CA" w:rsidRPr="002135BB">
        <w:rPr>
          <w:sz w:val="18"/>
          <w:szCs w:val="18"/>
          <w:lang w:val="en-GB"/>
        </w:rPr>
        <w:t xml:space="preserve">and inspections </w:t>
      </w:r>
      <w:r w:rsidRPr="002135BB">
        <w:rPr>
          <w:sz w:val="18"/>
          <w:szCs w:val="18"/>
          <w:lang w:val="en-GB"/>
        </w:rPr>
        <w:t xml:space="preserve">by </w:t>
      </w:r>
      <w:r w:rsidR="00737054" w:rsidRPr="002135BB">
        <w:rPr>
          <w:sz w:val="18"/>
          <w:szCs w:val="18"/>
          <w:lang w:val="en-GB"/>
        </w:rPr>
        <w:t>NAK/</w:t>
      </w:r>
      <w:proofErr w:type="spellStart"/>
      <w:r w:rsidR="00737054" w:rsidRPr="002135BB">
        <w:rPr>
          <w:sz w:val="18"/>
          <w:szCs w:val="18"/>
          <w:lang w:val="en-GB"/>
        </w:rPr>
        <w:t>Naktuinbouw</w:t>
      </w:r>
      <w:proofErr w:type="spellEnd"/>
      <w:r w:rsidRPr="002135BB">
        <w:rPr>
          <w:sz w:val="18"/>
          <w:szCs w:val="18"/>
          <w:lang w:val="en-GB"/>
        </w:rPr>
        <w:t>;</w:t>
      </w:r>
    </w:p>
    <w:p w14:paraId="6DE45662" w14:textId="4CC1ECF0" w:rsidR="003A7719" w:rsidRPr="002135BB" w:rsidRDefault="00212BB5" w:rsidP="00C878BC">
      <w:pPr>
        <w:pStyle w:val="ListParagraph"/>
        <w:numPr>
          <w:ilvl w:val="0"/>
          <w:numId w:val="13"/>
        </w:numPr>
        <w:spacing w:after="0" w:line="276" w:lineRule="auto"/>
        <w:rPr>
          <w:sz w:val="18"/>
          <w:szCs w:val="18"/>
          <w:lang w:val="en-GB"/>
        </w:rPr>
      </w:pPr>
      <w:r>
        <w:rPr>
          <w:sz w:val="18"/>
          <w:szCs w:val="18"/>
          <w:lang w:val="en-GB"/>
        </w:rPr>
        <w:t>a</w:t>
      </w:r>
      <w:r w:rsidR="002D2E22" w:rsidRPr="002135BB">
        <w:rPr>
          <w:sz w:val="18"/>
          <w:szCs w:val="18"/>
          <w:lang w:val="en-GB"/>
        </w:rPr>
        <w:t xml:space="preserve">rchiving phytosanitary agreements with NVWA, </w:t>
      </w:r>
      <w:proofErr w:type="spellStart"/>
      <w:r w:rsidR="002D2E22" w:rsidRPr="002135BB">
        <w:rPr>
          <w:sz w:val="18"/>
          <w:szCs w:val="18"/>
          <w:lang w:val="en-GB"/>
        </w:rPr>
        <w:t>Naktuinbouw</w:t>
      </w:r>
      <w:proofErr w:type="spellEnd"/>
      <w:r w:rsidR="002D2E22" w:rsidRPr="002135BB">
        <w:rPr>
          <w:sz w:val="18"/>
          <w:szCs w:val="18"/>
          <w:lang w:val="en-GB"/>
        </w:rPr>
        <w:t>, and external propagators;</w:t>
      </w:r>
    </w:p>
    <w:p w14:paraId="6BD2D719" w14:textId="77777777" w:rsidR="003A7719" w:rsidRPr="002135BB" w:rsidRDefault="002D2E22" w:rsidP="00C878BC">
      <w:pPr>
        <w:pStyle w:val="ListParagraph"/>
        <w:numPr>
          <w:ilvl w:val="0"/>
          <w:numId w:val="12"/>
        </w:numPr>
        <w:spacing w:after="0" w:line="276" w:lineRule="auto"/>
        <w:rPr>
          <w:sz w:val="18"/>
          <w:szCs w:val="18"/>
          <w:lang w:val="en-GB"/>
        </w:rPr>
      </w:pPr>
      <w:r w:rsidRPr="002135BB">
        <w:rPr>
          <w:sz w:val="18"/>
          <w:szCs w:val="18"/>
          <w:lang w:val="en-GB"/>
        </w:rPr>
        <w:t xml:space="preserve">applications FCs </w:t>
      </w:r>
      <w:r w:rsidR="00E12713" w:rsidRPr="002135BB">
        <w:rPr>
          <w:sz w:val="18"/>
          <w:szCs w:val="18"/>
          <w:lang w:val="en-GB"/>
        </w:rPr>
        <w:t>when the seed manager is absent</w:t>
      </w:r>
      <w:r w:rsidR="0086608A" w:rsidRPr="002135BB">
        <w:rPr>
          <w:sz w:val="18"/>
          <w:szCs w:val="18"/>
          <w:lang w:val="en-GB"/>
        </w:rPr>
        <w:t>;</w:t>
      </w:r>
    </w:p>
    <w:p w14:paraId="1292D0B2" w14:textId="3EDDD0C0" w:rsidR="003A7719" w:rsidRPr="002135BB" w:rsidRDefault="00212BB5" w:rsidP="00C878BC">
      <w:pPr>
        <w:pStyle w:val="ListParagraph"/>
        <w:numPr>
          <w:ilvl w:val="0"/>
          <w:numId w:val="12"/>
        </w:numPr>
        <w:spacing w:after="0" w:line="276" w:lineRule="auto"/>
        <w:rPr>
          <w:sz w:val="18"/>
          <w:szCs w:val="18"/>
          <w:lang w:val="en-GB"/>
        </w:rPr>
      </w:pPr>
      <w:r>
        <w:rPr>
          <w:sz w:val="18"/>
          <w:szCs w:val="18"/>
          <w:lang w:val="en-GB"/>
        </w:rPr>
        <w:t>f</w:t>
      </w:r>
      <w:r w:rsidR="002B0DBC" w:rsidRPr="002135BB">
        <w:rPr>
          <w:sz w:val="18"/>
          <w:szCs w:val="18"/>
          <w:lang w:val="en-GB"/>
        </w:rPr>
        <w:t>iguring out complex country requirements and solving export problems</w:t>
      </w:r>
      <w:r w:rsidR="002D2E22" w:rsidRPr="002135BB">
        <w:rPr>
          <w:sz w:val="18"/>
          <w:szCs w:val="18"/>
          <w:lang w:val="en-GB"/>
        </w:rPr>
        <w:t>;</w:t>
      </w:r>
    </w:p>
    <w:p w14:paraId="255D04D2" w14:textId="77777777" w:rsidR="003A7719" w:rsidRPr="002135BB" w:rsidRDefault="002D2E22" w:rsidP="00C878BC">
      <w:pPr>
        <w:pStyle w:val="ListParagraph"/>
        <w:numPr>
          <w:ilvl w:val="0"/>
          <w:numId w:val="12"/>
        </w:numPr>
        <w:spacing w:after="0" w:line="276" w:lineRule="auto"/>
        <w:rPr>
          <w:sz w:val="18"/>
          <w:szCs w:val="18"/>
          <w:lang w:val="en-GB"/>
        </w:rPr>
      </w:pPr>
      <w:r w:rsidRPr="002135BB">
        <w:rPr>
          <w:sz w:val="18"/>
          <w:szCs w:val="18"/>
          <w:lang w:val="en-GB"/>
        </w:rPr>
        <w:t xml:space="preserve">making crop declarations to </w:t>
      </w:r>
      <w:r w:rsidR="0056008F" w:rsidRPr="002135BB">
        <w:rPr>
          <w:sz w:val="18"/>
          <w:szCs w:val="18"/>
          <w:lang w:val="en-GB"/>
        </w:rPr>
        <w:t xml:space="preserve">NAK and </w:t>
      </w:r>
      <w:proofErr w:type="spellStart"/>
      <w:r w:rsidRPr="002135BB">
        <w:rPr>
          <w:sz w:val="18"/>
          <w:szCs w:val="18"/>
          <w:lang w:val="en-GB"/>
        </w:rPr>
        <w:t>Naktuinbouw</w:t>
      </w:r>
      <w:proofErr w:type="spellEnd"/>
      <w:r w:rsidRPr="002135BB">
        <w:rPr>
          <w:sz w:val="18"/>
          <w:szCs w:val="18"/>
          <w:lang w:val="en-GB"/>
        </w:rPr>
        <w:t xml:space="preserve"> </w:t>
      </w:r>
      <w:r w:rsidR="00D215CA" w:rsidRPr="002135BB">
        <w:rPr>
          <w:sz w:val="18"/>
          <w:szCs w:val="18"/>
          <w:lang w:val="en-GB"/>
        </w:rPr>
        <w:t xml:space="preserve">for </w:t>
      </w:r>
      <w:r w:rsidRPr="002135BB">
        <w:rPr>
          <w:sz w:val="18"/>
          <w:szCs w:val="18"/>
          <w:lang w:val="en-GB"/>
        </w:rPr>
        <w:t>visual inspections</w:t>
      </w:r>
    </w:p>
    <w:p w14:paraId="7C8EC30D" w14:textId="77777777" w:rsidR="003A7719" w:rsidRPr="002135BB" w:rsidRDefault="002B0DBC" w:rsidP="00C878BC">
      <w:pPr>
        <w:pStyle w:val="ListParagraph"/>
        <w:numPr>
          <w:ilvl w:val="0"/>
          <w:numId w:val="12"/>
        </w:numPr>
        <w:spacing w:after="0" w:line="276" w:lineRule="auto"/>
        <w:rPr>
          <w:sz w:val="18"/>
          <w:szCs w:val="18"/>
          <w:lang w:val="en-GB"/>
        </w:rPr>
      </w:pPr>
      <w:r w:rsidRPr="002135BB">
        <w:rPr>
          <w:sz w:val="18"/>
          <w:szCs w:val="18"/>
          <w:lang w:val="en-GB"/>
        </w:rPr>
        <w:t xml:space="preserve">point of contact for licensing and use Q facilities </w:t>
      </w:r>
      <w:r w:rsidR="002D2E22" w:rsidRPr="002135BB">
        <w:rPr>
          <w:sz w:val="18"/>
          <w:szCs w:val="18"/>
          <w:lang w:val="en-GB"/>
        </w:rPr>
        <w:t>PSG</w:t>
      </w:r>
      <w:r w:rsidR="00985D47" w:rsidRPr="002135BB">
        <w:rPr>
          <w:sz w:val="18"/>
          <w:szCs w:val="18"/>
          <w:lang w:val="en-GB"/>
        </w:rPr>
        <w:t>.</w:t>
      </w:r>
    </w:p>
    <w:p w14:paraId="0BDDD6F7" w14:textId="77777777" w:rsidR="003A7719" w:rsidRPr="002135BB" w:rsidRDefault="002D2E22" w:rsidP="00C878BC">
      <w:pPr>
        <w:pStyle w:val="ListParagraph"/>
        <w:numPr>
          <w:ilvl w:val="0"/>
          <w:numId w:val="12"/>
        </w:numPr>
        <w:spacing w:after="0" w:line="276" w:lineRule="auto"/>
        <w:rPr>
          <w:sz w:val="18"/>
          <w:szCs w:val="18"/>
          <w:lang w:val="en-GB"/>
        </w:rPr>
      </w:pPr>
      <w:r w:rsidRPr="002135BB">
        <w:rPr>
          <w:sz w:val="18"/>
          <w:szCs w:val="18"/>
          <w:lang w:val="en-GB"/>
        </w:rPr>
        <w:t>responsible for making reports in case of (suspected) presence of a Q organism in genebank material</w:t>
      </w:r>
    </w:p>
    <w:p w14:paraId="588C8457" w14:textId="77777777" w:rsidR="00985D47" w:rsidRPr="002135BB" w:rsidRDefault="00985D47" w:rsidP="00C878BC">
      <w:pPr>
        <w:pStyle w:val="ListParagraph"/>
        <w:spacing w:after="0" w:line="276" w:lineRule="auto"/>
        <w:rPr>
          <w:sz w:val="18"/>
          <w:szCs w:val="18"/>
          <w:lang w:val="en-GB"/>
        </w:rPr>
      </w:pPr>
    </w:p>
    <w:p w14:paraId="21BDE9CE" w14:textId="7B8C445C" w:rsidR="003A7719" w:rsidRDefault="002D2E22" w:rsidP="00C878BC">
      <w:pPr>
        <w:spacing w:after="0" w:line="276" w:lineRule="auto"/>
        <w:rPr>
          <w:sz w:val="18"/>
          <w:szCs w:val="18"/>
        </w:rPr>
      </w:pPr>
      <w:r w:rsidRPr="002135BB">
        <w:rPr>
          <w:sz w:val="18"/>
          <w:szCs w:val="18"/>
          <w:lang w:val="en-GB"/>
        </w:rPr>
        <w:t>The phytosanitary specialist can also delegate work on phytosanitary matters to the trustees if necessary.</w:t>
      </w:r>
      <w:r w:rsidR="00493D3E" w:rsidRPr="002135BB">
        <w:rPr>
          <w:sz w:val="18"/>
          <w:szCs w:val="18"/>
          <w:lang w:val="en-GB"/>
        </w:rPr>
        <w:t xml:space="preserve"> </w:t>
      </w:r>
      <w:r w:rsidR="00493D3E" w:rsidRPr="00EA23BB">
        <w:rPr>
          <w:sz w:val="18"/>
          <w:szCs w:val="18"/>
        </w:rPr>
        <w:t>How</w:t>
      </w:r>
      <w:r w:rsidR="0004166D">
        <w:rPr>
          <w:sz w:val="18"/>
          <w:szCs w:val="18"/>
        </w:rPr>
        <w:t xml:space="preserve"> </w:t>
      </w:r>
      <w:r w:rsidR="00493D3E" w:rsidRPr="00EA23BB">
        <w:rPr>
          <w:sz w:val="18"/>
          <w:szCs w:val="18"/>
        </w:rPr>
        <w:t>ever, the phytosanitary specialist always retains ultimate responsibility.</w:t>
      </w:r>
    </w:p>
    <w:p w14:paraId="0DBF4268" w14:textId="77777777" w:rsidR="003A7719" w:rsidRDefault="002D2E22" w:rsidP="00C878BC">
      <w:pPr>
        <w:pStyle w:val="Heading1"/>
        <w:numPr>
          <w:ilvl w:val="0"/>
          <w:numId w:val="27"/>
        </w:numPr>
        <w:spacing w:line="276" w:lineRule="auto"/>
        <w:rPr>
          <w:rFonts w:ascii="Verdana" w:hAnsi="Verdana"/>
          <w:b/>
          <w:bCs/>
          <w:color w:val="auto"/>
          <w:sz w:val="18"/>
          <w:szCs w:val="18"/>
        </w:rPr>
      </w:pPr>
      <w:bookmarkStart w:id="3" w:name="_Toc132710973"/>
      <w:r w:rsidRPr="00EA23BB">
        <w:rPr>
          <w:rFonts w:ascii="Verdana" w:hAnsi="Verdana"/>
          <w:b/>
          <w:bCs/>
          <w:color w:val="auto"/>
          <w:sz w:val="18"/>
          <w:szCs w:val="18"/>
        </w:rPr>
        <w:t xml:space="preserve">Supervision </w:t>
      </w:r>
      <w:r w:rsidR="002B0DBC" w:rsidRPr="00EA23BB">
        <w:rPr>
          <w:rFonts w:ascii="Verdana" w:hAnsi="Verdana"/>
          <w:b/>
          <w:bCs/>
          <w:color w:val="auto"/>
          <w:sz w:val="18"/>
          <w:szCs w:val="18"/>
        </w:rPr>
        <w:t xml:space="preserve">NVWA </w:t>
      </w:r>
      <w:r w:rsidRPr="00EA23BB">
        <w:rPr>
          <w:rFonts w:ascii="Verdana" w:hAnsi="Verdana"/>
          <w:b/>
          <w:bCs/>
          <w:color w:val="auto"/>
          <w:sz w:val="18"/>
          <w:szCs w:val="18"/>
        </w:rPr>
        <w:t xml:space="preserve">and </w:t>
      </w:r>
      <w:r w:rsidR="00270B8E" w:rsidRPr="00EA23BB">
        <w:rPr>
          <w:rFonts w:ascii="Verdana" w:hAnsi="Verdana"/>
          <w:b/>
          <w:bCs/>
          <w:color w:val="auto"/>
          <w:sz w:val="18"/>
          <w:szCs w:val="18"/>
        </w:rPr>
        <w:t>NAK/Naktuinbouw</w:t>
      </w:r>
      <w:bookmarkEnd w:id="3"/>
    </w:p>
    <w:p w14:paraId="7D633697" w14:textId="77777777" w:rsidR="003A7719" w:rsidRPr="002135BB" w:rsidRDefault="002D2E22" w:rsidP="00C878BC">
      <w:pPr>
        <w:spacing w:after="0" w:line="276" w:lineRule="auto"/>
        <w:rPr>
          <w:sz w:val="18"/>
          <w:szCs w:val="18"/>
          <w:lang w:val="en-GB"/>
        </w:rPr>
      </w:pPr>
      <w:r w:rsidRPr="002135BB">
        <w:rPr>
          <w:sz w:val="18"/>
          <w:szCs w:val="18"/>
          <w:lang w:val="en-GB"/>
        </w:rPr>
        <w:t xml:space="preserve">In the Netherlands, the ultimate responsibility for implementing phytosanitary legislation rests with the NVWA. The inspection services NAK </w:t>
      </w:r>
      <w:r w:rsidR="00476243" w:rsidRPr="002135BB">
        <w:rPr>
          <w:sz w:val="18"/>
          <w:szCs w:val="18"/>
          <w:lang w:val="en-GB"/>
        </w:rPr>
        <w:t xml:space="preserve">(agricultural crops) </w:t>
      </w:r>
      <w:r w:rsidRPr="002135BB">
        <w:rPr>
          <w:sz w:val="18"/>
          <w:szCs w:val="18"/>
          <w:lang w:val="en-GB"/>
        </w:rPr>
        <w:t xml:space="preserve">and </w:t>
      </w:r>
      <w:proofErr w:type="spellStart"/>
      <w:r w:rsidRPr="002135BB">
        <w:rPr>
          <w:sz w:val="18"/>
          <w:szCs w:val="18"/>
          <w:lang w:val="en-GB"/>
        </w:rPr>
        <w:t>Naktuinbouw</w:t>
      </w:r>
      <w:proofErr w:type="spellEnd"/>
      <w:r w:rsidRPr="002135BB">
        <w:rPr>
          <w:sz w:val="18"/>
          <w:szCs w:val="18"/>
          <w:lang w:val="en-GB"/>
        </w:rPr>
        <w:t xml:space="preserve"> </w:t>
      </w:r>
      <w:r w:rsidR="00476243" w:rsidRPr="002135BB">
        <w:rPr>
          <w:sz w:val="18"/>
          <w:szCs w:val="18"/>
          <w:lang w:val="en-GB"/>
        </w:rPr>
        <w:t xml:space="preserve">(horticultural crops) </w:t>
      </w:r>
      <w:r w:rsidRPr="002135BB">
        <w:rPr>
          <w:sz w:val="18"/>
          <w:szCs w:val="18"/>
          <w:lang w:val="en-GB"/>
        </w:rPr>
        <w:t xml:space="preserve">carry out inspection and enforcement in practice. So </w:t>
      </w:r>
      <w:r w:rsidR="00366935" w:rsidRPr="002135BB">
        <w:rPr>
          <w:sz w:val="18"/>
          <w:szCs w:val="18"/>
          <w:lang w:val="en-GB"/>
        </w:rPr>
        <w:t xml:space="preserve">if a </w:t>
      </w:r>
      <w:r w:rsidR="00F14D47" w:rsidRPr="002135BB">
        <w:rPr>
          <w:sz w:val="18"/>
          <w:szCs w:val="18"/>
          <w:lang w:val="en-GB"/>
        </w:rPr>
        <w:t xml:space="preserve">fundamental issue/problem arises </w:t>
      </w:r>
      <w:r w:rsidR="00366935" w:rsidRPr="002135BB">
        <w:rPr>
          <w:sz w:val="18"/>
          <w:szCs w:val="18"/>
          <w:lang w:val="en-GB"/>
        </w:rPr>
        <w:t>for the CGN regarding specific phytosanitary legislation</w:t>
      </w:r>
      <w:r w:rsidRPr="002135BB">
        <w:rPr>
          <w:sz w:val="18"/>
          <w:szCs w:val="18"/>
          <w:lang w:val="en-GB"/>
        </w:rPr>
        <w:t xml:space="preserve">, the NVWA is the primary point of contact. </w:t>
      </w:r>
      <w:r w:rsidR="00F14D47" w:rsidRPr="002135BB">
        <w:rPr>
          <w:sz w:val="18"/>
          <w:szCs w:val="18"/>
          <w:lang w:val="en-GB"/>
        </w:rPr>
        <w:t>Consultation with the NVWA takes place</w:t>
      </w:r>
      <w:r w:rsidR="00503404" w:rsidRPr="002135BB">
        <w:rPr>
          <w:sz w:val="18"/>
          <w:szCs w:val="18"/>
          <w:lang w:val="en-GB"/>
        </w:rPr>
        <w:t xml:space="preserve">, for example, </w:t>
      </w:r>
      <w:r w:rsidR="00F14D47" w:rsidRPr="002135BB">
        <w:rPr>
          <w:sz w:val="18"/>
          <w:szCs w:val="18"/>
          <w:lang w:val="en-GB"/>
        </w:rPr>
        <w:t xml:space="preserve">if </w:t>
      </w:r>
      <w:r w:rsidR="00503404" w:rsidRPr="002135BB">
        <w:rPr>
          <w:sz w:val="18"/>
          <w:szCs w:val="18"/>
          <w:lang w:val="en-GB"/>
        </w:rPr>
        <w:t xml:space="preserve">a Q organism is detected in the CGN collection or if certain phytosanitary legislation is not or difficult to implement by the CGN. Also, the NVWA (because of its contacts within </w:t>
      </w:r>
      <w:proofErr w:type="spellStart"/>
      <w:r w:rsidR="00503404" w:rsidRPr="002135BB">
        <w:rPr>
          <w:sz w:val="18"/>
          <w:szCs w:val="18"/>
          <w:lang w:val="en-GB"/>
        </w:rPr>
        <w:t>SCoPAFF</w:t>
      </w:r>
      <w:proofErr w:type="spellEnd"/>
      <w:r w:rsidR="00503404" w:rsidRPr="002135BB">
        <w:rPr>
          <w:sz w:val="18"/>
          <w:szCs w:val="18"/>
          <w:lang w:val="en-GB"/>
        </w:rPr>
        <w:t xml:space="preserve"> and EPPO) is the main source of information on phytosanitary legislation that is still under development. This helps the CGN anticipate changes. </w:t>
      </w:r>
      <w:r w:rsidRPr="002135BB">
        <w:rPr>
          <w:sz w:val="18"/>
          <w:szCs w:val="18"/>
          <w:lang w:val="en-GB"/>
        </w:rPr>
        <w:t xml:space="preserve">In addition, NVWA monitors material </w:t>
      </w:r>
      <w:r w:rsidR="00476243" w:rsidRPr="002135BB">
        <w:rPr>
          <w:sz w:val="18"/>
          <w:szCs w:val="18"/>
          <w:lang w:val="en-GB"/>
        </w:rPr>
        <w:t xml:space="preserve">imported/distributed </w:t>
      </w:r>
      <w:r w:rsidR="00F14D47" w:rsidRPr="002135BB">
        <w:rPr>
          <w:sz w:val="18"/>
          <w:szCs w:val="18"/>
          <w:lang w:val="en-GB"/>
        </w:rPr>
        <w:t>through Post Entry Quarantine waivers by the CGN</w:t>
      </w:r>
      <w:r w:rsidR="003B4721" w:rsidRPr="002135BB">
        <w:rPr>
          <w:sz w:val="18"/>
          <w:szCs w:val="18"/>
          <w:lang w:val="en-GB"/>
        </w:rPr>
        <w:t xml:space="preserve">. </w:t>
      </w:r>
    </w:p>
    <w:p w14:paraId="62324281" w14:textId="77777777" w:rsidR="003A7719" w:rsidRPr="002135BB" w:rsidRDefault="002D2E22" w:rsidP="00C878BC">
      <w:pPr>
        <w:spacing w:after="0" w:line="276" w:lineRule="auto"/>
        <w:ind w:firstLine="708"/>
        <w:rPr>
          <w:sz w:val="18"/>
          <w:szCs w:val="18"/>
          <w:lang w:val="en-GB"/>
        </w:rPr>
      </w:pPr>
      <w:r w:rsidRPr="002135BB">
        <w:rPr>
          <w:sz w:val="18"/>
          <w:szCs w:val="18"/>
          <w:lang w:val="en-GB"/>
        </w:rPr>
        <w:t xml:space="preserve">The NAK and </w:t>
      </w:r>
      <w:proofErr w:type="spellStart"/>
      <w:r w:rsidRPr="002135BB">
        <w:rPr>
          <w:sz w:val="18"/>
          <w:szCs w:val="18"/>
          <w:lang w:val="en-GB"/>
        </w:rPr>
        <w:t>Naktuinbouw</w:t>
      </w:r>
      <w:proofErr w:type="spellEnd"/>
      <w:r w:rsidRPr="002135BB">
        <w:rPr>
          <w:sz w:val="18"/>
          <w:szCs w:val="18"/>
          <w:lang w:val="en-GB"/>
        </w:rPr>
        <w:t xml:space="preserve"> are </w:t>
      </w:r>
      <w:r w:rsidR="00476243" w:rsidRPr="002135BB">
        <w:rPr>
          <w:sz w:val="18"/>
          <w:szCs w:val="18"/>
          <w:lang w:val="en-GB"/>
        </w:rPr>
        <w:t xml:space="preserve">the </w:t>
      </w:r>
      <w:r w:rsidRPr="002135BB">
        <w:rPr>
          <w:sz w:val="18"/>
          <w:szCs w:val="18"/>
          <w:lang w:val="en-GB"/>
        </w:rPr>
        <w:t xml:space="preserve">primary points of </w:t>
      </w:r>
      <w:r w:rsidR="00476243" w:rsidRPr="002135BB">
        <w:rPr>
          <w:sz w:val="18"/>
          <w:szCs w:val="18"/>
          <w:lang w:val="en-GB"/>
        </w:rPr>
        <w:t xml:space="preserve">contact </w:t>
      </w:r>
      <w:r w:rsidRPr="002135BB">
        <w:rPr>
          <w:sz w:val="18"/>
          <w:szCs w:val="18"/>
          <w:lang w:val="en-GB"/>
        </w:rPr>
        <w:t xml:space="preserve">when </w:t>
      </w:r>
      <w:r w:rsidR="00503404" w:rsidRPr="002135BB">
        <w:rPr>
          <w:sz w:val="18"/>
          <w:szCs w:val="18"/>
          <w:lang w:val="en-GB"/>
        </w:rPr>
        <w:t xml:space="preserve">issues/problems </w:t>
      </w:r>
      <w:r w:rsidRPr="002135BB">
        <w:rPr>
          <w:sz w:val="18"/>
          <w:szCs w:val="18"/>
          <w:lang w:val="en-GB"/>
        </w:rPr>
        <w:t xml:space="preserve">arise regarding the </w:t>
      </w:r>
      <w:r w:rsidR="00503404" w:rsidRPr="002135BB">
        <w:rPr>
          <w:sz w:val="18"/>
          <w:szCs w:val="18"/>
          <w:lang w:val="en-GB"/>
        </w:rPr>
        <w:t xml:space="preserve">practical implementation of phytosanitary legislation. </w:t>
      </w:r>
      <w:r w:rsidR="00526FE5" w:rsidRPr="002135BB">
        <w:rPr>
          <w:sz w:val="18"/>
          <w:szCs w:val="18"/>
          <w:lang w:val="en-GB"/>
        </w:rPr>
        <w:t>For example, the CGN organises visual inspections and administrative audits together with the NAK/</w:t>
      </w:r>
      <w:proofErr w:type="spellStart"/>
      <w:r w:rsidR="00526FE5" w:rsidRPr="002135BB">
        <w:rPr>
          <w:sz w:val="18"/>
          <w:szCs w:val="18"/>
          <w:lang w:val="en-GB"/>
        </w:rPr>
        <w:t>Naktuinbouw</w:t>
      </w:r>
      <w:proofErr w:type="spellEnd"/>
      <w:r w:rsidR="00503404" w:rsidRPr="002135BB">
        <w:rPr>
          <w:sz w:val="18"/>
          <w:szCs w:val="18"/>
          <w:lang w:val="en-GB"/>
        </w:rPr>
        <w:t xml:space="preserve">, or arranges the sampling and testing of </w:t>
      </w:r>
      <w:r w:rsidR="00476243" w:rsidRPr="002135BB">
        <w:rPr>
          <w:sz w:val="18"/>
          <w:szCs w:val="18"/>
          <w:lang w:val="en-GB"/>
        </w:rPr>
        <w:t xml:space="preserve">material. </w:t>
      </w:r>
      <w:proofErr w:type="spellStart"/>
      <w:r w:rsidR="00476243" w:rsidRPr="002135BB">
        <w:rPr>
          <w:sz w:val="18"/>
          <w:szCs w:val="18"/>
          <w:lang w:val="en-GB"/>
        </w:rPr>
        <w:t>Naktuinbouw</w:t>
      </w:r>
      <w:proofErr w:type="spellEnd"/>
      <w:r w:rsidR="00476243" w:rsidRPr="002135BB">
        <w:rPr>
          <w:sz w:val="18"/>
          <w:szCs w:val="18"/>
          <w:lang w:val="en-GB"/>
        </w:rPr>
        <w:t xml:space="preserve"> is also the primary point of contact for questions and problems with applying for Phytosanitary Certificates </w:t>
      </w:r>
      <w:r w:rsidR="00DC70D6" w:rsidRPr="002135BB">
        <w:rPr>
          <w:sz w:val="18"/>
          <w:szCs w:val="18"/>
          <w:lang w:val="en-GB"/>
        </w:rPr>
        <w:t>(FC)</w:t>
      </w:r>
      <w:r w:rsidR="00476243" w:rsidRPr="002135BB">
        <w:rPr>
          <w:sz w:val="18"/>
          <w:szCs w:val="18"/>
          <w:lang w:val="en-GB"/>
        </w:rPr>
        <w:t xml:space="preserve">. </w:t>
      </w:r>
      <w:r w:rsidR="003B4721" w:rsidRPr="002135BB">
        <w:rPr>
          <w:sz w:val="18"/>
          <w:szCs w:val="18"/>
          <w:lang w:val="en-GB"/>
        </w:rPr>
        <w:t xml:space="preserve">Inspections when </w:t>
      </w:r>
      <w:r w:rsidR="003B4721" w:rsidRPr="002135BB">
        <w:rPr>
          <w:sz w:val="18"/>
          <w:szCs w:val="18"/>
          <w:lang w:val="en-GB"/>
        </w:rPr>
        <w:lastRenderedPageBreak/>
        <w:t xml:space="preserve">importing material into the EU </w:t>
      </w:r>
      <w:r w:rsidR="00526FE5" w:rsidRPr="002135BB">
        <w:rPr>
          <w:sz w:val="18"/>
          <w:szCs w:val="18"/>
          <w:lang w:val="en-GB"/>
        </w:rPr>
        <w:t xml:space="preserve">are </w:t>
      </w:r>
      <w:r w:rsidR="003B4721" w:rsidRPr="002135BB">
        <w:rPr>
          <w:sz w:val="18"/>
          <w:szCs w:val="18"/>
          <w:lang w:val="en-GB"/>
        </w:rPr>
        <w:t xml:space="preserve">usually not </w:t>
      </w:r>
      <w:r w:rsidR="00526FE5" w:rsidRPr="002135BB">
        <w:rPr>
          <w:sz w:val="18"/>
          <w:szCs w:val="18"/>
          <w:lang w:val="en-GB"/>
        </w:rPr>
        <w:t xml:space="preserve">coordinated with </w:t>
      </w:r>
      <w:proofErr w:type="spellStart"/>
      <w:r w:rsidR="00526FE5" w:rsidRPr="002135BB">
        <w:rPr>
          <w:sz w:val="18"/>
          <w:szCs w:val="18"/>
          <w:lang w:val="en-GB"/>
        </w:rPr>
        <w:t>Naktuinbouw</w:t>
      </w:r>
      <w:proofErr w:type="spellEnd"/>
      <w:r w:rsidR="00526FE5" w:rsidRPr="002135BB">
        <w:rPr>
          <w:sz w:val="18"/>
          <w:szCs w:val="18"/>
          <w:lang w:val="en-GB"/>
        </w:rPr>
        <w:t xml:space="preserve">, but go </w:t>
      </w:r>
      <w:r w:rsidR="003B4721" w:rsidRPr="002135BB">
        <w:rPr>
          <w:sz w:val="18"/>
          <w:szCs w:val="18"/>
          <w:lang w:val="en-GB"/>
        </w:rPr>
        <w:t xml:space="preserve">through a forwarder </w:t>
      </w:r>
      <w:r w:rsidR="009755FD" w:rsidRPr="002135BB">
        <w:rPr>
          <w:sz w:val="18"/>
          <w:szCs w:val="18"/>
          <w:lang w:val="en-GB"/>
        </w:rPr>
        <w:t>or customs agent</w:t>
      </w:r>
      <w:r w:rsidR="00526FE5" w:rsidRPr="002135BB">
        <w:rPr>
          <w:sz w:val="18"/>
          <w:szCs w:val="18"/>
          <w:lang w:val="en-GB"/>
        </w:rPr>
        <w:t>.</w:t>
      </w:r>
    </w:p>
    <w:p w14:paraId="3D2E2E3F" w14:textId="77777777" w:rsidR="003A7719" w:rsidRPr="002135BB" w:rsidRDefault="002D2E22" w:rsidP="00C878BC">
      <w:pPr>
        <w:spacing w:after="0" w:line="276" w:lineRule="auto"/>
        <w:ind w:firstLine="360"/>
        <w:rPr>
          <w:sz w:val="18"/>
          <w:szCs w:val="18"/>
          <w:lang w:val="en-GB"/>
        </w:rPr>
      </w:pPr>
      <w:r w:rsidRPr="002135BB">
        <w:rPr>
          <w:sz w:val="18"/>
          <w:szCs w:val="18"/>
          <w:lang w:val="en-GB"/>
        </w:rPr>
        <w:t>Contact with NVWA and NAK/</w:t>
      </w:r>
      <w:proofErr w:type="spellStart"/>
      <w:r w:rsidRPr="002135BB">
        <w:rPr>
          <w:sz w:val="18"/>
          <w:szCs w:val="18"/>
          <w:lang w:val="en-GB"/>
        </w:rPr>
        <w:t>Naktuinbouw</w:t>
      </w:r>
      <w:proofErr w:type="spellEnd"/>
      <w:r w:rsidRPr="002135BB">
        <w:rPr>
          <w:sz w:val="18"/>
          <w:szCs w:val="18"/>
          <w:lang w:val="en-GB"/>
        </w:rPr>
        <w:t xml:space="preserve"> is maintained by </w:t>
      </w:r>
      <w:r w:rsidR="00D17E7E" w:rsidRPr="002135BB">
        <w:rPr>
          <w:sz w:val="18"/>
          <w:szCs w:val="18"/>
          <w:lang w:val="en-GB"/>
        </w:rPr>
        <w:t>the phytosanitary affairs specialist</w:t>
      </w:r>
      <w:r w:rsidR="003B4721" w:rsidRPr="002135BB">
        <w:rPr>
          <w:sz w:val="18"/>
          <w:szCs w:val="18"/>
          <w:lang w:val="en-GB"/>
        </w:rPr>
        <w:t xml:space="preserve">. </w:t>
      </w:r>
      <w:r w:rsidR="00526FE5" w:rsidRPr="002135BB">
        <w:rPr>
          <w:sz w:val="18"/>
          <w:szCs w:val="18"/>
          <w:lang w:val="en-GB"/>
        </w:rPr>
        <w:t>The phytosanitary affairs specialist</w:t>
      </w:r>
      <w:r w:rsidR="00D17E7E" w:rsidRPr="002135BB">
        <w:rPr>
          <w:sz w:val="18"/>
          <w:szCs w:val="18"/>
          <w:lang w:val="en-GB"/>
        </w:rPr>
        <w:t xml:space="preserve">, assisted by the seed manager and the trustees, regularly updates new information on EU phytosanitary legislation and regulations. If this information leads to further consultation about new tests </w:t>
      </w:r>
      <w:r w:rsidR="009E17DB" w:rsidRPr="002135BB">
        <w:rPr>
          <w:sz w:val="18"/>
          <w:szCs w:val="18"/>
          <w:lang w:val="en-GB"/>
        </w:rPr>
        <w:t xml:space="preserve">or inspections </w:t>
      </w:r>
      <w:r w:rsidR="00D17E7E" w:rsidRPr="002135BB">
        <w:rPr>
          <w:sz w:val="18"/>
          <w:szCs w:val="18"/>
          <w:lang w:val="en-GB"/>
        </w:rPr>
        <w:t xml:space="preserve">to be carried out, NVWA </w:t>
      </w:r>
      <w:r w:rsidR="008658AF" w:rsidRPr="002135BB">
        <w:rPr>
          <w:sz w:val="18"/>
          <w:szCs w:val="18"/>
          <w:lang w:val="en-GB"/>
        </w:rPr>
        <w:t>and NAK/</w:t>
      </w:r>
      <w:proofErr w:type="spellStart"/>
      <w:r w:rsidR="008658AF" w:rsidRPr="002135BB">
        <w:rPr>
          <w:sz w:val="18"/>
          <w:szCs w:val="18"/>
          <w:lang w:val="en-GB"/>
        </w:rPr>
        <w:t>Naktuinbouw</w:t>
      </w:r>
      <w:proofErr w:type="spellEnd"/>
      <w:r w:rsidR="008658AF" w:rsidRPr="002135BB">
        <w:rPr>
          <w:sz w:val="18"/>
          <w:szCs w:val="18"/>
          <w:lang w:val="en-GB"/>
        </w:rPr>
        <w:t xml:space="preserve"> are contacted</w:t>
      </w:r>
      <w:r w:rsidR="00270B8E" w:rsidRPr="002135BB">
        <w:rPr>
          <w:sz w:val="18"/>
          <w:szCs w:val="18"/>
          <w:lang w:val="en-GB"/>
        </w:rPr>
        <w:t xml:space="preserve">. </w:t>
      </w:r>
      <w:r w:rsidR="00D17E7E" w:rsidRPr="002135BB">
        <w:rPr>
          <w:sz w:val="18"/>
          <w:szCs w:val="18"/>
          <w:lang w:val="en-GB"/>
        </w:rPr>
        <w:t xml:space="preserve">If agreements have been made with NVWA </w:t>
      </w:r>
      <w:r w:rsidR="001533DC" w:rsidRPr="002135BB">
        <w:rPr>
          <w:sz w:val="18"/>
          <w:szCs w:val="18"/>
          <w:lang w:val="en-GB"/>
        </w:rPr>
        <w:t>or NAK/</w:t>
      </w:r>
      <w:proofErr w:type="spellStart"/>
      <w:r w:rsidR="001533DC" w:rsidRPr="002135BB">
        <w:rPr>
          <w:sz w:val="18"/>
          <w:szCs w:val="18"/>
          <w:lang w:val="en-GB"/>
        </w:rPr>
        <w:t>Naktuinbouw</w:t>
      </w:r>
      <w:proofErr w:type="spellEnd"/>
      <w:r w:rsidR="00270B8E" w:rsidRPr="002135BB">
        <w:rPr>
          <w:sz w:val="18"/>
          <w:szCs w:val="18"/>
          <w:lang w:val="en-GB"/>
        </w:rPr>
        <w:t xml:space="preserve">, </w:t>
      </w:r>
      <w:r w:rsidR="00D17E7E" w:rsidRPr="002135BB">
        <w:rPr>
          <w:sz w:val="18"/>
          <w:szCs w:val="18"/>
          <w:lang w:val="en-GB"/>
        </w:rPr>
        <w:t>they will be posted on the internal N-disk (</w:t>
      </w:r>
      <w:r w:rsidR="00A25AF5" w:rsidRPr="002135BB">
        <w:rPr>
          <w:sz w:val="18"/>
          <w:szCs w:val="18"/>
          <w:u w:val="single"/>
          <w:lang w:val="en-GB"/>
        </w:rPr>
        <w:t>W:\PSG\WOT-Unit-CGN-PGR\Fytosanitary matters CGN\agreements with NVWA concerning Q diseases</w:t>
      </w:r>
      <w:r w:rsidR="00D17E7E" w:rsidRPr="002135BB">
        <w:rPr>
          <w:sz w:val="18"/>
          <w:szCs w:val="18"/>
          <w:lang w:val="en-GB"/>
        </w:rPr>
        <w:t xml:space="preserve">). </w:t>
      </w:r>
    </w:p>
    <w:p w14:paraId="35C6021D" w14:textId="075A3DA5" w:rsidR="00F019CA" w:rsidRPr="00270BA6" w:rsidRDefault="002D2E22" w:rsidP="00270BA6">
      <w:pPr>
        <w:spacing w:after="0" w:line="276" w:lineRule="auto"/>
        <w:ind w:firstLine="360"/>
        <w:rPr>
          <w:sz w:val="18"/>
          <w:szCs w:val="18"/>
          <w:lang w:val="en-GB"/>
        </w:rPr>
      </w:pPr>
      <w:r w:rsidRPr="002135BB">
        <w:rPr>
          <w:sz w:val="18"/>
          <w:szCs w:val="18"/>
          <w:lang w:val="en-GB"/>
        </w:rPr>
        <w:t xml:space="preserve">The phytosanitary rules in the EU Plant Health Regulation </w:t>
      </w:r>
      <w:hyperlink r:id="rId15" w:history="1">
        <w:r w:rsidR="000D746B" w:rsidRPr="002135BB">
          <w:rPr>
            <w:rStyle w:val="Hyperlink"/>
            <w:sz w:val="18"/>
            <w:szCs w:val="18"/>
            <w:lang w:val="en-GB"/>
          </w:rPr>
          <w:t>2016/2031</w:t>
        </w:r>
      </w:hyperlink>
      <w:r w:rsidRPr="002135BB">
        <w:rPr>
          <w:sz w:val="18"/>
          <w:szCs w:val="18"/>
          <w:lang w:val="en-GB"/>
        </w:rPr>
        <w:t xml:space="preserve"> and </w:t>
      </w:r>
      <w:r w:rsidR="00EF620D" w:rsidRPr="002135BB">
        <w:rPr>
          <w:sz w:val="18"/>
          <w:szCs w:val="18"/>
          <w:lang w:val="en-GB"/>
        </w:rPr>
        <w:t xml:space="preserve">the protocols in </w:t>
      </w:r>
      <w:r w:rsidRPr="002135BB">
        <w:rPr>
          <w:sz w:val="18"/>
          <w:szCs w:val="18"/>
          <w:lang w:val="en-GB"/>
        </w:rPr>
        <w:t xml:space="preserve">this document are current </w:t>
      </w:r>
      <w:r w:rsidR="00526FE5" w:rsidRPr="002135BB">
        <w:rPr>
          <w:sz w:val="18"/>
          <w:szCs w:val="18"/>
          <w:lang w:val="en-GB"/>
        </w:rPr>
        <w:t>and guiding</w:t>
      </w:r>
      <w:r w:rsidRPr="002135BB">
        <w:rPr>
          <w:sz w:val="18"/>
          <w:szCs w:val="18"/>
          <w:lang w:val="en-GB"/>
        </w:rPr>
        <w:t xml:space="preserve">. A historical overview of </w:t>
      </w:r>
      <w:r w:rsidR="00526FE5" w:rsidRPr="002135BB">
        <w:rPr>
          <w:sz w:val="18"/>
          <w:szCs w:val="18"/>
          <w:lang w:val="en-GB"/>
        </w:rPr>
        <w:t xml:space="preserve">old </w:t>
      </w:r>
      <w:r w:rsidRPr="002135BB">
        <w:rPr>
          <w:sz w:val="18"/>
          <w:szCs w:val="18"/>
          <w:lang w:val="en-GB"/>
        </w:rPr>
        <w:t>agreements between CGN and NVWA on the testing of Q organisms</w:t>
      </w:r>
      <w:r w:rsidR="00F019CA" w:rsidRPr="002135BB">
        <w:rPr>
          <w:sz w:val="18"/>
          <w:szCs w:val="18"/>
          <w:lang w:val="en-GB"/>
        </w:rPr>
        <w:t xml:space="preserve">, as well as the </w:t>
      </w:r>
      <w:r w:rsidR="00F019CA" w:rsidRPr="002135BB">
        <w:rPr>
          <w:rFonts w:eastAsia="Times New Roman"/>
          <w:sz w:val="18"/>
          <w:szCs w:val="18"/>
          <w:lang w:val="en-GB"/>
        </w:rPr>
        <w:t xml:space="preserve">Phytosanitary Protocol PD/947539 dated 22-12-1994 on which this document is based, </w:t>
      </w:r>
      <w:r w:rsidRPr="002135BB">
        <w:rPr>
          <w:sz w:val="18"/>
          <w:szCs w:val="18"/>
          <w:lang w:val="en-GB"/>
        </w:rPr>
        <w:t>can be found in an internal CGN memo from 2016 (</w:t>
      </w:r>
      <w:r w:rsidRPr="002135BB">
        <w:rPr>
          <w:sz w:val="18"/>
          <w:szCs w:val="18"/>
          <w:u w:val="single"/>
          <w:lang w:val="en-GB"/>
        </w:rPr>
        <w:t>W:\PSGWOT-Unit-CGN-PGR-Grops-Phytosanitary matters CGN phytosanitary policy CGN memo 2016</w:t>
      </w:r>
      <w:r w:rsidRPr="002135BB">
        <w:rPr>
          <w:sz w:val="18"/>
          <w:szCs w:val="18"/>
          <w:lang w:val="en-GB"/>
        </w:rPr>
        <w:t>).</w:t>
      </w:r>
    </w:p>
    <w:p w14:paraId="084BD620" w14:textId="77777777" w:rsidR="003A7719" w:rsidRPr="002135BB" w:rsidRDefault="00A609D4" w:rsidP="00C878BC">
      <w:pPr>
        <w:pStyle w:val="Heading1"/>
        <w:numPr>
          <w:ilvl w:val="0"/>
          <w:numId w:val="27"/>
        </w:numPr>
        <w:rPr>
          <w:rFonts w:ascii="Verdana" w:hAnsi="Verdana"/>
          <w:b/>
          <w:bCs/>
          <w:color w:val="auto"/>
          <w:sz w:val="18"/>
          <w:szCs w:val="18"/>
          <w:lang w:val="en-GB"/>
        </w:rPr>
      </w:pPr>
      <w:bookmarkStart w:id="4" w:name="_Toc132710974"/>
      <w:r w:rsidRPr="002135BB">
        <w:rPr>
          <w:rFonts w:ascii="Verdana" w:hAnsi="Verdana"/>
          <w:b/>
          <w:bCs/>
          <w:color w:val="auto"/>
          <w:sz w:val="18"/>
          <w:szCs w:val="18"/>
          <w:lang w:val="en-GB"/>
        </w:rPr>
        <w:t xml:space="preserve">Communication with users </w:t>
      </w:r>
      <w:r w:rsidR="002A3075" w:rsidRPr="002135BB">
        <w:rPr>
          <w:rFonts w:ascii="Verdana" w:hAnsi="Verdana"/>
          <w:b/>
          <w:bCs/>
          <w:color w:val="auto"/>
          <w:sz w:val="18"/>
          <w:szCs w:val="18"/>
          <w:lang w:val="en-GB"/>
        </w:rPr>
        <w:t>and exchange of phytosanitary information</w:t>
      </w:r>
      <w:bookmarkEnd w:id="4"/>
    </w:p>
    <w:p w14:paraId="606236F4" w14:textId="77777777" w:rsidR="003A7719" w:rsidRPr="002135BB" w:rsidRDefault="002D2E22" w:rsidP="00C878BC">
      <w:pPr>
        <w:spacing w:after="0" w:line="276" w:lineRule="auto"/>
        <w:rPr>
          <w:sz w:val="18"/>
          <w:szCs w:val="18"/>
          <w:lang w:val="en-GB"/>
        </w:rPr>
      </w:pPr>
      <w:r w:rsidRPr="002135BB">
        <w:rPr>
          <w:sz w:val="18"/>
          <w:szCs w:val="18"/>
          <w:lang w:val="en-GB"/>
        </w:rPr>
        <w:t xml:space="preserve">Communication with users and exchange of phytosanitary information on CGN accessions is (besides the internal control regime) an </w:t>
      </w:r>
      <w:r w:rsidR="006A08DF" w:rsidRPr="002135BB">
        <w:rPr>
          <w:sz w:val="18"/>
          <w:szCs w:val="18"/>
          <w:lang w:val="en-GB"/>
        </w:rPr>
        <w:t xml:space="preserve">important part of the CGN policy to </w:t>
      </w:r>
      <w:r w:rsidR="00A609D4" w:rsidRPr="002135BB">
        <w:rPr>
          <w:sz w:val="18"/>
          <w:szCs w:val="18"/>
          <w:lang w:val="en-GB"/>
        </w:rPr>
        <w:t xml:space="preserve">minimise </w:t>
      </w:r>
      <w:r w:rsidR="006A08DF" w:rsidRPr="002135BB">
        <w:rPr>
          <w:sz w:val="18"/>
          <w:szCs w:val="18"/>
          <w:lang w:val="en-GB"/>
        </w:rPr>
        <w:t xml:space="preserve">the </w:t>
      </w:r>
      <w:r w:rsidR="00A609D4" w:rsidRPr="002135BB">
        <w:rPr>
          <w:sz w:val="18"/>
          <w:szCs w:val="18"/>
          <w:lang w:val="en-GB"/>
        </w:rPr>
        <w:t xml:space="preserve">risks </w:t>
      </w:r>
      <w:r w:rsidR="006A08DF" w:rsidRPr="002135BB">
        <w:rPr>
          <w:sz w:val="18"/>
          <w:szCs w:val="18"/>
          <w:lang w:val="en-GB"/>
        </w:rPr>
        <w:t>regarding the presence and spread of plant diseases and pests</w:t>
      </w:r>
      <w:r w:rsidRPr="002135BB">
        <w:rPr>
          <w:sz w:val="18"/>
          <w:szCs w:val="18"/>
          <w:lang w:val="en-GB"/>
        </w:rPr>
        <w:t xml:space="preserve">. </w:t>
      </w:r>
      <w:r w:rsidR="00590738" w:rsidRPr="002135BB">
        <w:rPr>
          <w:sz w:val="18"/>
          <w:szCs w:val="18"/>
          <w:lang w:val="en-GB"/>
        </w:rPr>
        <w:t xml:space="preserve">Seeds </w:t>
      </w:r>
      <w:r w:rsidR="004B1F71" w:rsidRPr="002135BB">
        <w:rPr>
          <w:sz w:val="18"/>
          <w:szCs w:val="18"/>
          <w:lang w:val="en-GB"/>
        </w:rPr>
        <w:t xml:space="preserve">from the CGN </w:t>
      </w:r>
      <w:r w:rsidR="00590738" w:rsidRPr="002135BB">
        <w:rPr>
          <w:sz w:val="18"/>
          <w:szCs w:val="18"/>
          <w:lang w:val="en-GB"/>
        </w:rPr>
        <w:t xml:space="preserve">comply </w:t>
      </w:r>
      <w:r w:rsidR="004B1F71" w:rsidRPr="002135BB">
        <w:rPr>
          <w:sz w:val="18"/>
          <w:szCs w:val="18"/>
          <w:lang w:val="en-GB"/>
        </w:rPr>
        <w:t xml:space="preserve">with all EU phytosanitary requirements, and </w:t>
      </w:r>
      <w:r w:rsidR="00590738" w:rsidRPr="002135BB">
        <w:rPr>
          <w:sz w:val="18"/>
          <w:szCs w:val="18"/>
          <w:lang w:val="en-GB"/>
        </w:rPr>
        <w:t xml:space="preserve">the </w:t>
      </w:r>
      <w:r w:rsidR="004B1F71" w:rsidRPr="002135BB">
        <w:rPr>
          <w:sz w:val="18"/>
          <w:szCs w:val="18"/>
          <w:lang w:val="en-GB"/>
        </w:rPr>
        <w:t xml:space="preserve">CGN </w:t>
      </w:r>
      <w:r w:rsidR="00590738" w:rsidRPr="002135BB">
        <w:rPr>
          <w:sz w:val="18"/>
          <w:szCs w:val="18"/>
          <w:lang w:val="en-GB"/>
        </w:rPr>
        <w:t xml:space="preserve">does </w:t>
      </w:r>
      <w:r w:rsidR="004B1F71" w:rsidRPr="002135BB">
        <w:rPr>
          <w:sz w:val="18"/>
          <w:szCs w:val="18"/>
          <w:lang w:val="en-GB"/>
        </w:rPr>
        <w:t xml:space="preserve">its utmost to ensure seed health, but </w:t>
      </w:r>
      <w:r w:rsidR="00B97963" w:rsidRPr="002135BB">
        <w:rPr>
          <w:sz w:val="18"/>
          <w:szCs w:val="18"/>
          <w:lang w:val="en-GB"/>
        </w:rPr>
        <w:t xml:space="preserve">cannot 100% exclude things still </w:t>
      </w:r>
      <w:r w:rsidR="00590738" w:rsidRPr="002135BB">
        <w:rPr>
          <w:sz w:val="18"/>
          <w:szCs w:val="18"/>
          <w:lang w:val="en-GB"/>
        </w:rPr>
        <w:t>going wrong</w:t>
      </w:r>
      <w:r w:rsidR="00B97963" w:rsidRPr="002135BB">
        <w:rPr>
          <w:sz w:val="18"/>
          <w:szCs w:val="18"/>
          <w:lang w:val="en-GB"/>
        </w:rPr>
        <w:t xml:space="preserve">. </w:t>
      </w:r>
      <w:r w:rsidR="009755FD" w:rsidRPr="002135BB">
        <w:rPr>
          <w:sz w:val="18"/>
          <w:szCs w:val="18"/>
          <w:lang w:val="en-GB"/>
        </w:rPr>
        <w:t xml:space="preserve">Moreover, non-regulated or still unknown diseases may still be in the material. </w:t>
      </w:r>
      <w:r w:rsidR="00590738" w:rsidRPr="002135BB">
        <w:rPr>
          <w:sz w:val="18"/>
          <w:szCs w:val="18"/>
          <w:lang w:val="en-GB"/>
        </w:rPr>
        <w:t>Therefore,</w:t>
      </w:r>
      <w:r w:rsidR="00DE51FA" w:rsidRPr="002135BB">
        <w:rPr>
          <w:sz w:val="18"/>
          <w:szCs w:val="18"/>
          <w:lang w:val="en-GB"/>
        </w:rPr>
        <w:t xml:space="preserve"> it is </w:t>
      </w:r>
      <w:r w:rsidR="00590738" w:rsidRPr="002135BB">
        <w:rPr>
          <w:sz w:val="18"/>
          <w:szCs w:val="18"/>
          <w:lang w:val="en-GB"/>
        </w:rPr>
        <w:t xml:space="preserve">always </w:t>
      </w:r>
      <w:r w:rsidRPr="002135BB">
        <w:rPr>
          <w:sz w:val="18"/>
          <w:szCs w:val="18"/>
          <w:lang w:val="en-GB"/>
        </w:rPr>
        <w:t xml:space="preserve">communicated to </w:t>
      </w:r>
      <w:r w:rsidR="00590738" w:rsidRPr="002135BB">
        <w:rPr>
          <w:sz w:val="18"/>
          <w:szCs w:val="18"/>
          <w:lang w:val="en-GB"/>
        </w:rPr>
        <w:t xml:space="preserve">users that </w:t>
      </w:r>
      <w:r w:rsidR="00B97963" w:rsidRPr="002135BB">
        <w:rPr>
          <w:sz w:val="18"/>
          <w:szCs w:val="18"/>
          <w:lang w:val="en-GB"/>
        </w:rPr>
        <w:t xml:space="preserve">alertness and phytosanitary precautions on the part of the applicant </w:t>
      </w:r>
      <w:r w:rsidR="00590738" w:rsidRPr="002135BB">
        <w:rPr>
          <w:sz w:val="18"/>
          <w:szCs w:val="18"/>
          <w:lang w:val="en-GB"/>
        </w:rPr>
        <w:t xml:space="preserve">remain important. </w:t>
      </w:r>
      <w:r w:rsidR="00DE51FA" w:rsidRPr="002135BB">
        <w:rPr>
          <w:sz w:val="18"/>
          <w:szCs w:val="18"/>
          <w:lang w:val="en-GB"/>
        </w:rPr>
        <w:t xml:space="preserve">Under no circumstances does the CGN accept liability </w:t>
      </w:r>
      <w:r w:rsidR="00F03524" w:rsidRPr="002135BB">
        <w:rPr>
          <w:sz w:val="18"/>
          <w:szCs w:val="18"/>
          <w:lang w:val="en-GB"/>
        </w:rPr>
        <w:t>if consequential damage occurs</w:t>
      </w:r>
      <w:r w:rsidR="00DE51FA" w:rsidRPr="002135BB">
        <w:rPr>
          <w:sz w:val="18"/>
          <w:szCs w:val="18"/>
          <w:lang w:val="en-GB"/>
        </w:rPr>
        <w:t xml:space="preserve">. </w:t>
      </w:r>
      <w:r w:rsidR="00522A8C" w:rsidRPr="002135BB">
        <w:rPr>
          <w:sz w:val="18"/>
          <w:szCs w:val="18"/>
          <w:lang w:val="en-GB"/>
        </w:rPr>
        <w:t>The standard letter for communication to users and detailed shipping instructions can be found in FOR-CGN-PG-008 Standard Letter.docx and INS-CGN-PG-007 Shipping Instructions.docx, respectively</w:t>
      </w:r>
      <w:r w:rsidR="00826CAC" w:rsidRPr="002135BB">
        <w:rPr>
          <w:sz w:val="18"/>
          <w:szCs w:val="18"/>
          <w:lang w:val="en-GB"/>
        </w:rPr>
        <w:t>.</w:t>
      </w:r>
    </w:p>
    <w:p w14:paraId="32E32AB9" w14:textId="77777777" w:rsidR="003A7719" w:rsidRPr="002135BB" w:rsidRDefault="002D2E22" w:rsidP="00C878BC">
      <w:pPr>
        <w:spacing w:after="0" w:line="276" w:lineRule="auto"/>
        <w:ind w:firstLine="360"/>
        <w:rPr>
          <w:sz w:val="18"/>
          <w:szCs w:val="18"/>
          <w:lang w:val="en-GB"/>
        </w:rPr>
      </w:pPr>
      <w:r w:rsidRPr="002135BB">
        <w:rPr>
          <w:sz w:val="18"/>
          <w:szCs w:val="18"/>
          <w:lang w:val="en-GB"/>
        </w:rPr>
        <w:t xml:space="preserve">The CGN aims to collect as much phytosanitary information on its accessions from users as possible. If accessions are visually inspected or tested at users' premises, the CGN would like to receive the results (preferably qPCR results with </w:t>
      </w:r>
      <w:proofErr w:type="spellStart"/>
      <w:r w:rsidRPr="002135BB">
        <w:rPr>
          <w:sz w:val="18"/>
          <w:szCs w:val="18"/>
          <w:lang w:val="en-GB"/>
        </w:rPr>
        <w:t>ct</w:t>
      </w:r>
      <w:proofErr w:type="spellEnd"/>
      <w:r w:rsidRPr="002135BB">
        <w:rPr>
          <w:sz w:val="18"/>
          <w:szCs w:val="18"/>
          <w:lang w:val="en-GB"/>
        </w:rPr>
        <w:t xml:space="preserve"> values). This information is important for the CGN to take phytosanitary precautions to </w:t>
      </w:r>
      <w:r w:rsidR="00AA295A" w:rsidRPr="002135BB">
        <w:rPr>
          <w:sz w:val="18"/>
          <w:szCs w:val="18"/>
          <w:lang w:val="en-GB"/>
        </w:rPr>
        <w:t>prevent</w:t>
      </w:r>
      <w:r w:rsidRPr="002135BB">
        <w:rPr>
          <w:sz w:val="18"/>
          <w:szCs w:val="18"/>
          <w:lang w:val="en-GB"/>
        </w:rPr>
        <w:t xml:space="preserve"> cross-contamination, and to inform other users of possible phytosanitary risks. </w:t>
      </w:r>
      <w:r w:rsidR="00C663E6" w:rsidRPr="002135BB">
        <w:rPr>
          <w:sz w:val="18"/>
          <w:szCs w:val="18"/>
          <w:lang w:val="en-GB"/>
        </w:rPr>
        <w:t>The CGN stores all phytosanitary information on its accessions centrally on the N-disk. The CGN can make this information available for research purposes. Consider, for example, risk analyses by the EPPO or other organisations.</w:t>
      </w:r>
    </w:p>
    <w:p w14:paraId="4FEACD41" w14:textId="77777777" w:rsidR="003A7719" w:rsidRPr="002135BB" w:rsidRDefault="002D2E22" w:rsidP="00C878BC">
      <w:pPr>
        <w:pStyle w:val="Heading1"/>
        <w:numPr>
          <w:ilvl w:val="0"/>
          <w:numId w:val="27"/>
        </w:numPr>
        <w:spacing w:line="276" w:lineRule="auto"/>
        <w:rPr>
          <w:rFonts w:ascii="Verdana" w:hAnsi="Verdana"/>
          <w:b/>
          <w:bCs/>
          <w:color w:val="auto"/>
          <w:sz w:val="18"/>
          <w:szCs w:val="18"/>
          <w:lang w:val="en-GB"/>
        </w:rPr>
      </w:pPr>
      <w:bookmarkStart w:id="5" w:name="_Toc132710975"/>
      <w:r w:rsidRPr="002135BB">
        <w:rPr>
          <w:rFonts w:ascii="Verdana" w:hAnsi="Verdana"/>
          <w:b/>
          <w:bCs/>
          <w:color w:val="auto"/>
          <w:sz w:val="18"/>
          <w:szCs w:val="18"/>
          <w:lang w:val="en-GB"/>
        </w:rPr>
        <w:t xml:space="preserve">Q, RNQP, </w:t>
      </w:r>
      <w:r w:rsidR="00A867FE" w:rsidRPr="002135BB">
        <w:rPr>
          <w:rFonts w:ascii="Verdana" w:hAnsi="Verdana"/>
          <w:b/>
          <w:bCs/>
          <w:color w:val="auto"/>
          <w:sz w:val="18"/>
          <w:szCs w:val="18"/>
          <w:lang w:val="en-GB"/>
        </w:rPr>
        <w:t xml:space="preserve">ZP-Q, </w:t>
      </w:r>
      <w:r w:rsidRPr="002135BB">
        <w:rPr>
          <w:rFonts w:ascii="Verdana" w:hAnsi="Verdana"/>
          <w:b/>
          <w:bCs/>
          <w:color w:val="auto"/>
          <w:sz w:val="18"/>
          <w:szCs w:val="18"/>
          <w:lang w:val="en-GB"/>
        </w:rPr>
        <w:t xml:space="preserve">or </w:t>
      </w:r>
      <w:r w:rsidR="00A867FE" w:rsidRPr="002135BB">
        <w:rPr>
          <w:rFonts w:ascii="Verdana" w:hAnsi="Verdana"/>
          <w:b/>
          <w:bCs/>
          <w:color w:val="auto"/>
          <w:sz w:val="18"/>
          <w:szCs w:val="18"/>
          <w:lang w:val="en-GB"/>
        </w:rPr>
        <w:t xml:space="preserve">non-regulated risk </w:t>
      </w:r>
      <w:r w:rsidRPr="002135BB">
        <w:rPr>
          <w:rFonts w:ascii="Verdana" w:hAnsi="Verdana"/>
          <w:b/>
          <w:bCs/>
          <w:color w:val="auto"/>
          <w:sz w:val="18"/>
          <w:szCs w:val="18"/>
          <w:lang w:val="en-GB"/>
        </w:rPr>
        <w:t>organisms</w:t>
      </w:r>
      <w:bookmarkEnd w:id="5"/>
    </w:p>
    <w:p w14:paraId="7DD10C7A" w14:textId="77777777" w:rsidR="003A7719" w:rsidRPr="002135BB" w:rsidRDefault="002D2E22" w:rsidP="00C878BC">
      <w:pPr>
        <w:spacing w:after="0" w:line="276" w:lineRule="auto"/>
        <w:rPr>
          <w:sz w:val="18"/>
          <w:szCs w:val="18"/>
          <w:lang w:val="en-GB"/>
        </w:rPr>
      </w:pPr>
      <w:r w:rsidRPr="002135BB">
        <w:rPr>
          <w:sz w:val="18"/>
          <w:szCs w:val="18"/>
          <w:lang w:val="en-GB"/>
        </w:rPr>
        <w:t xml:space="preserve">The EU plant health regulation distinguishes between </w:t>
      </w:r>
      <w:r w:rsidR="0015392F" w:rsidRPr="002135BB">
        <w:rPr>
          <w:sz w:val="18"/>
          <w:szCs w:val="18"/>
          <w:lang w:val="en-GB"/>
        </w:rPr>
        <w:t xml:space="preserve">Quarantine </w:t>
      </w:r>
      <w:r w:rsidRPr="002135BB">
        <w:rPr>
          <w:sz w:val="18"/>
          <w:szCs w:val="18"/>
          <w:lang w:val="en-GB"/>
        </w:rPr>
        <w:t>(Q)</w:t>
      </w:r>
      <w:r w:rsidR="006B525A" w:rsidRPr="002135BB">
        <w:rPr>
          <w:sz w:val="18"/>
          <w:szCs w:val="18"/>
          <w:lang w:val="en-GB"/>
        </w:rPr>
        <w:t xml:space="preserve">, Zona </w:t>
      </w:r>
      <w:proofErr w:type="spellStart"/>
      <w:r w:rsidR="006B525A" w:rsidRPr="002135BB">
        <w:rPr>
          <w:sz w:val="18"/>
          <w:szCs w:val="18"/>
          <w:lang w:val="en-GB"/>
        </w:rPr>
        <w:t>Protecta</w:t>
      </w:r>
      <w:proofErr w:type="spellEnd"/>
      <w:r w:rsidR="006B525A" w:rsidRPr="002135BB">
        <w:rPr>
          <w:sz w:val="18"/>
          <w:szCs w:val="18"/>
          <w:lang w:val="en-GB"/>
        </w:rPr>
        <w:t xml:space="preserve"> (ZP-)Q, and </w:t>
      </w:r>
      <w:r w:rsidRPr="002135BB">
        <w:rPr>
          <w:sz w:val="18"/>
          <w:szCs w:val="18"/>
          <w:lang w:val="en-GB"/>
        </w:rPr>
        <w:t xml:space="preserve">Regulated Non-Quarantine Pest (RNQP). </w:t>
      </w:r>
      <w:r w:rsidR="00302591" w:rsidRPr="002135BB">
        <w:rPr>
          <w:sz w:val="18"/>
          <w:szCs w:val="18"/>
          <w:lang w:val="en-GB"/>
        </w:rPr>
        <w:t>The distinction between Q</w:t>
      </w:r>
      <w:r w:rsidR="006B525A" w:rsidRPr="002135BB">
        <w:rPr>
          <w:sz w:val="18"/>
          <w:szCs w:val="18"/>
          <w:lang w:val="en-GB"/>
        </w:rPr>
        <w:t xml:space="preserve">, ZP-Q, and </w:t>
      </w:r>
      <w:r w:rsidR="00302591" w:rsidRPr="002135BB">
        <w:rPr>
          <w:sz w:val="18"/>
          <w:szCs w:val="18"/>
          <w:lang w:val="en-GB"/>
        </w:rPr>
        <w:t xml:space="preserve">RNQP organisms is </w:t>
      </w:r>
      <w:r w:rsidR="00A20B92" w:rsidRPr="002135BB">
        <w:rPr>
          <w:sz w:val="18"/>
          <w:szCs w:val="18"/>
          <w:lang w:val="en-GB"/>
        </w:rPr>
        <w:t xml:space="preserve">important </w:t>
      </w:r>
      <w:r w:rsidR="00302591" w:rsidRPr="002135BB">
        <w:rPr>
          <w:sz w:val="18"/>
          <w:szCs w:val="18"/>
          <w:lang w:val="en-GB"/>
        </w:rPr>
        <w:t xml:space="preserve">to know which phytosanitary measures to take. </w:t>
      </w:r>
      <w:r w:rsidR="00474989" w:rsidRPr="002135BB">
        <w:rPr>
          <w:sz w:val="18"/>
          <w:szCs w:val="18"/>
          <w:lang w:val="en-GB"/>
        </w:rPr>
        <w:t xml:space="preserve">For the CGN, </w:t>
      </w:r>
      <w:r w:rsidR="008E635E" w:rsidRPr="002135BB">
        <w:rPr>
          <w:sz w:val="18"/>
          <w:szCs w:val="18"/>
          <w:lang w:val="en-GB"/>
        </w:rPr>
        <w:t xml:space="preserve">non-regulated </w:t>
      </w:r>
      <w:r w:rsidR="00474989" w:rsidRPr="002135BB">
        <w:rPr>
          <w:sz w:val="18"/>
          <w:szCs w:val="18"/>
          <w:lang w:val="en-GB"/>
        </w:rPr>
        <w:t>organisms may also be relevant.</w:t>
      </w:r>
    </w:p>
    <w:p w14:paraId="57D8AAAA" w14:textId="77777777" w:rsidR="00A20B92" w:rsidRPr="002135BB" w:rsidRDefault="00A20B92" w:rsidP="00C878BC">
      <w:pPr>
        <w:spacing w:after="0" w:line="276" w:lineRule="auto"/>
        <w:rPr>
          <w:sz w:val="18"/>
          <w:szCs w:val="18"/>
          <w:lang w:val="en-GB"/>
        </w:rPr>
      </w:pPr>
    </w:p>
    <w:p w14:paraId="2E182FD3" w14:textId="77777777" w:rsidR="003A7719" w:rsidRPr="002135BB" w:rsidRDefault="002D2E22" w:rsidP="00C878BC">
      <w:pPr>
        <w:pStyle w:val="ListParagraph"/>
        <w:numPr>
          <w:ilvl w:val="0"/>
          <w:numId w:val="12"/>
        </w:numPr>
        <w:spacing w:after="0" w:line="276" w:lineRule="auto"/>
        <w:rPr>
          <w:sz w:val="18"/>
          <w:szCs w:val="18"/>
          <w:lang w:val="en-GB"/>
        </w:rPr>
      </w:pPr>
      <w:r w:rsidRPr="002135BB">
        <w:rPr>
          <w:sz w:val="18"/>
          <w:szCs w:val="18"/>
          <w:u w:val="single"/>
          <w:lang w:val="en-GB"/>
        </w:rPr>
        <w:t>Q organism</w:t>
      </w:r>
      <w:r w:rsidRPr="002135BB">
        <w:rPr>
          <w:sz w:val="18"/>
          <w:szCs w:val="18"/>
          <w:lang w:val="en-GB"/>
        </w:rPr>
        <w:t xml:space="preserve">: </w:t>
      </w:r>
      <w:r w:rsidR="00BD2444" w:rsidRPr="002135BB">
        <w:rPr>
          <w:sz w:val="18"/>
          <w:szCs w:val="18"/>
          <w:lang w:val="en-GB"/>
        </w:rPr>
        <w:t>The list of Q organisms (including those subject to emergency measures) is maintained by the NVWA (</w:t>
      </w:r>
      <w:hyperlink r:id="rId16" w:history="1">
        <w:r w:rsidR="00BD2444" w:rsidRPr="002135BB">
          <w:rPr>
            <w:rStyle w:val="Hyperlink"/>
            <w:sz w:val="18"/>
            <w:szCs w:val="18"/>
            <w:lang w:val="en-GB"/>
          </w:rPr>
          <w:t>Register Q organisms | Regulations | NVWA</w:t>
        </w:r>
      </w:hyperlink>
      <w:r w:rsidR="00BD2444" w:rsidRPr="002135BB">
        <w:rPr>
          <w:sz w:val="18"/>
          <w:szCs w:val="18"/>
          <w:lang w:val="en-GB"/>
        </w:rPr>
        <w:t>).</w:t>
      </w:r>
      <w:r w:rsidR="00E039B0" w:rsidRPr="002135BB">
        <w:rPr>
          <w:sz w:val="18"/>
          <w:szCs w:val="18"/>
          <w:lang w:val="en-GB"/>
        </w:rPr>
        <w:t xml:space="preserve"> This list also includes so-called Q-worthy organisms. These are organisms for which measures are already in place in the Netherlands before EU harmonisation. </w:t>
      </w:r>
      <w:r w:rsidR="006B525A" w:rsidRPr="002135BB">
        <w:rPr>
          <w:sz w:val="18"/>
          <w:szCs w:val="18"/>
          <w:lang w:val="en-GB"/>
        </w:rPr>
        <w:t xml:space="preserve">The Netherlands also has a number of 'temporarily' regulated Q </w:t>
      </w:r>
      <w:r w:rsidR="00E113B3" w:rsidRPr="002135BB">
        <w:rPr>
          <w:sz w:val="18"/>
          <w:szCs w:val="18"/>
          <w:lang w:val="en-GB"/>
        </w:rPr>
        <w:t>organisms</w:t>
      </w:r>
      <w:r w:rsidR="006B525A" w:rsidRPr="002135BB">
        <w:rPr>
          <w:sz w:val="18"/>
          <w:szCs w:val="18"/>
          <w:lang w:val="en-GB"/>
        </w:rPr>
        <w:t>.</w:t>
      </w:r>
    </w:p>
    <w:p w14:paraId="70EF72FD" w14:textId="77777777" w:rsidR="006B525A" w:rsidRPr="002135BB" w:rsidRDefault="006B525A" w:rsidP="00C878BC">
      <w:pPr>
        <w:pStyle w:val="ListParagraph"/>
        <w:spacing w:after="0" w:line="276" w:lineRule="auto"/>
        <w:rPr>
          <w:sz w:val="18"/>
          <w:szCs w:val="18"/>
          <w:lang w:val="en-GB"/>
        </w:rPr>
      </w:pPr>
    </w:p>
    <w:p w14:paraId="2D1B3CBC" w14:textId="77777777" w:rsidR="003A7719" w:rsidRPr="002135BB" w:rsidRDefault="002D2E22" w:rsidP="00C878BC">
      <w:pPr>
        <w:pStyle w:val="ListParagraph"/>
        <w:numPr>
          <w:ilvl w:val="0"/>
          <w:numId w:val="12"/>
        </w:numPr>
        <w:spacing w:after="0" w:line="276" w:lineRule="auto"/>
        <w:rPr>
          <w:sz w:val="18"/>
          <w:szCs w:val="18"/>
          <w:lang w:val="en-GB"/>
        </w:rPr>
      </w:pPr>
      <w:r w:rsidRPr="002135BB">
        <w:rPr>
          <w:sz w:val="18"/>
          <w:szCs w:val="18"/>
          <w:u w:val="single"/>
          <w:lang w:val="en-GB"/>
        </w:rPr>
        <w:t xml:space="preserve">ZP-Q organism: </w:t>
      </w:r>
      <w:r w:rsidRPr="002135BB">
        <w:rPr>
          <w:sz w:val="18"/>
          <w:szCs w:val="18"/>
          <w:lang w:val="en-GB"/>
        </w:rPr>
        <w:t xml:space="preserve">The list of ZP-Q organisms can be consulted in the EU </w:t>
      </w:r>
      <w:r w:rsidR="00A7247A" w:rsidRPr="002135BB">
        <w:rPr>
          <w:sz w:val="18"/>
          <w:szCs w:val="18"/>
          <w:lang w:val="en-GB"/>
        </w:rPr>
        <w:t>Implementing</w:t>
      </w:r>
      <w:r w:rsidRPr="002135BB">
        <w:rPr>
          <w:sz w:val="18"/>
          <w:szCs w:val="18"/>
          <w:lang w:val="en-GB"/>
        </w:rPr>
        <w:t xml:space="preserve"> Regulations </w:t>
      </w:r>
      <w:hyperlink r:id="rId17" w:history="1">
        <w:r w:rsidR="00B1763B" w:rsidRPr="002135BB">
          <w:rPr>
            <w:rStyle w:val="Hyperlink"/>
            <w:sz w:val="18"/>
            <w:szCs w:val="18"/>
            <w:lang w:val="en-GB"/>
          </w:rPr>
          <w:t>2019/2072</w:t>
        </w:r>
      </w:hyperlink>
      <w:r w:rsidRPr="002135BB">
        <w:rPr>
          <w:sz w:val="18"/>
          <w:szCs w:val="18"/>
          <w:lang w:val="en-GB"/>
        </w:rPr>
        <w:t xml:space="preserve"> and on the NVWA website (</w:t>
      </w:r>
      <w:hyperlink r:id="rId18" w:history="1">
        <w:r w:rsidR="0089077B" w:rsidRPr="002135BB">
          <w:rPr>
            <w:rStyle w:val="Hyperlink"/>
            <w:sz w:val="18"/>
            <w:szCs w:val="18"/>
            <w:lang w:val="en-GB"/>
          </w:rPr>
          <w:t>Register requirements and codes for protected areas | Publication | NVWA</w:t>
        </w:r>
      </w:hyperlink>
      <w:r w:rsidRPr="002135BB">
        <w:rPr>
          <w:sz w:val="18"/>
          <w:szCs w:val="18"/>
          <w:lang w:val="en-GB"/>
        </w:rPr>
        <w:t>)</w:t>
      </w:r>
    </w:p>
    <w:p w14:paraId="08F5D6A3" w14:textId="77777777" w:rsidR="00E039B0" w:rsidRPr="002135BB" w:rsidRDefault="00E039B0" w:rsidP="00C878BC">
      <w:pPr>
        <w:spacing w:after="0" w:line="276" w:lineRule="auto"/>
        <w:rPr>
          <w:lang w:val="en-GB"/>
        </w:rPr>
      </w:pPr>
    </w:p>
    <w:p w14:paraId="5A37D2A0" w14:textId="77777777" w:rsidR="003A7719" w:rsidRPr="002135BB" w:rsidRDefault="002D2E22" w:rsidP="00C878BC">
      <w:pPr>
        <w:pStyle w:val="ListParagraph"/>
        <w:numPr>
          <w:ilvl w:val="0"/>
          <w:numId w:val="12"/>
        </w:numPr>
        <w:spacing w:after="0" w:line="276" w:lineRule="auto"/>
        <w:rPr>
          <w:sz w:val="18"/>
          <w:szCs w:val="18"/>
          <w:lang w:val="en-GB"/>
        </w:rPr>
      </w:pPr>
      <w:r w:rsidRPr="002135BB">
        <w:rPr>
          <w:sz w:val="18"/>
          <w:szCs w:val="18"/>
          <w:u w:val="single"/>
          <w:lang w:val="en-GB"/>
        </w:rPr>
        <w:t>RNQP organisms</w:t>
      </w:r>
      <w:r w:rsidRPr="002135BB">
        <w:rPr>
          <w:sz w:val="18"/>
          <w:szCs w:val="18"/>
          <w:lang w:val="en-GB"/>
        </w:rPr>
        <w:t xml:space="preserve">: </w:t>
      </w:r>
      <w:r w:rsidR="00152C55" w:rsidRPr="002135BB">
        <w:rPr>
          <w:sz w:val="18"/>
          <w:szCs w:val="18"/>
          <w:lang w:val="en-GB"/>
        </w:rPr>
        <w:t xml:space="preserve">The list of RNQP organisms can be consulted in EU </w:t>
      </w:r>
      <w:r w:rsidR="003004ED" w:rsidRPr="002135BB">
        <w:rPr>
          <w:sz w:val="18"/>
          <w:szCs w:val="18"/>
          <w:lang w:val="en-GB"/>
        </w:rPr>
        <w:t>Implementing</w:t>
      </w:r>
      <w:r w:rsidR="00152C55" w:rsidRPr="002135BB">
        <w:rPr>
          <w:sz w:val="18"/>
          <w:szCs w:val="18"/>
          <w:lang w:val="en-GB"/>
        </w:rPr>
        <w:t xml:space="preserve"> Regulations </w:t>
      </w:r>
      <w:hyperlink r:id="rId19" w:history="1">
        <w:r w:rsidR="00B1763B" w:rsidRPr="002135BB">
          <w:rPr>
            <w:rStyle w:val="Hyperlink"/>
            <w:sz w:val="18"/>
            <w:szCs w:val="18"/>
            <w:lang w:val="en-GB"/>
          </w:rPr>
          <w:t>2019/2072</w:t>
        </w:r>
      </w:hyperlink>
      <w:r w:rsidR="00152C55" w:rsidRPr="002135BB">
        <w:rPr>
          <w:sz w:val="18"/>
          <w:szCs w:val="18"/>
          <w:lang w:val="en-GB"/>
        </w:rPr>
        <w:t xml:space="preserve">. </w:t>
      </w:r>
    </w:p>
    <w:p w14:paraId="2A9832CC" w14:textId="77777777" w:rsidR="00A20B92" w:rsidRPr="002135BB" w:rsidRDefault="00A20B92" w:rsidP="00C878BC">
      <w:pPr>
        <w:pStyle w:val="ListParagraph"/>
        <w:spacing w:line="276" w:lineRule="auto"/>
        <w:rPr>
          <w:sz w:val="18"/>
          <w:szCs w:val="18"/>
          <w:lang w:val="en-GB"/>
        </w:rPr>
      </w:pPr>
    </w:p>
    <w:p w14:paraId="2BE17A74" w14:textId="77777777" w:rsidR="003A7719" w:rsidRPr="002135BB" w:rsidRDefault="008E635E" w:rsidP="00C878BC">
      <w:pPr>
        <w:pStyle w:val="ListParagraph"/>
        <w:numPr>
          <w:ilvl w:val="0"/>
          <w:numId w:val="12"/>
        </w:numPr>
        <w:spacing w:after="0" w:line="276" w:lineRule="auto"/>
        <w:rPr>
          <w:sz w:val="18"/>
          <w:szCs w:val="18"/>
          <w:lang w:val="en-GB"/>
        </w:rPr>
      </w:pPr>
      <w:r w:rsidRPr="002135BB">
        <w:rPr>
          <w:sz w:val="18"/>
          <w:szCs w:val="18"/>
          <w:u w:val="single"/>
          <w:lang w:val="en-GB"/>
        </w:rPr>
        <w:lastRenderedPageBreak/>
        <w:t xml:space="preserve">Non-regulated </w:t>
      </w:r>
      <w:r w:rsidR="00A867FE" w:rsidRPr="002135BB">
        <w:rPr>
          <w:sz w:val="18"/>
          <w:szCs w:val="18"/>
          <w:u w:val="single"/>
          <w:lang w:val="en-GB"/>
        </w:rPr>
        <w:t xml:space="preserve">risk </w:t>
      </w:r>
      <w:r w:rsidR="00A20B92" w:rsidRPr="002135BB">
        <w:rPr>
          <w:sz w:val="18"/>
          <w:szCs w:val="18"/>
          <w:u w:val="single"/>
          <w:lang w:val="en-GB"/>
        </w:rPr>
        <w:t>organisms</w:t>
      </w:r>
      <w:r w:rsidR="00A20B92" w:rsidRPr="002135BB">
        <w:rPr>
          <w:sz w:val="18"/>
          <w:szCs w:val="18"/>
          <w:lang w:val="en-GB"/>
        </w:rPr>
        <w:t xml:space="preserve">: Based on </w:t>
      </w:r>
      <w:r w:rsidRPr="002135BB">
        <w:rPr>
          <w:sz w:val="18"/>
          <w:szCs w:val="18"/>
          <w:lang w:val="en-GB"/>
        </w:rPr>
        <w:t xml:space="preserve">information from users, the NVWA, and the </w:t>
      </w:r>
      <w:r w:rsidR="00E94F5C" w:rsidRPr="002135BB">
        <w:rPr>
          <w:sz w:val="18"/>
          <w:szCs w:val="18"/>
          <w:lang w:val="en-GB"/>
        </w:rPr>
        <w:t xml:space="preserve">European </w:t>
      </w:r>
      <w:r w:rsidR="00D67F42" w:rsidRPr="002135BB">
        <w:rPr>
          <w:sz w:val="18"/>
          <w:szCs w:val="18"/>
          <w:lang w:val="en-GB"/>
        </w:rPr>
        <w:t xml:space="preserve">and Mediterranean </w:t>
      </w:r>
      <w:r w:rsidR="00E94F5C" w:rsidRPr="002135BB">
        <w:rPr>
          <w:sz w:val="18"/>
          <w:szCs w:val="18"/>
          <w:lang w:val="en-GB"/>
        </w:rPr>
        <w:t>Plant Protection Organisation</w:t>
      </w:r>
      <w:r w:rsidRPr="002135BB">
        <w:rPr>
          <w:sz w:val="18"/>
          <w:szCs w:val="18"/>
          <w:lang w:val="en-GB"/>
        </w:rPr>
        <w:t xml:space="preserve">'s </w:t>
      </w:r>
      <w:r w:rsidR="00BC4148" w:rsidRPr="002135BB">
        <w:rPr>
          <w:sz w:val="18"/>
          <w:szCs w:val="18"/>
          <w:lang w:val="en-GB"/>
        </w:rPr>
        <w:t xml:space="preserve">A1 and A2 lists </w:t>
      </w:r>
      <w:r w:rsidRPr="002135BB">
        <w:rPr>
          <w:sz w:val="18"/>
          <w:szCs w:val="18"/>
          <w:lang w:val="en-GB"/>
        </w:rPr>
        <w:t xml:space="preserve">(see </w:t>
      </w:r>
      <w:hyperlink r:id="rId20" w:history="1">
        <w:hyperlink r:id="rId21" w:history="1">
          <w:r w:rsidR="00BC4148" w:rsidRPr="002135BB">
            <w:rPr>
              <w:rStyle w:val="Hyperlink"/>
              <w:sz w:val="18"/>
              <w:szCs w:val="18"/>
              <w:lang w:val="en-GB"/>
            </w:rPr>
            <w:t>EPPO A1 List</w:t>
          </w:r>
        </w:hyperlink>
        <w:r w:rsidR="00BC4148" w:rsidRPr="002135BB">
          <w:rPr>
            <w:sz w:val="18"/>
            <w:szCs w:val="18"/>
            <w:lang w:val="en-GB"/>
          </w:rPr>
          <w:t xml:space="preserve"> and </w:t>
        </w:r>
      </w:hyperlink>
      <w:hyperlink r:id="rId22" w:history="1">
        <w:r w:rsidR="00BC4148" w:rsidRPr="002135BB">
          <w:rPr>
            <w:rStyle w:val="Hyperlink"/>
            <w:sz w:val="18"/>
            <w:szCs w:val="18"/>
            <w:lang w:val="en-GB"/>
          </w:rPr>
          <w:t>EPPO A2 List</w:t>
        </w:r>
      </w:hyperlink>
      <w:r w:rsidR="00D13300" w:rsidRPr="002135BB">
        <w:rPr>
          <w:sz w:val="18"/>
          <w:szCs w:val="18"/>
          <w:lang w:val="en-GB"/>
        </w:rPr>
        <w:t>)</w:t>
      </w:r>
      <w:r w:rsidRPr="002135BB">
        <w:rPr>
          <w:sz w:val="18"/>
          <w:szCs w:val="18"/>
          <w:lang w:val="en-GB"/>
        </w:rPr>
        <w:t xml:space="preserve">, the CGN makes a selection of </w:t>
      </w:r>
      <w:r w:rsidR="00E113B3" w:rsidRPr="002135BB">
        <w:rPr>
          <w:sz w:val="18"/>
          <w:szCs w:val="18"/>
          <w:lang w:val="en-GB"/>
        </w:rPr>
        <w:t xml:space="preserve">seed-borne </w:t>
      </w:r>
      <w:r w:rsidRPr="002135BB">
        <w:rPr>
          <w:sz w:val="18"/>
          <w:szCs w:val="18"/>
          <w:lang w:val="en-GB"/>
        </w:rPr>
        <w:t xml:space="preserve">pest organisms that are not (yet) regulated, but pose a threat to </w:t>
      </w:r>
      <w:r w:rsidR="00461EAC" w:rsidRPr="002135BB">
        <w:rPr>
          <w:sz w:val="18"/>
          <w:szCs w:val="18"/>
          <w:lang w:val="en-GB"/>
        </w:rPr>
        <w:t>plant health in the EU or beyond</w:t>
      </w:r>
      <w:r w:rsidRPr="002135BB">
        <w:rPr>
          <w:sz w:val="18"/>
          <w:szCs w:val="18"/>
          <w:lang w:val="en-GB"/>
        </w:rPr>
        <w:t xml:space="preserve">. </w:t>
      </w:r>
      <w:r w:rsidR="002D2E22" w:rsidRPr="002135BB">
        <w:rPr>
          <w:sz w:val="18"/>
          <w:szCs w:val="18"/>
          <w:lang w:val="en-GB"/>
        </w:rPr>
        <w:t xml:space="preserve">Based </w:t>
      </w:r>
      <w:r w:rsidRPr="002135BB">
        <w:rPr>
          <w:sz w:val="18"/>
          <w:szCs w:val="18"/>
          <w:lang w:val="en-GB"/>
        </w:rPr>
        <w:t xml:space="preserve">on risk analyses carried out by an NPPO, </w:t>
      </w:r>
      <w:r w:rsidR="002D2E22" w:rsidRPr="002135BB">
        <w:rPr>
          <w:sz w:val="18"/>
          <w:szCs w:val="18"/>
          <w:lang w:val="en-GB"/>
        </w:rPr>
        <w:t xml:space="preserve">the </w:t>
      </w:r>
      <w:r w:rsidRPr="002135BB">
        <w:rPr>
          <w:sz w:val="18"/>
          <w:szCs w:val="18"/>
          <w:lang w:val="en-GB"/>
        </w:rPr>
        <w:t xml:space="preserve">EPPO, or the European Food Safety Authority (EFSA), some of these </w:t>
      </w:r>
      <w:r w:rsidR="001C634B" w:rsidRPr="002135BB">
        <w:rPr>
          <w:sz w:val="18"/>
          <w:szCs w:val="18"/>
          <w:lang w:val="en-GB"/>
        </w:rPr>
        <w:t xml:space="preserve">diseases </w:t>
      </w:r>
      <w:r w:rsidRPr="002135BB">
        <w:rPr>
          <w:sz w:val="18"/>
          <w:szCs w:val="18"/>
          <w:lang w:val="en-GB"/>
        </w:rPr>
        <w:t xml:space="preserve">can be included in </w:t>
      </w:r>
      <w:r w:rsidR="001C634B" w:rsidRPr="002135BB">
        <w:rPr>
          <w:sz w:val="18"/>
          <w:szCs w:val="18"/>
          <w:lang w:val="en-GB"/>
        </w:rPr>
        <w:t xml:space="preserve">the EPPO A1 or A2 list. The EU can then decide whether they are regulated as Q, ZP-Q, or RNQP organisms, or the diseases are not regulated. </w:t>
      </w:r>
    </w:p>
    <w:p w14:paraId="04236C6A" w14:textId="77777777" w:rsidR="00FA1696" w:rsidRPr="002135BB" w:rsidRDefault="00FA1696" w:rsidP="00C878BC">
      <w:pPr>
        <w:spacing w:after="0" w:line="276" w:lineRule="auto"/>
        <w:rPr>
          <w:sz w:val="18"/>
          <w:szCs w:val="18"/>
          <w:lang w:val="en-GB"/>
        </w:rPr>
      </w:pPr>
    </w:p>
    <w:p w14:paraId="5E02E1CB" w14:textId="77777777" w:rsidR="003A7719" w:rsidRPr="002135BB" w:rsidRDefault="002D2E22" w:rsidP="00C878BC">
      <w:pPr>
        <w:spacing w:after="0" w:line="276" w:lineRule="auto"/>
        <w:rPr>
          <w:sz w:val="18"/>
          <w:szCs w:val="18"/>
          <w:lang w:val="en-GB"/>
        </w:rPr>
      </w:pPr>
      <w:r w:rsidRPr="002135BB">
        <w:rPr>
          <w:sz w:val="18"/>
          <w:szCs w:val="18"/>
          <w:lang w:val="en-GB"/>
        </w:rPr>
        <w:t xml:space="preserve">The CGN crops and associated </w:t>
      </w:r>
      <w:r w:rsidR="00F8007B" w:rsidRPr="002135BB">
        <w:rPr>
          <w:sz w:val="18"/>
          <w:szCs w:val="18"/>
          <w:lang w:val="en-GB"/>
        </w:rPr>
        <w:t>Q</w:t>
      </w:r>
      <w:r w:rsidRPr="002135BB">
        <w:rPr>
          <w:sz w:val="18"/>
          <w:szCs w:val="18"/>
          <w:lang w:val="en-GB"/>
        </w:rPr>
        <w:t xml:space="preserve">, </w:t>
      </w:r>
      <w:r w:rsidR="00F8007B" w:rsidRPr="002135BB">
        <w:rPr>
          <w:sz w:val="18"/>
          <w:szCs w:val="18"/>
          <w:lang w:val="en-GB"/>
        </w:rPr>
        <w:t>RNQP</w:t>
      </w:r>
      <w:r w:rsidRPr="002135BB">
        <w:rPr>
          <w:sz w:val="18"/>
          <w:szCs w:val="18"/>
          <w:lang w:val="en-GB"/>
        </w:rPr>
        <w:t xml:space="preserve">, </w:t>
      </w:r>
      <w:r w:rsidR="00F8007B" w:rsidRPr="002135BB">
        <w:rPr>
          <w:sz w:val="18"/>
          <w:szCs w:val="18"/>
          <w:lang w:val="en-GB"/>
        </w:rPr>
        <w:t xml:space="preserve">ZP-Q or </w:t>
      </w:r>
      <w:r w:rsidR="00A867FE" w:rsidRPr="002135BB">
        <w:rPr>
          <w:sz w:val="18"/>
          <w:szCs w:val="18"/>
          <w:lang w:val="en-GB"/>
        </w:rPr>
        <w:t xml:space="preserve">non-regulated risk organisms </w:t>
      </w:r>
      <w:r w:rsidRPr="002135BB">
        <w:rPr>
          <w:sz w:val="18"/>
          <w:szCs w:val="18"/>
          <w:lang w:val="en-GB"/>
        </w:rPr>
        <w:t xml:space="preserve">that are subject to phytosanitary requirements </w:t>
      </w:r>
      <w:r w:rsidR="00F8007B" w:rsidRPr="002135BB">
        <w:rPr>
          <w:sz w:val="18"/>
          <w:szCs w:val="18"/>
          <w:lang w:val="en-GB"/>
        </w:rPr>
        <w:t xml:space="preserve">and/or pose a risk to plant health, </w:t>
      </w:r>
      <w:r w:rsidRPr="002135BB">
        <w:rPr>
          <w:sz w:val="18"/>
          <w:szCs w:val="18"/>
          <w:lang w:val="en-GB"/>
        </w:rPr>
        <w:t xml:space="preserve">and the consequences </w:t>
      </w:r>
      <w:r w:rsidR="00F8007B" w:rsidRPr="002135BB">
        <w:rPr>
          <w:sz w:val="18"/>
          <w:szCs w:val="18"/>
          <w:lang w:val="en-GB"/>
        </w:rPr>
        <w:t xml:space="preserve">of these requirements/risks for </w:t>
      </w:r>
      <w:r w:rsidRPr="002135BB">
        <w:rPr>
          <w:sz w:val="18"/>
          <w:szCs w:val="18"/>
          <w:lang w:val="en-GB"/>
        </w:rPr>
        <w:t xml:space="preserve">CGN are summarised in an </w:t>
      </w:r>
      <w:r w:rsidR="00F8007B" w:rsidRPr="002135BB">
        <w:rPr>
          <w:sz w:val="18"/>
          <w:szCs w:val="18"/>
          <w:lang w:val="en-GB"/>
        </w:rPr>
        <w:t xml:space="preserve">appendix to the KMS </w:t>
      </w:r>
      <w:r w:rsidRPr="002135BB">
        <w:rPr>
          <w:sz w:val="18"/>
          <w:szCs w:val="18"/>
          <w:lang w:val="en-GB"/>
        </w:rPr>
        <w:t>(</w:t>
      </w:r>
      <w:r w:rsidR="00F8007B" w:rsidRPr="002135BB">
        <w:rPr>
          <w:sz w:val="18"/>
          <w:szCs w:val="18"/>
          <w:u w:val="single"/>
          <w:lang w:val="en-GB"/>
        </w:rPr>
        <w:t xml:space="preserve">Phytosanitary </w:t>
      </w:r>
      <w:r w:rsidR="002C455D" w:rsidRPr="002135BB">
        <w:rPr>
          <w:sz w:val="18"/>
          <w:szCs w:val="18"/>
          <w:u w:val="single"/>
          <w:lang w:val="en-GB"/>
        </w:rPr>
        <w:t>policy_appendix_diseases_and_pests_month-year</w:t>
      </w:r>
      <w:r w:rsidR="00F8007B" w:rsidRPr="002135BB">
        <w:rPr>
          <w:sz w:val="18"/>
          <w:szCs w:val="18"/>
          <w:u w:val="single"/>
          <w:lang w:val="en-GB"/>
        </w:rPr>
        <w:t>.xlsx</w:t>
      </w:r>
      <w:r w:rsidR="00A867FE" w:rsidRPr="002135BB">
        <w:rPr>
          <w:sz w:val="18"/>
          <w:szCs w:val="18"/>
          <w:lang w:val="en-GB"/>
        </w:rPr>
        <w:t>)</w:t>
      </w:r>
      <w:r w:rsidRPr="002135BB">
        <w:rPr>
          <w:sz w:val="18"/>
          <w:szCs w:val="18"/>
          <w:lang w:val="en-GB"/>
        </w:rPr>
        <w:t>. This spreadsheet is continuously maintained by the phytosanitary specialist.</w:t>
      </w:r>
    </w:p>
    <w:p w14:paraId="2F9D06EF" w14:textId="77777777" w:rsidR="000E0234" w:rsidRPr="002135BB" w:rsidRDefault="000E0234" w:rsidP="00C878BC">
      <w:pPr>
        <w:spacing w:after="0" w:line="276" w:lineRule="auto"/>
        <w:rPr>
          <w:sz w:val="18"/>
          <w:szCs w:val="18"/>
          <w:lang w:val="en-GB"/>
        </w:rPr>
      </w:pPr>
    </w:p>
    <w:p w14:paraId="361FBEAA" w14:textId="77777777" w:rsidR="003A7719" w:rsidRPr="002135BB" w:rsidRDefault="002D2E22" w:rsidP="00C878BC">
      <w:pPr>
        <w:spacing w:after="0" w:line="276" w:lineRule="auto"/>
        <w:rPr>
          <w:sz w:val="18"/>
          <w:szCs w:val="18"/>
          <w:lang w:val="en-GB"/>
        </w:rPr>
      </w:pPr>
      <w:r w:rsidRPr="002135BB">
        <w:rPr>
          <w:sz w:val="18"/>
          <w:szCs w:val="18"/>
          <w:lang w:val="en-GB"/>
        </w:rPr>
        <w:t xml:space="preserve">The </w:t>
      </w:r>
      <w:r w:rsidR="00CE14C4" w:rsidRPr="002135BB">
        <w:rPr>
          <w:sz w:val="18"/>
          <w:szCs w:val="18"/>
          <w:lang w:val="en-GB"/>
        </w:rPr>
        <w:t xml:space="preserve">rest of section </w:t>
      </w:r>
      <w:r w:rsidR="00E113B3" w:rsidRPr="002135BB">
        <w:rPr>
          <w:sz w:val="18"/>
          <w:szCs w:val="18"/>
          <w:lang w:val="en-GB"/>
        </w:rPr>
        <w:t xml:space="preserve">6 </w:t>
      </w:r>
      <w:r w:rsidR="00CE14C4" w:rsidRPr="002135BB">
        <w:rPr>
          <w:sz w:val="18"/>
          <w:szCs w:val="18"/>
          <w:lang w:val="en-GB"/>
        </w:rPr>
        <w:t xml:space="preserve">below </w:t>
      </w:r>
      <w:r w:rsidR="00A20B92" w:rsidRPr="002135BB">
        <w:rPr>
          <w:sz w:val="18"/>
          <w:szCs w:val="18"/>
          <w:lang w:val="en-GB"/>
        </w:rPr>
        <w:t xml:space="preserve">elaborates for each type of organism what the CGN policy is and what the procedures are </w:t>
      </w:r>
      <w:r w:rsidR="000E0234" w:rsidRPr="002135BB">
        <w:rPr>
          <w:sz w:val="18"/>
          <w:szCs w:val="18"/>
          <w:lang w:val="en-GB"/>
        </w:rPr>
        <w:t>to minimise the risks regarding presence and spread of these organisms, and to implement the currently applicable legal requirements.</w:t>
      </w:r>
    </w:p>
    <w:p w14:paraId="7AE2504D" w14:textId="77777777" w:rsidR="007D1BA6" w:rsidRPr="002135BB" w:rsidRDefault="007D1BA6" w:rsidP="00C878BC">
      <w:pPr>
        <w:spacing w:after="0" w:line="276" w:lineRule="auto"/>
        <w:rPr>
          <w:sz w:val="18"/>
          <w:szCs w:val="18"/>
          <w:lang w:val="en-GB"/>
        </w:rPr>
      </w:pPr>
    </w:p>
    <w:p w14:paraId="572FA44A" w14:textId="77777777" w:rsidR="003A7719" w:rsidRPr="002135BB" w:rsidRDefault="002D2E22" w:rsidP="00C878BC">
      <w:pPr>
        <w:pStyle w:val="Heading2"/>
        <w:numPr>
          <w:ilvl w:val="1"/>
          <w:numId w:val="27"/>
        </w:numPr>
        <w:spacing w:before="0" w:line="276" w:lineRule="auto"/>
        <w:ind w:left="1077"/>
        <w:rPr>
          <w:rFonts w:ascii="Verdana" w:hAnsi="Verdana"/>
          <w:b/>
          <w:bCs/>
          <w:color w:val="auto"/>
          <w:sz w:val="18"/>
          <w:szCs w:val="18"/>
          <w:lang w:val="en-GB"/>
        </w:rPr>
      </w:pPr>
      <w:bookmarkStart w:id="6" w:name="_Toc132710976"/>
      <w:r w:rsidRPr="002135BB">
        <w:rPr>
          <w:rFonts w:ascii="Verdana" w:hAnsi="Verdana"/>
          <w:b/>
          <w:bCs/>
          <w:color w:val="auto"/>
          <w:sz w:val="18"/>
          <w:szCs w:val="18"/>
          <w:lang w:val="en-GB"/>
        </w:rPr>
        <w:t xml:space="preserve">No Q, RNQP, </w:t>
      </w:r>
      <w:r w:rsidR="00A867FE" w:rsidRPr="002135BB">
        <w:rPr>
          <w:rFonts w:ascii="Verdana" w:hAnsi="Verdana"/>
          <w:b/>
          <w:bCs/>
          <w:color w:val="auto"/>
          <w:sz w:val="18"/>
          <w:szCs w:val="18"/>
          <w:lang w:val="en-GB"/>
        </w:rPr>
        <w:t xml:space="preserve">ZP-Q, </w:t>
      </w:r>
      <w:r w:rsidRPr="002135BB">
        <w:rPr>
          <w:rFonts w:ascii="Verdana" w:hAnsi="Verdana"/>
          <w:b/>
          <w:bCs/>
          <w:color w:val="auto"/>
          <w:sz w:val="18"/>
          <w:szCs w:val="18"/>
          <w:lang w:val="en-GB"/>
        </w:rPr>
        <w:t xml:space="preserve">or </w:t>
      </w:r>
      <w:r w:rsidR="00A867FE" w:rsidRPr="002135BB">
        <w:rPr>
          <w:rFonts w:ascii="Verdana" w:hAnsi="Verdana"/>
          <w:b/>
          <w:bCs/>
          <w:color w:val="auto"/>
          <w:sz w:val="18"/>
          <w:szCs w:val="18"/>
          <w:lang w:val="en-GB"/>
        </w:rPr>
        <w:t xml:space="preserve">non-regulated risk organism </w:t>
      </w:r>
      <w:r w:rsidR="00B37E92" w:rsidRPr="002135BB">
        <w:rPr>
          <w:rFonts w:ascii="Verdana" w:hAnsi="Verdana"/>
          <w:b/>
          <w:bCs/>
          <w:color w:val="auto"/>
          <w:sz w:val="18"/>
          <w:szCs w:val="18"/>
          <w:lang w:val="en-GB"/>
        </w:rPr>
        <w:t>on crop</w:t>
      </w:r>
      <w:bookmarkEnd w:id="6"/>
    </w:p>
    <w:p w14:paraId="59BE90B6" w14:textId="77777777" w:rsidR="00B27B6B" w:rsidRPr="002135BB" w:rsidRDefault="00B27B6B" w:rsidP="00C878BC">
      <w:pPr>
        <w:spacing w:after="0" w:line="276" w:lineRule="auto"/>
        <w:rPr>
          <w:sz w:val="18"/>
          <w:szCs w:val="18"/>
          <w:lang w:val="en-GB"/>
        </w:rPr>
      </w:pPr>
    </w:p>
    <w:p w14:paraId="7EC26A2F" w14:textId="77777777" w:rsidR="003A7719" w:rsidRDefault="002D2E22" w:rsidP="00C878BC">
      <w:pPr>
        <w:spacing w:after="0" w:line="276" w:lineRule="auto"/>
        <w:rPr>
          <w:sz w:val="18"/>
          <w:szCs w:val="18"/>
        </w:rPr>
      </w:pPr>
      <w:r w:rsidRPr="002135BB">
        <w:rPr>
          <w:sz w:val="18"/>
          <w:szCs w:val="18"/>
          <w:lang w:val="en-GB"/>
        </w:rPr>
        <w:t xml:space="preserve">For </w:t>
      </w:r>
      <w:r w:rsidR="00A867FE" w:rsidRPr="002135BB">
        <w:rPr>
          <w:sz w:val="18"/>
          <w:szCs w:val="18"/>
          <w:lang w:val="en-GB"/>
        </w:rPr>
        <w:t xml:space="preserve">many </w:t>
      </w:r>
      <w:r w:rsidRPr="002135BB">
        <w:rPr>
          <w:sz w:val="18"/>
          <w:szCs w:val="18"/>
          <w:lang w:val="en-GB"/>
        </w:rPr>
        <w:t xml:space="preserve">CGN crops, </w:t>
      </w:r>
      <w:r w:rsidR="00CF680A" w:rsidRPr="002135BB">
        <w:rPr>
          <w:sz w:val="18"/>
          <w:szCs w:val="18"/>
          <w:lang w:val="en-GB"/>
        </w:rPr>
        <w:t xml:space="preserve">no Q, RNQP, </w:t>
      </w:r>
      <w:r w:rsidR="00A867FE" w:rsidRPr="002135BB">
        <w:rPr>
          <w:sz w:val="18"/>
          <w:szCs w:val="18"/>
          <w:lang w:val="en-GB"/>
        </w:rPr>
        <w:t xml:space="preserve">ZP-Q, or non-regulated risk organisms </w:t>
      </w:r>
      <w:r w:rsidR="00CF680A" w:rsidRPr="002135BB">
        <w:rPr>
          <w:sz w:val="18"/>
          <w:szCs w:val="18"/>
          <w:lang w:val="en-GB"/>
        </w:rPr>
        <w:t>exist (</w:t>
      </w:r>
      <w:r w:rsidR="00A867FE" w:rsidRPr="002135BB">
        <w:rPr>
          <w:sz w:val="18"/>
          <w:szCs w:val="18"/>
          <w:lang w:val="en-GB"/>
        </w:rPr>
        <w:t xml:space="preserve">see KMS Annex </w:t>
      </w:r>
      <w:r w:rsidR="002C455D" w:rsidRPr="002135BB">
        <w:rPr>
          <w:sz w:val="18"/>
          <w:szCs w:val="18"/>
          <w:u w:val="single"/>
          <w:lang w:val="en-GB"/>
        </w:rPr>
        <w:t>Phyto-Policy_Annex_Diseases_and_Pests_month-year</w:t>
      </w:r>
      <w:r w:rsidR="00A867FE" w:rsidRPr="002135BB">
        <w:rPr>
          <w:sz w:val="18"/>
          <w:szCs w:val="18"/>
          <w:u w:val="single"/>
          <w:lang w:val="en-GB"/>
        </w:rPr>
        <w:t>.xlsx</w:t>
      </w:r>
      <w:r w:rsidR="00A867FE" w:rsidRPr="002135BB">
        <w:rPr>
          <w:sz w:val="18"/>
          <w:szCs w:val="18"/>
          <w:lang w:val="en-GB"/>
        </w:rPr>
        <w:t xml:space="preserve">) </w:t>
      </w:r>
      <w:r w:rsidR="00CF680A" w:rsidRPr="002135BB">
        <w:rPr>
          <w:sz w:val="18"/>
          <w:szCs w:val="18"/>
          <w:lang w:val="en-GB"/>
        </w:rPr>
        <w:t xml:space="preserve">and </w:t>
      </w:r>
      <w:r w:rsidRPr="002135BB">
        <w:rPr>
          <w:sz w:val="18"/>
          <w:szCs w:val="18"/>
          <w:lang w:val="en-GB"/>
        </w:rPr>
        <w:t xml:space="preserve">no specific phytosanitary requirements </w:t>
      </w:r>
      <w:r w:rsidR="00A867FE" w:rsidRPr="002135BB">
        <w:rPr>
          <w:sz w:val="18"/>
          <w:szCs w:val="18"/>
          <w:lang w:val="en-GB"/>
        </w:rPr>
        <w:t xml:space="preserve">or internal CGN measures </w:t>
      </w:r>
      <w:r w:rsidRPr="002135BB">
        <w:rPr>
          <w:sz w:val="18"/>
          <w:szCs w:val="18"/>
          <w:lang w:val="en-GB"/>
        </w:rPr>
        <w:t>apply.</w:t>
      </w:r>
      <w:r w:rsidR="00FF6BCE" w:rsidRPr="002135BB">
        <w:rPr>
          <w:sz w:val="18"/>
          <w:szCs w:val="18"/>
          <w:lang w:val="en-GB"/>
        </w:rPr>
        <w:t xml:space="preserve"> </w:t>
      </w:r>
      <w:proofErr w:type="spellStart"/>
      <w:r w:rsidR="00FF6BCE" w:rsidRPr="00EA23BB">
        <w:rPr>
          <w:sz w:val="18"/>
          <w:szCs w:val="18"/>
        </w:rPr>
        <w:t>However</w:t>
      </w:r>
      <w:proofErr w:type="spellEnd"/>
      <w:r w:rsidR="00FF6BCE" w:rsidRPr="00EA23BB">
        <w:rPr>
          <w:sz w:val="18"/>
          <w:szCs w:val="18"/>
        </w:rPr>
        <w:t xml:space="preserve">, </w:t>
      </w:r>
      <w:proofErr w:type="spellStart"/>
      <w:r w:rsidR="00FF6BCE" w:rsidRPr="00EA23BB">
        <w:rPr>
          <w:sz w:val="18"/>
          <w:szCs w:val="18"/>
        </w:rPr>
        <w:t>please</w:t>
      </w:r>
      <w:proofErr w:type="spellEnd"/>
      <w:r w:rsidR="00FF6BCE" w:rsidRPr="00EA23BB">
        <w:rPr>
          <w:sz w:val="18"/>
          <w:szCs w:val="18"/>
        </w:rPr>
        <w:t xml:space="preserve"> </w:t>
      </w:r>
      <w:proofErr w:type="spellStart"/>
      <w:r w:rsidR="00FF6BCE" w:rsidRPr="00EA23BB">
        <w:rPr>
          <w:sz w:val="18"/>
          <w:szCs w:val="18"/>
        </w:rPr>
        <w:t>note</w:t>
      </w:r>
      <w:proofErr w:type="spellEnd"/>
      <w:r w:rsidR="00FF6BCE" w:rsidRPr="00EA23BB">
        <w:rPr>
          <w:sz w:val="18"/>
          <w:szCs w:val="18"/>
        </w:rPr>
        <w:t xml:space="preserve"> the following points:</w:t>
      </w:r>
    </w:p>
    <w:p w14:paraId="037085A3" w14:textId="77777777" w:rsidR="00B27B6B" w:rsidRPr="00EA23BB" w:rsidRDefault="00B27B6B" w:rsidP="00C878BC">
      <w:pPr>
        <w:spacing w:after="0" w:line="276" w:lineRule="auto"/>
        <w:rPr>
          <w:sz w:val="18"/>
          <w:szCs w:val="18"/>
        </w:rPr>
      </w:pPr>
    </w:p>
    <w:p w14:paraId="0EC37BBC" w14:textId="77777777" w:rsidR="003A7719" w:rsidRPr="002135BB" w:rsidRDefault="002D2E22" w:rsidP="00C878BC">
      <w:pPr>
        <w:pStyle w:val="ListParagraph"/>
        <w:numPr>
          <w:ilvl w:val="0"/>
          <w:numId w:val="12"/>
        </w:numPr>
        <w:spacing w:after="0" w:line="276" w:lineRule="auto"/>
        <w:rPr>
          <w:sz w:val="18"/>
          <w:szCs w:val="18"/>
          <w:lang w:val="en-GB"/>
        </w:rPr>
      </w:pPr>
      <w:r w:rsidRPr="002135BB">
        <w:rPr>
          <w:sz w:val="18"/>
          <w:szCs w:val="18"/>
          <w:u w:val="single"/>
          <w:lang w:val="en-GB"/>
        </w:rPr>
        <w:t xml:space="preserve">Introduction and movement </w:t>
      </w:r>
      <w:r w:rsidR="007031EF" w:rsidRPr="002135BB">
        <w:rPr>
          <w:sz w:val="18"/>
          <w:szCs w:val="18"/>
          <w:u w:val="single"/>
          <w:lang w:val="en-GB"/>
        </w:rPr>
        <w:t xml:space="preserve">within </w:t>
      </w:r>
      <w:r w:rsidRPr="002135BB">
        <w:rPr>
          <w:sz w:val="18"/>
          <w:szCs w:val="18"/>
          <w:u w:val="single"/>
          <w:lang w:val="en-GB"/>
        </w:rPr>
        <w:t>EU</w:t>
      </w:r>
      <w:r w:rsidRPr="002135BB">
        <w:rPr>
          <w:sz w:val="18"/>
          <w:szCs w:val="18"/>
          <w:lang w:val="en-GB"/>
        </w:rPr>
        <w:t xml:space="preserve">: </w:t>
      </w:r>
      <w:r w:rsidR="004C5190" w:rsidRPr="002135BB">
        <w:rPr>
          <w:sz w:val="18"/>
          <w:szCs w:val="18"/>
          <w:lang w:val="en-GB"/>
        </w:rPr>
        <w:t xml:space="preserve">No disease </w:t>
      </w:r>
      <w:r w:rsidR="005567F3" w:rsidRPr="002135BB">
        <w:rPr>
          <w:sz w:val="18"/>
          <w:szCs w:val="18"/>
          <w:lang w:val="en-GB"/>
        </w:rPr>
        <w:t xml:space="preserve">tests </w:t>
      </w:r>
      <w:r w:rsidR="004C5190" w:rsidRPr="002135BB">
        <w:rPr>
          <w:sz w:val="18"/>
          <w:szCs w:val="18"/>
          <w:lang w:val="en-GB"/>
        </w:rPr>
        <w:t xml:space="preserve">or other phytosanitary measures are required to bring seeds into circulation in the EU. </w:t>
      </w:r>
      <w:r w:rsidRPr="002135BB">
        <w:rPr>
          <w:sz w:val="18"/>
          <w:szCs w:val="18"/>
          <w:lang w:val="en-GB"/>
        </w:rPr>
        <w:t xml:space="preserve">A PP for shipment is also not required </w:t>
      </w:r>
      <w:r w:rsidR="00AF07E1" w:rsidRPr="002135BB">
        <w:rPr>
          <w:sz w:val="18"/>
          <w:szCs w:val="18"/>
          <w:lang w:val="en-GB"/>
        </w:rPr>
        <w:t>and may not be applied if there is no legal requirement</w:t>
      </w:r>
      <w:r w:rsidRPr="002135BB">
        <w:rPr>
          <w:sz w:val="18"/>
          <w:szCs w:val="18"/>
          <w:lang w:val="en-GB"/>
        </w:rPr>
        <w:t xml:space="preserve">. </w:t>
      </w:r>
      <w:r w:rsidR="004C5190" w:rsidRPr="002135BB">
        <w:rPr>
          <w:sz w:val="18"/>
          <w:szCs w:val="18"/>
          <w:lang w:val="en-GB"/>
        </w:rPr>
        <w:t xml:space="preserve">Imports from outside the EU </w:t>
      </w:r>
      <w:r w:rsidR="00C36F1F" w:rsidRPr="002135BB">
        <w:rPr>
          <w:sz w:val="18"/>
          <w:szCs w:val="18"/>
          <w:lang w:val="en-GB"/>
        </w:rPr>
        <w:t xml:space="preserve">always </w:t>
      </w:r>
      <w:r w:rsidR="004C5190" w:rsidRPr="002135BB">
        <w:rPr>
          <w:sz w:val="18"/>
          <w:szCs w:val="18"/>
          <w:lang w:val="en-GB"/>
        </w:rPr>
        <w:t xml:space="preserve">require </w:t>
      </w:r>
      <w:r w:rsidR="00C36F1F" w:rsidRPr="002135BB">
        <w:rPr>
          <w:sz w:val="18"/>
          <w:szCs w:val="18"/>
          <w:lang w:val="en-GB"/>
        </w:rPr>
        <w:t xml:space="preserve">an </w:t>
      </w:r>
      <w:r w:rsidR="004C5190" w:rsidRPr="002135BB">
        <w:rPr>
          <w:sz w:val="18"/>
          <w:szCs w:val="18"/>
          <w:lang w:val="en-GB"/>
        </w:rPr>
        <w:t>FC</w:t>
      </w:r>
      <w:r w:rsidR="00FF6BCE" w:rsidRPr="002135BB">
        <w:rPr>
          <w:sz w:val="18"/>
          <w:szCs w:val="18"/>
          <w:lang w:val="en-GB"/>
        </w:rPr>
        <w:t>, arranged and paid for by the sending party</w:t>
      </w:r>
      <w:r w:rsidR="004C5190" w:rsidRPr="002135BB">
        <w:rPr>
          <w:sz w:val="18"/>
          <w:szCs w:val="18"/>
          <w:lang w:val="en-GB"/>
        </w:rPr>
        <w:t xml:space="preserve">. </w:t>
      </w:r>
      <w:r w:rsidR="002F6065" w:rsidRPr="002135BB">
        <w:rPr>
          <w:sz w:val="18"/>
          <w:szCs w:val="18"/>
          <w:lang w:val="en-GB"/>
        </w:rPr>
        <w:t xml:space="preserve">Import inspections are usually not required for crops </w:t>
      </w:r>
      <w:r w:rsidR="000E2697" w:rsidRPr="002135BB">
        <w:rPr>
          <w:sz w:val="18"/>
          <w:szCs w:val="18"/>
          <w:lang w:val="en-GB"/>
        </w:rPr>
        <w:t>on which there are no regulated diseases.</w:t>
      </w:r>
    </w:p>
    <w:p w14:paraId="7C6E93A4" w14:textId="77777777" w:rsidR="00A867FE" w:rsidRPr="002135BB" w:rsidRDefault="00A867FE" w:rsidP="00C878BC">
      <w:pPr>
        <w:pStyle w:val="ListParagraph"/>
        <w:spacing w:after="0" w:line="276" w:lineRule="auto"/>
        <w:rPr>
          <w:sz w:val="18"/>
          <w:szCs w:val="18"/>
          <w:lang w:val="en-GB"/>
        </w:rPr>
      </w:pPr>
    </w:p>
    <w:p w14:paraId="3922EB32" w14:textId="77777777" w:rsidR="003A7719" w:rsidRPr="002135BB" w:rsidRDefault="004C5190" w:rsidP="00C878BC">
      <w:pPr>
        <w:pStyle w:val="ListParagraph"/>
        <w:pBdr>
          <w:top w:val="single" w:sz="8" w:space="1" w:color="auto"/>
          <w:left w:val="single" w:sz="8" w:space="4" w:color="auto"/>
          <w:bottom w:val="single" w:sz="8" w:space="1" w:color="auto"/>
          <w:right w:val="single" w:sz="8" w:space="4" w:color="auto"/>
        </w:pBdr>
        <w:spacing w:after="0" w:line="276" w:lineRule="auto"/>
        <w:rPr>
          <w:sz w:val="18"/>
          <w:szCs w:val="18"/>
          <w:lang w:val="en-GB"/>
        </w:rPr>
      </w:pPr>
      <w:r w:rsidRPr="002135BB">
        <w:rPr>
          <w:sz w:val="18"/>
          <w:szCs w:val="18"/>
          <w:lang w:val="en-GB"/>
        </w:rPr>
        <w:t xml:space="preserve">It </w:t>
      </w:r>
      <w:r w:rsidR="002D2E22" w:rsidRPr="002135BB">
        <w:rPr>
          <w:sz w:val="18"/>
          <w:szCs w:val="18"/>
          <w:lang w:val="en-GB"/>
        </w:rPr>
        <w:t xml:space="preserve">is possible to </w:t>
      </w:r>
      <w:r w:rsidRPr="002135BB">
        <w:rPr>
          <w:sz w:val="18"/>
          <w:szCs w:val="18"/>
          <w:lang w:val="en-GB"/>
        </w:rPr>
        <w:t xml:space="preserve">import small quantities of seed intended for research and breeding (e.g. from collection missions and non-EU gene banks) without FC through a so-called PEQ-Z Procedure </w:t>
      </w:r>
      <w:r w:rsidR="002D2E22" w:rsidRPr="002135BB">
        <w:rPr>
          <w:sz w:val="18"/>
          <w:szCs w:val="18"/>
          <w:lang w:val="en-GB"/>
        </w:rPr>
        <w:t xml:space="preserve">(see </w:t>
      </w:r>
      <w:hyperlink r:id="rId23" w:history="1">
        <w:r w:rsidR="002D2E22" w:rsidRPr="002135BB">
          <w:rPr>
            <w:rStyle w:val="Hyperlink"/>
            <w:sz w:val="18"/>
            <w:szCs w:val="18"/>
            <w:lang w:val="en-GB"/>
          </w:rPr>
          <w:t>What is PEQ-Z? | NVWA</w:t>
        </w:r>
      </w:hyperlink>
      <w:r w:rsidR="002D2E22" w:rsidRPr="002135BB">
        <w:rPr>
          <w:sz w:val="18"/>
          <w:szCs w:val="18"/>
          <w:lang w:val="en-GB"/>
        </w:rPr>
        <w:t>)</w:t>
      </w:r>
      <w:r w:rsidRPr="002135BB">
        <w:rPr>
          <w:sz w:val="18"/>
          <w:szCs w:val="18"/>
          <w:lang w:val="en-GB"/>
        </w:rPr>
        <w:t xml:space="preserve">. The necessary </w:t>
      </w:r>
      <w:r w:rsidR="00814391" w:rsidRPr="002135BB">
        <w:rPr>
          <w:sz w:val="18"/>
          <w:szCs w:val="18"/>
          <w:lang w:val="en-GB"/>
        </w:rPr>
        <w:t xml:space="preserve">exemptions are arranged centrally at PSG </w:t>
      </w:r>
      <w:r w:rsidRPr="002135BB">
        <w:rPr>
          <w:sz w:val="18"/>
          <w:szCs w:val="18"/>
          <w:lang w:val="en-GB"/>
        </w:rPr>
        <w:t>by team AMV</w:t>
      </w:r>
      <w:r w:rsidR="00814391" w:rsidRPr="002135BB">
        <w:rPr>
          <w:sz w:val="18"/>
          <w:szCs w:val="18"/>
          <w:lang w:val="en-GB"/>
        </w:rPr>
        <w:t>.</w:t>
      </w:r>
    </w:p>
    <w:p w14:paraId="0BA5B74E" w14:textId="77777777" w:rsidR="007031EF" w:rsidRPr="002135BB" w:rsidRDefault="007031EF" w:rsidP="00C878BC">
      <w:pPr>
        <w:pStyle w:val="ListParagraph"/>
        <w:spacing w:after="0" w:line="276" w:lineRule="auto"/>
        <w:rPr>
          <w:sz w:val="18"/>
          <w:szCs w:val="18"/>
          <w:lang w:val="en-GB"/>
        </w:rPr>
      </w:pPr>
    </w:p>
    <w:p w14:paraId="6F75F284" w14:textId="77777777" w:rsidR="003A7719" w:rsidRPr="002135BB" w:rsidRDefault="002D2E22" w:rsidP="00C878BC">
      <w:pPr>
        <w:pStyle w:val="ListParagraph"/>
        <w:numPr>
          <w:ilvl w:val="0"/>
          <w:numId w:val="12"/>
        </w:numPr>
        <w:spacing w:after="0" w:line="276" w:lineRule="auto"/>
        <w:rPr>
          <w:sz w:val="18"/>
          <w:szCs w:val="18"/>
          <w:lang w:val="en-GB"/>
        </w:rPr>
      </w:pPr>
      <w:r w:rsidRPr="002135BB">
        <w:rPr>
          <w:sz w:val="18"/>
          <w:szCs w:val="18"/>
          <w:u w:val="single"/>
          <w:lang w:val="en-GB"/>
        </w:rPr>
        <w:t>Propagation, distribution, germination trials, cleaning, and other operations</w:t>
      </w:r>
      <w:r w:rsidRPr="002135BB">
        <w:rPr>
          <w:sz w:val="18"/>
          <w:szCs w:val="18"/>
          <w:lang w:val="en-GB"/>
        </w:rPr>
        <w:t xml:space="preserve">: All operations can, in principle, take place without phytosanitary </w:t>
      </w:r>
      <w:r w:rsidR="0069332E" w:rsidRPr="002135BB">
        <w:rPr>
          <w:sz w:val="18"/>
          <w:szCs w:val="18"/>
          <w:lang w:val="en-GB"/>
        </w:rPr>
        <w:t>requirements</w:t>
      </w:r>
      <w:r w:rsidRPr="002135BB">
        <w:rPr>
          <w:sz w:val="18"/>
          <w:szCs w:val="18"/>
          <w:lang w:val="en-GB"/>
        </w:rPr>
        <w:t xml:space="preserve">. </w:t>
      </w:r>
      <w:r w:rsidR="007B1B89" w:rsidRPr="002135BB">
        <w:rPr>
          <w:sz w:val="18"/>
          <w:szCs w:val="18"/>
          <w:lang w:val="en-GB"/>
        </w:rPr>
        <w:t xml:space="preserve">The fact that there are currently no regulated Q-, </w:t>
      </w:r>
      <w:r w:rsidR="00867B47" w:rsidRPr="002135BB">
        <w:rPr>
          <w:sz w:val="18"/>
          <w:szCs w:val="18"/>
          <w:lang w:val="en-GB"/>
        </w:rPr>
        <w:t>RNQP-</w:t>
      </w:r>
      <w:r w:rsidR="007B1B89" w:rsidRPr="002135BB">
        <w:rPr>
          <w:sz w:val="18"/>
          <w:szCs w:val="18"/>
          <w:lang w:val="en-GB"/>
        </w:rPr>
        <w:t xml:space="preserve">, </w:t>
      </w:r>
      <w:r w:rsidR="006C4E88" w:rsidRPr="002135BB">
        <w:rPr>
          <w:sz w:val="18"/>
          <w:szCs w:val="18"/>
          <w:lang w:val="en-GB"/>
        </w:rPr>
        <w:t xml:space="preserve">ZP-Q or non-regulated risk organisms </w:t>
      </w:r>
      <w:r w:rsidR="007B1B89" w:rsidRPr="002135BB">
        <w:rPr>
          <w:sz w:val="18"/>
          <w:szCs w:val="18"/>
          <w:lang w:val="en-GB"/>
        </w:rPr>
        <w:t xml:space="preserve">for a crop does not mean that </w:t>
      </w:r>
      <w:r w:rsidR="00976672" w:rsidRPr="002135BB">
        <w:rPr>
          <w:sz w:val="18"/>
          <w:szCs w:val="18"/>
          <w:lang w:val="en-GB"/>
        </w:rPr>
        <w:t xml:space="preserve">there are no </w:t>
      </w:r>
      <w:r w:rsidR="000B6602" w:rsidRPr="002135BB">
        <w:rPr>
          <w:sz w:val="18"/>
          <w:szCs w:val="18"/>
          <w:lang w:val="en-GB"/>
        </w:rPr>
        <w:t>(</w:t>
      </w:r>
      <w:r w:rsidR="00976672" w:rsidRPr="002135BB">
        <w:rPr>
          <w:sz w:val="18"/>
          <w:szCs w:val="18"/>
          <w:lang w:val="en-GB"/>
        </w:rPr>
        <w:t>undiscovered</w:t>
      </w:r>
      <w:r w:rsidR="000B6602" w:rsidRPr="002135BB">
        <w:rPr>
          <w:sz w:val="18"/>
          <w:szCs w:val="18"/>
          <w:lang w:val="en-GB"/>
        </w:rPr>
        <w:t xml:space="preserve">) </w:t>
      </w:r>
      <w:r w:rsidR="00976672" w:rsidRPr="002135BB">
        <w:rPr>
          <w:sz w:val="18"/>
          <w:szCs w:val="18"/>
          <w:lang w:val="en-GB"/>
        </w:rPr>
        <w:t xml:space="preserve">diseases </w:t>
      </w:r>
      <w:r w:rsidR="000B6602" w:rsidRPr="002135BB">
        <w:rPr>
          <w:sz w:val="18"/>
          <w:szCs w:val="18"/>
          <w:lang w:val="en-GB"/>
        </w:rPr>
        <w:t xml:space="preserve">that can cause damage or that </w:t>
      </w:r>
      <w:r w:rsidR="00976672" w:rsidRPr="002135BB">
        <w:rPr>
          <w:sz w:val="18"/>
          <w:szCs w:val="18"/>
          <w:lang w:val="en-GB"/>
        </w:rPr>
        <w:t xml:space="preserve">will be subject to phytosanitary requirements in the future. </w:t>
      </w:r>
      <w:r w:rsidR="007B1B89" w:rsidRPr="002135BB">
        <w:rPr>
          <w:sz w:val="18"/>
          <w:szCs w:val="18"/>
          <w:lang w:val="en-GB"/>
        </w:rPr>
        <w:t>It is therefore always important to observe basic hygiene measures (where practical) to prevent cross-contamination between accessions</w:t>
      </w:r>
      <w:r w:rsidR="000B6602" w:rsidRPr="002135BB">
        <w:rPr>
          <w:sz w:val="18"/>
          <w:szCs w:val="18"/>
          <w:lang w:val="en-GB"/>
        </w:rPr>
        <w:t xml:space="preserve">. </w:t>
      </w:r>
    </w:p>
    <w:p w14:paraId="1AE5A139" w14:textId="77777777" w:rsidR="006C4E88" w:rsidRPr="002135BB" w:rsidRDefault="006C4E88" w:rsidP="00C878BC">
      <w:pPr>
        <w:pStyle w:val="ListParagraph"/>
        <w:spacing w:after="0" w:line="276" w:lineRule="auto"/>
        <w:rPr>
          <w:sz w:val="18"/>
          <w:szCs w:val="18"/>
          <w:lang w:val="en-GB"/>
        </w:rPr>
      </w:pPr>
    </w:p>
    <w:p w14:paraId="7666D781" w14:textId="77777777" w:rsidR="003A7719" w:rsidRDefault="002D2E22" w:rsidP="00C878BC">
      <w:pPr>
        <w:pStyle w:val="ListParagraph"/>
        <w:numPr>
          <w:ilvl w:val="0"/>
          <w:numId w:val="12"/>
        </w:numPr>
        <w:spacing w:after="0" w:line="276" w:lineRule="auto"/>
        <w:rPr>
          <w:sz w:val="18"/>
          <w:szCs w:val="18"/>
          <w:lang w:val="en-US"/>
        </w:rPr>
      </w:pPr>
      <w:r w:rsidRPr="002135BB">
        <w:rPr>
          <w:sz w:val="18"/>
          <w:szCs w:val="18"/>
          <w:u w:val="single"/>
          <w:lang w:val="en-GB"/>
        </w:rPr>
        <w:t>Communication to users</w:t>
      </w:r>
      <w:r w:rsidRPr="002135BB">
        <w:rPr>
          <w:sz w:val="18"/>
          <w:szCs w:val="18"/>
          <w:lang w:val="en-GB"/>
        </w:rPr>
        <w:t xml:space="preserve">: CGN will enclose a letter with each issue, stating the following: </w:t>
      </w:r>
      <w:r w:rsidR="006C4E88" w:rsidRPr="002135BB">
        <w:rPr>
          <w:sz w:val="18"/>
          <w:szCs w:val="18"/>
          <w:lang w:val="en-GB"/>
        </w:rPr>
        <w:t>"</w:t>
      </w:r>
      <w:r w:rsidR="006C4E88" w:rsidRPr="002135BB">
        <w:rPr>
          <w:i/>
          <w:iCs/>
          <w:sz w:val="18"/>
          <w:szCs w:val="18"/>
          <w:lang w:val="en-GB"/>
        </w:rPr>
        <w:t xml:space="preserve">Seeds supplied by CGN meet all legal phytosanitary requirements of the EU. </w:t>
      </w:r>
      <w:r w:rsidR="006C4E88" w:rsidRPr="00EA23BB">
        <w:rPr>
          <w:i/>
          <w:iCs/>
          <w:sz w:val="18"/>
          <w:szCs w:val="18"/>
          <w:lang w:val="en-US"/>
        </w:rPr>
        <w:t>CGN has done its utmost to guarantee the health of the seeds, but cannot give 100% warranty for the health of the seeds. Alertness and the correct phytosanitary precautions on the part of the requestor remain important at all times. CGN does not accept liability in case something is wrong with the phytosanitary condition of the requested material.</w:t>
      </w:r>
      <w:r w:rsidR="006C4E88" w:rsidRPr="00EA23BB">
        <w:rPr>
          <w:sz w:val="18"/>
          <w:szCs w:val="18"/>
          <w:lang w:val="en-US"/>
        </w:rPr>
        <w:t>"</w:t>
      </w:r>
    </w:p>
    <w:p w14:paraId="62665ADC" w14:textId="77777777" w:rsidR="00440AC5" w:rsidRPr="00EA23BB" w:rsidRDefault="00440AC5" w:rsidP="00C878BC">
      <w:pPr>
        <w:pStyle w:val="ListParagraph"/>
        <w:spacing w:after="0" w:line="276" w:lineRule="auto"/>
        <w:rPr>
          <w:sz w:val="18"/>
          <w:szCs w:val="18"/>
          <w:lang w:val="en-US"/>
        </w:rPr>
      </w:pPr>
    </w:p>
    <w:p w14:paraId="0BB89273" w14:textId="77777777" w:rsidR="003A7719" w:rsidRPr="002135BB" w:rsidRDefault="002D2E22" w:rsidP="00C878BC">
      <w:pPr>
        <w:pStyle w:val="EnvelopeReturn"/>
        <w:numPr>
          <w:ilvl w:val="0"/>
          <w:numId w:val="12"/>
        </w:numPr>
        <w:spacing w:line="276" w:lineRule="auto"/>
        <w:rPr>
          <w:rStyle w:val="Hyperlink"/>
          <w:rFonts w:ascii="Verdana" w:eastAsiaTheme="minorHAnsi" w:hAnsi="Verdana" w:cstheme="minorBidi"/>
          <w:color w:val="auto"/>
          <w:sz w:val="18"/>
          <w:szCs w:val="18"/>
          <w:u w:val="none"/>
          <w:lang w:eastAsia="en-US"/>
        </w:rPr>
      </w:pPr>
      <w:r w:rsidRPr="002135BB">
        <w:rPr>
          <w:rStyle w:val="Hyperlink"/>
          <w:rFonts w:ascii="Verdana" w:hAnsi="Verdana"/>
          <w:color w:val="auto"/>
          <w:sz w:val="18"/>
          <w:szCs w:val="18"/>
        </w:rPr>
        <w:t>Still testing</w:t>
      </w:r>
      <w:r w:rsidRPr="002135BB">
        <w:rPr>
          <w:rStyle w:val="Hyperlink"/>
          <w:rFonts w:ascii="Verdana" w:hAnsi="Verdana"/>
          <w:color w:val="auto"/>
          <w:sz w:val="18"/>
          <w:szCs w:val="18"/>
          <w:u w:val="none"/>
        </w:rPr>
        <w:t xml:space="preserve">: The CGN can decide to test a collection for certain diseases even if it is not necessary according to the EU Plant Health Regulation. This may be the case, for example, if many applicants request it. </w:t>
      </w:r>
      <w:r w:rsidR="00093728" w:rsidRPr="002135BB">
        <w:rPr>
          <w:rStyle w:val="Hyperlink"/>
          <w:rFonts w:ascii="Verdana" w:hAnsi="Verdana"/>
          <w:color w:val="auto"/>
          <w:sz w:val="18"/>
          <w:szCs w:val="18"/>
          <w:u w:val="none"/>
        </w:rPr>
        <w:t xml:space="preserve">Such diseases can be classified by the CGN as non-regulated </w:t>
      </w:r>
      <w:r w:rsidR="00093728" w:rsidRPr="002135BB">
        <w:rPr>
          <w:rStyle w:val="Hyperlink"/>
          <w:rFonts w:ascii="Verdana" w:eastAsiaTheme="minorHAnsi" w:hAnsi="Verdana" w:cstheme="minorBidi"/>
          <w:color w:val="auto"/>
          <w:sz w:val="18"/>
          <w:szCs w:val="18"/>
          <w:u w:val="none"/>
          <w:lang w:eastAsia="en-US"/>
        </w:rPr>
        <w:lastRenderedPageBreak/>
        <w:t xml:space="preserve">risk organisms (see section </w:t>
      </w:r>
      <w:r w:rsidR="000D5775" w:rsidRPr="002135BB">
        <w:rPr>
          <w:rStyle w:val="Hyperlink"/>
          <w:rFonts w:ascii="Verdana" w:eastAsiaTheme="minorHAnsi" w:hAnsi="Verdana" w:cstheme="minorBidi"/>
          <w:color w:val="auto"/>
          <w:sz w:val="18"/>
          <w:szCs w:val="18"/>
          <w:u w:val="none"/>
          <w:lang w:eastAsia="en-US"/>
        </w:rPr>
        <w:t>6</w:t>
      </w:r>
      <w:r w:rsidR="00093728" w:rsidRPr="002135BB">
        <w:rPr>
          <w:rStyle w:val="Hyperlink"/>
          <w:rFonts w:ascii="Verdana" w:eastAsiaTheme="minorHAnsi" w:hAnsi="Verdana" w:cstheme="minorBidi"/>
          <w:color w:val="auto"/>
          <w:sz w:val="18"/>
          <w:szCs w:val="18"/>
          <w:u w:val="none"/>
          <w:lang w:eastAsia="en-US"/>
        </w:rPr>
        <w:t>.</w:t>
      </w:r>
      <w:r w:rsidR="000D5775" w:rsidRPr="002135BB">
        <w:rPr>
          <w:rStyle w:val="Hyperlink"/>
          <w:rFonts w:ascii="Verdana" w:eastAsiaTheme="minorHAnsi" w:hAnsi="Verdana" w:cstheme="minorBidi"/>
          <w:color w:val="auto"/>
          <w:sz w:val="18"/>
          <w:szCs w:val="18"/>
          <w:u w:val="none"/>
          <w:lang w:eastAsia="en-US"/>
        </w:rPr>
        <w:t>5</w:t>
      </w:r>
      <w:r w:rsidR="00093728" w:rsidRPr="002135BB">
        <w:rPr>
          <w:rStyle w:val="Hyperlink"/>
          <w:rFonts w:ascii="Verdana" w:eastAsiaTheme="minorHAnsi" w:hAnsi="Verdana" w:cstheme="minorBidi"/>
          <w:color w:val="auto"/>
          <w:sz w:val="18"/>
          <w:szCs w:val="18"/>
          <w:u w:val="none"/>
          <w:lang w:eastAsia="en-US"/>
        </w:rPr>
        <w:t xml:space="preserve">). Testing of </w:t>
      </w:r>
      <w:r w:rsidRPr="002135BB">
        <w:rPr>
          <w:rStyle w:val="Hyperlink"/>
          <w:rFonts w:ascii="Verdana" w:hAnsi="Verdana"/>
          <w:color w:val="auto"/>
          <w:sz w:val="18"/>
          <w:szCs w:val="18"/>
          <w:u w:val="none"/>
        </w:rPr>
        <w:t xml:space="preserve">a collection always takes place in consultation with the </w:t>
      </w:r>
      <w:r w:rsidR="002C6403" w:rsidRPr="002135BB">
        <w:rPr>
          <w:rStyle w:val="Hyperlink"/>
          <w:rFonts w:ascii="Verdana" w:hAnsi="Verdana"/>
          <w:color w:val="auto"/>
          <w:sz w:val="18"/>
          <w:szCs w:val="18"/>
          <w:u w:val="none"/>
        </w:rPr>
        <w:t xml:space="preserve">phytosanitary </w:t>
      </w:r>
      <w:r w:rsidRPr="002135BB">
        <w:rPr>
          <w:rStyle w:val="Hyperlink"/>
          <w:rFonts w:ascii="Verdana" w:hAnsi="Verdana"/>
          <w:color w:val="auto"/>
          <w:sz w:val="18"/>
          <w:szCs w:val="18"/>
          <w:u w:val="none"/>
        </w:rPr>
        <w:t>specialist.</w:t>
      </w:r>
    </w:p>
    <w:p w14:paraId="42D7082A" w14:textId="77777777" w:rsidR="00AA4EA1" w:rsidRPr="002135BB" w:rsidRDefault="00AA4EA1" w:rsidP="00C878BC">
      <w:pPr>
        <w:spacing w:after="0" w:line="276" w:lineRule="auto"/>
        <w:rPr>
          <w:b/>
          <w:bCs/>
          <w:color w:val="ED7D31" w:themeColor="accent2"/>
          <w:sz w:val="18"/>
          <w:szCs w:val="18"/>
          <w:u w:val="single"/>
          <w:lang w:val="en-GB"/>
        </w:rPr>
      </w:pPr>
    </w:p>
    <w:p w14:paraId="4E610A8C" w14:textId="77777777" w:rsidR="003A7719" w:rsidRDefault="002D2E22" w:rsidP="00C878BC">
      <w:pPr>
        <w:pStyle w:val="Heading2"/>
        <w:numPr>
          <w:ilvl w:val="1"/>
          <w:numId w:val="27"/>
        </w:numPr>
        <w:spacing w:line="276" w:lineRule="auto"/>
        <w:rPr>
          <w:rFonts w:ascii="Verdana" w:hAnsi="Verdana"/>
          <w:b/>
          <w:bCs/>
          <w:color w:val="auto"/>
          <w:sz w:val="18"/>
          <w:szCs w:val="18"/>
        </w:rPr>
      </w:pPr>
      <w:bookmarkStart w:id="7" w:name="_Toc132710977"/>
      <w:r w:rsidRPr="00EA23BB">
        <w:rPr>
          <w:rFonts w:ascii="Verdana" w:hAnsi="Verdana"/>
          <w:b/>
          <w:bCs/>
          <w:color w:val="auto"/>
          <w:sz w:val="18"/>
          <w:szCs w:val="18"/>
        </w:rPr>
        <w:t xml:space="preserve">Q </w:t>
      </w:r>
      <w:proofErr w:type="spellStart"/>
      <w:r w:rsidRPr="00EA23BB">
        <w:rPr>
          <w:rFonts w:ascii="Verdana" w:hAnsi="Verdana"/>
          <w:b/>
          <w:bCs/>
          <w:color w:val="auto"/>
          <w:sz w:val="18"/>
          <w:szCs w:val="18"/>
        </w:rPr>
        <w:t>organism</w:t>
      </w:r>
      <w:bookmarkEnd w:id="7"/>
      <w:proofErr w:type="spellEnd"/>
    </w:p>
    <w:p w14:paraId="7BDE8E26" w14:textId="77777777" w:rsidR="004815D0" w:rsidRPr="00EA23BB" w:rsidRDefault="004815D0" w:rsidP="00C878BC">
      <w:pPr>
        <w:spacing w:after="0" w:line="276" w:lineRule="auto"/>
        <w:rPr>
          <w:sz w:val="18"/>
          <w:szCs w:val="18"/>
        </w:rPr>
      </w:pPr>
    </w:p>
    <w:p w14:paraId="24003A39" w14:textId="77777777" w:rsidR="003A7719" w:rsidRPr="002135BB" w:rsidRDefault="002D2E22" w:rsidP="00C878BC">
      <w:pPr>
        <w:spacing w:after="0" w:line="276" w:lineRule="auto"/>
        <w:rPr>
          <w:sz w:val="18"/>
          <w:szCs w:val="18"/>
          <w:lang w:val="en-GB"/>
        </w:rPr>
      </w:pPr>
      <w:r w:rsidRPr="002135BB">
        <w:rPr>
          <w:sz w:val="18"/>
          <w:szCs w:val="18"/>
          <w:lang w:val="en-GB"/>
        </w:rPr>
        <w:t xml:space="preserve">Seed from crops that may be infected </w:t>
      </w:r>
      <w:r w:rsidR="001F65E1" w:rsidRPr="002135BB">
        <w:rPr>
          <w:sz w:val="18"/>
          <w:szCs w:val="18"/>
          <w:lang w:val="en-GB"/>
        </w:rPr>
        <w:t xml:space="preserve">with Q disease must be tested and found free before </w:t>
      </w:r>
      <w:r w:rsidR="00393244" w:rsidRPr="002135BB">
        <w:rPr>
          <w:sz w:val="18"/>
          <w:szCs w:val="18"/>
          <w:lang w:val="en-GB"/>
        </w:rPr>
        <w:t xml:space="preserve">it </w:t>
      </w:r>
      <w:r w:rsidR="001F65E1" w:rsidRPr="002135BB">
        <w:rPr>
          <w:sz w:val="18"/>
          <w:szCs w:val="18"/>
          <w:lang w:val="en-GB"/>
        </w:rPr>
        <w:t xml:space="preserve">can be distributed. For some crop/disease combinations, testing is not necessary, for example if the </w:t>
      </w:r>
      <w:r w:rsidRPr="002135BB">
        <w:rPr>
          <w:sz w:val="18"/>
          <w:szCs w:val="18"/>
          <w:lang w:val="en-GB"/>
        </w:rPr>
        <w:t xml:space="preserve">seed </w:t>
      </w:r>
      <w:r w:rsidR="001F65E1" w:rsidRPr="002135BB">
        <w:rPr>
          <w:sz w:val="18"/>
          <w:szCs w:val="18"/>
          <w:lang w:val="en-GB"/>
        </w:rPr>
        <w:t xml:space="preserve">comes from an area where Q disease does not occur. </w:t>
      </w:r>
      <w:r w:rsidR="00C41BF5" w:rsidRPr="002135BB">
        <w:rPr>
          <w:sz w:val="18"/>
          <w:szCs w:val="18"/>
          <w:lang w:val="en-GB"/>
        </w:rPr>
        <w:t xml:space="preserve">In principle, the CGN aims to test all accessions for Q organisms if required by the EU plant health regulation. </w:t>
      </w:r>
      <w:r w:rsidR="00370CFD" w:rsidRPr="002135BB">
        <w:rPr>
          <w:sz w:val="18"/>
          <w:szCs w:val="18"/>
          <w:lang w:val="en-GB"/>
        </w:rPr>
        <w:t xml:space="preserve">For this, the CGN will have to release or acquire funds in many cases. </w:t>
      </w:r>
      <w:r w:rsidR="006F74D7" w:rsidRPr="002135BB">
        <w:rPr>
          <w:sz w:val="18"/>
          <w:szCs w:val="18"/>
          <w:lang w:val="en-GB"/>
        </w:rPr>
        <w:t>If necessary, agreement can be obtained from the authorities in the receiving country for receipt at a quarantine site approved by them for this purpose for contained use or non-contained use after carrying out post-entry quarantine testing there.</w:t>
      </w:r>
    </w:p>
    <w:p w14:paraId="37C65E45" w14:textId="77777777" w:rsidR="00DA7574" w:rsidRPr="002135BB" w:rsidRDefault="00DA7574" w:rsidP="00C878BC">
      <w:pPr>
        <w:spacing w:after="0" w:line="276" w:lineRule="auto"/>
        <w:rPr>
          <w:sz w:val="18"/>
          <w:szCs w:val="18"/>
          <w:lang w:val="en-GB"/>
        </w:rPr>
      </w:pPr>
    </w:p>
    <w:p w14:paraId="501B546F" w14:textId="77777777" w:rsidR="003A7719" w:rsidRDefault="002D2E22" w:rsidP="00C878BC">
      <w:pPr>
        <w:pStyle w:val="Heading3"/>
        <w:numPr>
          <w:ilvl w:val="2"/>
          <w:numId w:val="27"/>
        </w:numPr>
        <w:spacing w:line="276" w:lineRule="auto"/>
        <w:rPr>
          <w:rFonts w:ascii="Verdana" w:hAnsi="Verdana"/>
          <w:b/>
          <w:bCs/>
          <w:color w:val="auto"/>
          <w:sz w:val="18"/>
          <w:szCs w:val="18"/>
        </w:rPr>
      </w:pPr>
      <w:bookmarkStart w:id="8" w:name="_Toc132710978"/>
      <w:r w:rsidRPr="00EA23BB">
        <w:rPr>
          <w:rFonts w:ascii="Verdana" w:hAnsi="Verdana"/>
          <w:b/>
          <w:bCs/>
          <w:color w:val="auto"/>
          <w:sz w:val="18"/>
          <w:szCs w:val="18"/>
        </w:rPr>
        <w:t xml:space="preserve">Q </w:t>
      </w:r>
      <w:proofErr w:type="spellStart"/>
      <w:r w:rsidRPr="00EA23BB">
        <w:rPr>
          <w:rFonts w:ascii="Verdana" w:hAnsi="Verdana"/>
          <w:b/>
          <w:bCs/>
          <w:color w:val="auto"/>
          <w:sz w:val="18"/>
          <w:szCs w:val="18"/>
        </w:rPr>
        <w:t>organism</w:t>
      </w:r>
      <w:proofErr w:type="spellEnd"/>
      <w:r w:rsidRPr="00EA23BB">
        <w:rPr>
          <w:rFonts w:ascii="Verdana" w:hAnsi="Verdana"/>
          <w:b/>
          <w:bCs/>
          <w:color w:val="auto"/>
          <w:sz w:val="18"/>
          <w:szCs w:val="18"/>
        </w:rPr>
        <w:t xml:space="preserve"> - </w:t>
      </w:r>
      <w:proofErr w:type="spellStart"/>
      <w:r w:rsidR="00985103" w:rsidRPr="00EA23BB">
        <w:rPr>
          <w:rFonts w:ascii="Verdana" w:hAnsi="Verdana"/>
          <w:b/>
          <w:bCs/>
          <w:color w:val="auto"/>
          <w:sz w:val="18"/>
          <w:szCs w:val="18"/>
        </w:rPr>
        <w:t>not</w:t>
      </w:r>
      <w:proofErr w:type="spellEnd"/>
      <w:r w:rsidR="00985103" w:rsidRPr="00EA23BB">
        <w:rPr>
          <w:rFonts w:ascii="Verdana" w:hAnsi="Verdana"/>
          <w:b/>
          <w:bCs/>
          <w:color w:val="auto"/>
          <w:sz w:val="18"/>
          <w:szCs w:val="18"/>
        </w:rPr>
        <w:t xml:space="preserve"> </w:t>
      </w:r>
      <w:r w:rsidR="002D1202" w:rsidRPr="00EA23BB">
        <w:rPr>
          <w:rFonts w:ascii="Verdana" w:hAnsi="Verdana"/>
          <w:b/>
          <w:bCs/>
          <w:color w:val="auto"/>
          <w:sz w:val="18"/>
          <w:szCs w:val="18"/>
        </w:rPr>
        <w:t>(</w:t>
      </w:r>
      <w:r w:rsidR="00985103" w:rsidRPr="00EA23BB">
        <w:rPr>
          <w:rFonts w:ascii="Verdana" w:hAnsi="Verdana"/>
          <w:b/>
          <w:bCs/>
          <w:color w:val="auto"/>
          <w:sz w:val="18"/>
          <w:szCs w:val="18"/>
        </w:rPr>
        <w:t>yet</w:t>
      </w:r>
      <w:r w:rsidR="002D1202" w:rsidRPr="00EA23BB">
        <w:rPr>
          <w:rFonts w:ascii="Verdana" w:hAnsi="Verdana"/>
          <w:b/>
          <w:bCs/>
          <w:color w:val="auto"/>
          <w:sz w:val="18"/>
          <w:szCs w:val="18"/>
        </w:rPr>
        <w:t xml:space="preserve">) </w:t>
      </w:r>
      <w:r w:rsidR="00985103" w:rsidRPr="00EA23BB">
        <w:rPr>
          <w:rFonts w:ascii="Verdana" w:hAnsi="Verdana"/>
          <w:b/>
          <w:bCs/>
          <w:color w:val="auto"/>
          <w:sz w:val="18"/>
          <w:szCs w:val="18"/>
        </w:rPr>
        <w:t>tested</w:t>
      </w:r>
      <w:bookmarkEnd w:id="8"/>
    </w:p>
    <w:p w14:paraId="4382F839" w14:textId="77777777" w:rsidR="001F65E1" w:rsidRPr="00EA23BB" w:rsidRDefault="001F65E1" w:rsidP="00C878BC">
      <w:pPr>
        <w:spacing w:after="0" w:line="276" w:lineRule="auto"/>
        <w:rPr>
          <w:sz w:val="18"/>
          <w:szCs w:val="18"/>
        </w:rPr>
      </w:pPr>
    </w:p>
    <w:p w14:paraId="12796AA4" w14:textId="77777777" w:rsidR="003A7719" w:rsidRPr="002135BB" w:rsidRDefault="002D2E22" w:rsidP="00C878BC">
      <w:pPr>
        <w:pStyle w:val="ListParagraph"/>
        <w:numPr>
          <w:ilvl w:val="0"/>
          <w:numId w:val="12"/>
        </w:numPr>
        <w:rPr>
          <w:lang w:val="en-GB"/>
        </w:rPr>
      </w:pPr>
      <w:r w:rsidRPr="002135BB">
        <w:rPr>
          <w:sz w:val="18"/>
          <w:szCs w:val="18"/>
          <w:u w:val="single"/>
          <w:lang w:val="en-GB"/>
        </w:rPr>
        <w:t>Germination trials</w:t>
      </w:r>
      <w:r w:rsidR="00367837" w:rsidRPr="002135BB">
        <w:rPr>
          <w:sz w:val="18"/>
          <w:szCs w:val="18"/>
          <w:u w:val="single"/>
          <w:lang w:val="en-GB"/>
        </w:rPr>
        <w:t xml:space="preserve">, </w:t>
      </w:r>
      <w:r w:rsidR="00AA4EA1" w:rsidRPr="002135BB">
        <w:rPr>
          <w:sz w:val="18"/>
          <w:szCs w:val="18"/>
          <w:u w:val="single"/>
          <w:lang w:val="en-GB"/>
        </w:rPr>
        <w:t xml:space="preserve">cleaning, </w:t>
      </w:r>
      <w:r w:rsidR="00471761" w:rsidRPr="002135BB">
        <w:rPr>
          <w:sz w:val="18"/>
          <w:szCs w:val="18"/>
          <w:u w:val="single"/>
          <w:lang w:val="en-GB"/>
        </w:rPr>
        <w:t xml:space="preserve">sampling, </w:t>
      </w:r>
      <w:r w:rsidRPr="002135BB">
        <w:rPr>
          <w:sz w:val="18"/>
          <w:szCs w:val="18"/>
          <w:u w:val="single"/>
          <w:lang w:val="en-GB"/>
        </w:rPr>
        <w:t>and other seed handling</w:t>
      </w:r>
      <w:r w:rsidRPr="002135BB">
        <w:rPr>
          <w:sz w:val="18"/>
          <w:szCs w:val="18"/>
          <w:lang w:val="en-GB"/>
        </w:rPr>
        <w:t xml:space="preserve">: </w:t>
      </w:r>
      <w:r w:rsidR="00A717B9" w:rsidRPr="002135BB">
        <w:rPr>
          <w:sz w:val="18"/>
          <w:szCs w:val="18"/>
          <w:lang w:val="en-GB"/>
        </w:rPr>
        <w:t xml:space="preserve">As long as </w:t>
      </w:r>
      <w:r w:rsidR="00B10732" w:rsidRPr="002135BB">
        <w:rPr>
          <w:sz w:val="18"/>
          <w:szCs w:val="18"/>
          <w:lang w:val="en-GB"/>
        </w:rPr>
        <w:t xml:space="preserve">seed from crops that may be contaminated with a Q organism </w:t>
      </w:r>
      <w:r w:rsidR="00A717B9" w:rsidRPr="002135BB">
        <w:rPr>
          <w:sz w:val="18"/>
          <w:szCs w:val="18"/>
          <w:lang w:val="en-GB"/>
        </w:rPr>
        <w:t xml:space="preserve">is vacuum-packed in aluminium bags, no specific phytosanitary measures are needed. </w:t>
      </w:r>
      <w:r w:rsidR="00C10E9A" w:rsidRPr="002135BB">
        <w:rPr>
          <w:sz w:val="18"/>
          <w:szCs w:val="18"/>
          <w:lang w:val="en-GB"/>
        </w:rPr>
        <w:t>If seeds are removed from safe storage for germination trials</w:t>
      </w:r>
      <w:r w:rsidR="005F437D" w:rsidRPr="002135BB">
        <w:rPr>
          <w:sz w:val="18"/>
          <w:szCs w:val="18"/>
          <w:lang w:val="en-GB"/>
        </w:rPr>
        <w:t>, cleaning, and other operations</w:t>
      </w:r>
      <w:r w:rsidR="00C10E9A" w:rsidRPr="002135BB">
        <w:rPr>
          <w:sz w:val="18"/>
          <w:szCs w:val="18"/>
          <w:lang w:val="en-GB"/>
        </w:rPr>
        <w:t xml:space="preserve">, this should take place in a </w:t>
      </w:r>
      <w:r w:rsidR="007C62C8" w:rsidRPr="002135BB">
        <w:rPr>
          <w:sz w:val="18"/>
          <w:szCs w:val="18"/>
          <w:lang w:val="en-GB"/>
        </w:rPr>
        <w:t>contained</w:t>
      </w:r>
      <w:r w:rsidR="00C10E9A" w:rsidRPr="002135BB">
        <w:rPr>
          <w:sz w:val="18"/>
          <w:szCs w:val="18"/>
          <w:lang w:val="en-GB"/>
        </w:rPr>
        <w:t xml:space="preserve"> manner and hygiene measures should be taken. The basic principle here is that untested accessions are separated from each other and from tested and untested accessions in such a way that contamination between them is excluded, and that spread from the CGN to the surrounding area is also excluded. Before operations with untested seed take place, the </w:t>
      </w:r>
      <w:r w:rsidR="00DC676C" w:rsidRPr="002135BB">
        <w:rPr>
          <w:sz w:val="18"/>
          <w:szCs w:val="18"/>
          <w:lang w:val="en-GB"/>
        </w:rPr>
        <w:t xml:space="preserve">phytosanitary specialist should contact </w:t>
      </w:r>
      <w:r w:rsidR="00C10E9A" w:rsidRPr="002135BB">
        <w:rPr>
          <w:sz w:val="18"/>
          <w:szCs w:val="18"/>
          <w:lang w:val="en-GB"/>
        </w:rPr>
        <w:t>a Biological Safety Officer at PSG (</w:t>
      </w:r>
      <w:r w:rsidR="00C10E9A" w:rsidRPr="002135BB">
        <w:rPr>
          <w:rFonts w:cs="Times New Roman"/>
          <w:sz w:val="18"/>
          <w:szCs w:val="18"/>
          <w:lang w:val="en-GB"/>
        </w:rPr>
        <w:t xml:space="preserve">More information on </w:t>
      </w:r>
      <w:proofErr w:type="spellStart"/>
      <w:r w:rsidR="00C10E9A" w:rsidRPr="002135BB">
        <w:rPr>
          <w:rFonts w:cs="Times New Roman"/>
          <w:sz w:val="18"/>
          <w:szCs w:val="18"/>
          <w:lang w:val="en-GB"/>
        </w:rPr>
        <w:t>Unifarm's</w:t>
      </w:r>
      <w:proofErr w:type="spellEnd"/>
      <w:r w:rsidR="00C10E9A" w:rsidRPr="002135BB">
        <w:rPr>
          <w:rFonts w:cs="Times New Roman"/>
          <w:sz w:val="18"/>
          <w:szCs w:val="18"/>
          <w:lang w:val="en-GB"/>
        </w:rPr>
        <w:t xml:space="preserve"> working instructions can be found on </w:t>
      </w:r>
      <w:proofErr w:type="spellStart"/>
      <w:r w:rsidR="00C10E9A" w:rsidRPr="002135BB">
        <w:rPr>
          <w:rFonts w:cs="Times New Roman"/>
          <w:sz w:val="18"/>
          <w:szCs w:val="18"/>
          <w:lang w:val="en-GB"/>
        </w:rPr>
        <w:t>Unifarm's</w:t>
      </w:r>
      <w:proofErr w:type="spellEnd"/>
      <w:r w:rsidR="00C10E9A" w:rsidRPr="002135BB">
        <w:rPr>
          <w:rFonts w:cs="Times New Roman"/>
          <w:sz w:val="18"/>
          <w:szCs w:val="18"/>
          <w:lang w:val="en-GB"/>
        </w:rPr>
        <w:t xml:space="preserve"> intranet page (</w:t>
      </w:r>
      <w:hyperlink r:id="rId24" w:anchor="VP3l_3K59UCqW-5FKzAAhg" w:history="1">
        <w:r w:rsidR="00C10E9A" w:rsidRPr="002135BB">
          <w:rPr>
            <w:rStyle w:val="Hyperlink"/>
            <w:sz w:val="18"/>
            <w:szCs w:val="18"/>
            <w:lang w:val="en-GB"/>
          </w:rPr>
          <w:t>Procedures and instructions relevant for applicant - Intranet WUR</w:t>
        </w:r>
      </w:hyperlink>
      <w:r w:rsidR="00C10E9A" w:rsidRPr="002135BB">
        <w:rPr>
          <w:sz w:val="18"/>
          <w:szCs w:val="18"/>
          <w:lang w:val="en-GB"/>
        </w:rPr>
        <w:t>) and in PSG's safety manual (</w:t>
      </w:r>
      <w:proofErr w:type="spellStart"/>
      <w:r w:rsidR="00C10E9A" w:rsidRPr="002135BB">
        <w:rPr>
          <w:sz w:val="18"/>
          <w:szCs w:val="18"/>
          <w:u w:val="single"/>
          <w:lang w:val="en-GB"/>
        </w:rPr>
        <w:t>W:ipsG</w:t>
      </w:r>
      <w:proofErr w:type="spellEnd"/>
      <w:r w:rsidR="00C10E9A" w:rsidRPr="002135BB">
        <w:rPr>
          <w:sz w:val="18"/>
          <w:szCs w:val="18"/>
          <w:u w:val="single"/>
          <w:lang w:val="en-GB"/>
        </w:rPr>
        <w:t xml:space="preserve"> projects (PSG-wide)-Safety manual)</w:t>
      </w:r>
      <w:r w:rsidR="00DC676C" w:rsidRPr="002135BB">
        <w:rPr>
          <w:sz w:val="18"/>
          <w:szCs w:val="18"/>
          <w:u w:val="single"/>
          <w:lang w:val="en-GB"/>
        </w:rPr>
        <w:t xml:space="preserve">. </w:t>
      </w:r>
      <w:r w:rsidR="00C10E9A" w:rsidRPr="002135BB">
        <w:rPr>
          <w:sz w:val="18"/>
          <w:szCs w:val="18"/>
          <w:lang w:val="en-GB"/>
        </w:rPr>
        <w:t xml:space="preserve">However, the </w:t>
      </w:r>
      <w:r w:rsidR="00F25F04" w:rsidRPr="002135BB">
        <w:rPr>
          <w:sz w:val="18"/>
          <w:szCs w:val="18"/>
          <w:lang w:val="en-GB"/>
        </w:rPr>
        <w:t xml:space="preserve">CGN </w:t>
      </w:r>
      <w:r w:rsidR="00820867" w:rsidRPr="002135BB">
        <w:rPr>
          <w:sz w:val="18"/>
          <w:szCs w:val="18"/>
          <w:lang w:val="en-GB"/>
        </w:rPr>
        <w:t xml:space="preserve">aims to have all material tested before any further handling of the seed. For some crops, the CGN may not do the sampling for disease testing itself, but must be done by an inspector from </w:t>
      </w:r>
      <w:proofErr w:type="spellStart"/>
      <w:r w:rsidR="00820867" w:rsidRPr="002135BB">
        <w:rPr>
          <w:sz w:val="18"/>
          <w:szCs w:val="18"/>
          <w:lang w:val="en-GB"/>
        </w:rPr>
        <w:t>Naktuinbouw</w:t>
      </w:r>
      <w:proofErr w:type="spellEnd"/>
      <w:r w:rsidR="00820867" w:rsidRPr="002135BB">
        <w:rPr>
          <w:sz w:val="18"/>
          <w:szCs w:val="18"/>
          <w:lang w:val="en-GB"/>
        </w:rPr>
        <w:t xml:space="preserve">. </w:t>
      </w:r>
    </w:p>
    <w:p w14:paraId="56FCD770" w14:textId="77777777" w:rsidR="0076160C" w:rsidRPr="002135BB" w:rsidRDefault="0076160C" w:rsidP="00C878BC">
      <w:pPr>
        <w:spacing w:after="0" w:line="276" w:lineRule="auto"/>
        <w:rPr>
          <w:sz w:val="18"/>
          <w:szCs w:val="18"/>
          <w:lang w:val="en-GB"/>
        </w:rPr>
      </w:pPr>
    </w:p>
    <w:p w14:paraId="3CE1D6ED" w14:textId="689F910F" w:rsidR="003A7719" w:rsidRPr="002135BB" w:rsidRDefault="002D2E22" w:rsidP="00C878BC">
      <w:pPr>
        <w:pStyle w:val="ListParagraph"/>
        <w:numPr>
          <w:ilvl w:val="0"/>
          <w:numId w:val="12"/>
        </w:numPr>
        <w:rPr>
          <w:sz w:val="18"/>
          <w:szCs w:val="18"/>
          <w:lang w:val="en-GB"/>
        </w:rPr>
      </w:pPr>
      <w:r w:rsidRPr="002135BB">
        <w:rPr>
          <w:sz w:val="18"/>
          <w:szCs w:val="18"/>
          <w:u w:val="single"/>
          <w:lang w:val="en-GB"/>
        </w:rPr>
        <w:t>Multiplication</w:t>
      </w:r>
      <w:r w:rsidR="00C82EFF" w:rsidRPr="002135BB">
        <w:rPr>
          <w:sz w:val="18"/>
          <w:szCs w:val="18"/>
          <w:lang w:val="en-GB"/>
        </w:rPr>
        <w:t xml:space="preserve">: </w:t>
      </w:r>
      <w:r w:rsidR="002B4B06" w:rsidRPr="002135BB">
        <w:rPr>
          <w:rFonts w:cs="Times New Roman"/>
          <w:sz w:val="18"/>
          <w:szCs w:val="18"/>
          <w:lang w:val="en-GB"/>
        </w:rPr>
        <w:t xml:space="preserve">Multiplication of untested material within </w:t>
      </w:r>
      <w:proofErr w:type="spellStart"/>
      <w:r w:rsidR="002B4B06" w:rsidRPr="002135BB">
        <w:rPr>
          <w:rFonts w:cs="Times New Roman"/>
          <w:sz w:val="18"/>
          <w:szCs w:val="18"/>
          <w:lang w:val="en-GB"/>
        </w:rPr>
        <w:t>Unifarm's</w:t>
      </w:r>
      <w:proofErr w:type="spellEnd"/>
      <w:r w:rsidR="002B4B06" w:rsidRPr="002135BB">
        <w:rPr>
          <w:rFonts w:cs="Times New Roman"/>
          <w:sz w:val="18"/>
          <w:szCs w:val="18"/>
          <w:lang w:val="en-GB"/>
        </w:rPr>
        <w:t xml:space="preserve"> facilities is not possible. </w:t>
      </w:r>
      <w:r w:rsidR="003E5A64" w:rsidRPr="002135BB">
        <w:rPr>
          <w:rFonts w:cs="Times New Roman"/>
          <w:sz w:val="18"/>
          <w:szCs w:val="18"/>
          <w:lang w:val="en-GB"/>
        </w:rPr>
        <w:t xml:space="preserve">More information on </w:t>
      </w:r>
      <w:proofErr w:type="spellStart"/>
      <w:r w:rsidR="0076160C" w:rsidRPr="002135BB">
        <w:rPr>
          <w:rFonts w:cs="Times New Roman"/>
          <w:sz w:val="18"/>
          <w:szCs w:val="18"/>
          <w:lang w:val="en-GB"/>
        </w:rPr>
        <w:t>Unifarm'</w:t>
      </w:r>
      <w:r w:rsidR="003E5A64" w:rsidRPr="002135BB">
        <w:rPr>
          <w:rFonts w:cs="Times New Roman"/>
          <w:sz w:val="18"/>
          <w:szCs w:val="18"/>
          <w:lang w:val="en-GB"/>
        </w:rPr>
        <w:t>s</w:t>
      </w:r>
      <w:proofErr w:type="spellEnd"/>
      <w:r w:rsidR="003E5A64" w:rsidRPr="002135BB">
        <w:rPr>
          <w:rFonts w:cs="Times New Roman"/>
          <w:sz w:val="18"/>
          <w:szCs w:val="18"/>
          <w:lang w:val="en-GB"/>
        </w:rPr>
        <w:t xml:space="preserve"> </w:t>
      </w:r>
      <w:r w:rsidR="00D00F49" w:rsidRPr="002135BB">
        <w:rPr>
          <w:rFonts w:cs="Times New Roman"/>
          <w:sz w:val="18"/>
          <w:szCs w:val="18"/>
          <w:lang w:val="en-GB"/>
        </w:rPr>
        <w:t xml:space="preserve">working regulations </w:t>
      </w:r>
      <w:r w:rsidR="0076160C" w:rsidRPr="002135BB">
        <w:rPr>
          <w:rFonts w:cs="Times New Roman"/>
          <w:sz w:val="18"/>
          <w:szCs w:val="18"/>
          <w:lang w:val="en-GB"/>
        </w:rPr>
        <w:t xml:space="preserve">can be found on </w:t>
      </w:r>
      <w:proofErr w:type="spellStart"/>
      <w:r w:rsidR="0076160C" w:rsidRPr="002135BB">
        <w:rPr>
          <w:rFonts w:cs="Times New Roman"/>
          <w:sz w:val="18"/>
          <w:szCs w:val="18"/>
          <w:lang w:val="en-GB"/>
        </w:rPr>
        <w:t>Unifarm's</w:t>
      </w:r>
      <w:proofErr w:type="spellEnd"/>
      <w:r w:rsidR="0076160C" w:rsidRPr="002135BB">
        <w:rPr>
          <w:rFonts w:cs="Times New Roman"/>
          <w:sz w:val="18"/>
          <w:szCs w:val="18"/>
          <w:lang w:val="en-GB"/>
        </w:rPr>
        <w:t xml:space="preserve"> intranet page (</w:t>
      </w:r>
      <w:hyperlink r:id="rId25" w:anchor="VP3l_3K59UCqW-5FKzAAhg" w:history="1">
        <w:r w:rsidR="0076160C" w:rsidRPr="002135BB">
          <w:rPr>
            <w:rStyle w:val="Hyperlink"/>
            <w:sz w:val="18"/>
            <w:szCs w:val="18"/>
            <w:lang w:val="en-GB"/>
          </w:rPr>
          <w:t>Procedures and instructions relevant for applicant - Intranet WUR</w:t>
        </w:r>
      </w:hyperlink>
      <w:r w:rsidR="0076160C" w:rsidRPr="002135BB">
        <w:rPr>
          <w:sz w:val="18"/>
          <w:szCs w:val="18"/>
          <w:lang w:val="en-GB"/>
        </w:rPr>
        <w:t>) and in PSG's safety manual (</w:t>
      </w:r>
      <w:proofErr w:type="spellStart"/>
      <w:r w:rsidR="0076160C" w:rsidRPr="002135BB">
        <w:rPr>
          <w:sz w:val="18"/>
          <w:szCs w:val="18"/>
          <w:u w:val="single"/>
          <w:lang w:val="en-GB"/>
        </w:rPr>
        <w:t>W:ipsG</w:t>
      </w:r>
      <w:proofErr w:type="spellEnd"/>
      <w:r w:rsidR="0076160C" w:rsidRPr="002135BB">
        <w:rPr>
          <w:sz w:val="18"/>
          <w:szCs w:val="18"/>
          <w:u w:val="single"/>
          <w:lang w:val="en-GB"/>
        </w:rPr>
        <w:t xml:space="preserve"> Projects (PSG-wide)‛Safety Manual'). </w:t>
      </w:r>
      <w:proofErr w:type="spellStart"/>
      <w:r w:rsidRPr="002135BB">
        <w:rPr>
          <w:sz w:val="18"/>
          <w:szCs w:val="18"/>
          <w:lang w:val="en-GB"/>
        </w:rPr>
        <w:t>Multiplication</w:t>
      </w:r>
      <w:r w:rsidR="007C62C8" w:rsidRPr="002135BB">
        <w:rPr>
          <w:sz w:val="18"/>
          <w:szCs w:val="18"/>
          <w:lang w:val="en-GB"/>
        </w:rPr>
        <w:t>of</w:t>
      </w:r>
      <w:proofErr w:type="spellEnd"/>
      <w:r w:rsidR="007C62C8" w:rsidRPr="002135BB">
        <w:rPr>
          <w:sz w:val="18"/>
          <w:szCs w:val="18"/>
          <w:lang w:val="en-GB"/>
        </w:rPr>
        <w:t xml:space="preserve"> untested seed at an external party </w:t>
      </w:r>
      <w:r w:rsidR="00D93931" w:rsidRPr="002135BB">
        <w:rPr>
          <w:sz w:val="18"/>
          <w:szCs w:val="18"/>
          <w:lang w:val="en-GB"/>
        </w:rPr>
        <w:t>is</w:t>
      </w:r>
      <w:r w:rsidR="007C62C8" w:rsidRPr="002135BB">
        <w:rPr>
          <w:sz w:val="18"/>
          <w:szCs w:val="18"/>
          <w:lang w:val="en-GB"/>
        </w:rPr>
        <w:t xml:space="preserve"> also not possible unless the external party </w:t>
      </w:r>
      <w:r w:rsidR="00D93931" w:rsidRPr="002135BB">
        <w:rPr>
          <w:sz w:val="18"/>
          <w:szCs w:val="18"/>
          <w:lang w:val="en-GB"/>
        </w:rPr>
        <w:t xml:space="preserve">has </w:t>
      </w:r>
      <w:r w:rsidR="007C62C8" w:rsidRPr="002135BB">
        <w:rPr>
          <w:sz w:val="18"/>
          <w:szCs w:val="18"/>
          <w:lang w:val="en-GB"/>
        </w:rPr>
        <w:t xml:space="preserve">quarantine facilities </w:t>
      </w:r>
      <w:r w:rsidR="00D93931" w:rsidRPr="002135BB">
        <w:rPr>
          <w:sz w:val="18"/>
          <w:szCs w:val="18"/>
          <w:lang w:val="en-GB"/>
        </w:rPr>
        <w:t>approved by the local phytosanitary authority</w:t>
      </w:r>
      <w:r w:rsidR="007C62C8" w:rsidRPr="002135BB">
        <w:rPr>
          <w:sz w:val="18"/>
          <w:szCs w:val="18"/>
          <w:lang w:val="en-GB"/>
        </w:rPr>
        <w:t xml:space="preserve">. </w:t>
      </w:r>
    </w:p>
    <w:p w14:paraId="3EFF29E0" w14:textId="77777777" w:rsidR="003F1835" w:rsidRPr="002135BB" w:rsidRDefault="002B4B06" w:rsidP="00C878BC">
      <w:pPr>
        <w:pStyle w:val="ListParagraph"/>
        <w:rPr>
          <w:rFonts w:cs="Times New Roman"/>
          <w:sz w:val="18"/>
          <w:szCs w:val="18"/>
          <w:lang w:val="en-GB"/>
        </w:rPr>
      </w:pPr>
      <w:r w:rsidRPr="002135BB">
        <w:rPr>
          <w:rFonts w:cs="Times New Roman"/>
          <w:sz w:val="18"/>
          <w:szCs w:val="18"/>
          <w:lang w:val="en-GB"/>
        </w:rPr>
        <w:t xml:space="preserve"> </w:t>
      </w:r>
    </w:p>
    <w:p w14:paraId="5DF63FCE" w14:textId="77777777" w:rsidR="003A7719" w:rsidRPr="002135BB" w:rsidRDefault="002D2E22" w:rsidP="00C878BC">
      <w:pPr>
        <w:pStyle w:val="ListParagraph"/>
        <w:numPr>
          <w:ilvl w:val="0"/>
          <w:numId w:val="2"/>
        </w:numPr>
        <w:spacing w:after="0" w:line="276" w:lineRule="auto"/>
        <w:rPr>
          <w:sz w:val="18"/>
          <w:szCs w:val="18"/>
          <w:lang w:val="en-GB"/>
        </w:rPr>
      </w:pPr>
      <w:r w:rsidRPr="002135BB">
        <w:rPr>
          <w:sz w:val="18"/>
          <w:szCs w:val="18"/>
          <w:u w:val="single"/>
          <w:lang w:val="en-GB"/>
        </w:rPr>
        <w:t>Entry into and movement within EU</w:t>
      </w:r>
      <w:r w:rsidR="000A39FE" w:rsidRPr="002135BB">
        <w:rPr>
          <w:sz w:val="18"/>
          <w:szCs w:val="18"/>
          <w:lang w:val="en-GB"/>
        </w:rPr>
        <w:t xml:space="preserve">: </w:t>
      </w:r>
      <w:r w:rsidR="00CF665D" w:rsidRPr="002135BB">
        <w:rPr>
          <w:sz w:val="18"/>
          <w:szCs w:val="18"/>
          <w:lang w:val="en-GB"/>
        </w:rPr>
        <w:t xml:space="preserve">The </w:t>
      </w:r>
      <w:r w:rsidR="006251F8" w:rsidRPr="002135BB">
        <w:rPr>
          <w:sz w:val="18"/>
          <w:szCs w:val="18"/>
          <w:lang w:val="en-GB"/>
        </w:rPr>
        <w:t xml:space="preserve">entry into </w:t>
      </w:r>
      <w:r w:rsidR="00BE71B5" w:rsidRPr="002135BB">
        <w:rPr>
          <w:sz w:val="18"/>
          <w:szCs w:val="18"/>
          <w:lang w:val="en-GB"/>
        </w:rPr>
        <w:t xml:space="preserve">and movement within the EU of </w:t>
      </w:r>
      <w:r w:rsidR="003128F7" w:rsidRPr="002135BB">
        <w:rPr>
          <w:sz w:val="18"/>
          <w:szCs w:val="18"/>
          <w:lang w:val="en-GB"/>
        </w:rPr>
        <w:t xml:space="preserve">seed of crops </w:t>
      </w:r>
      <w:r w:rsidR="0053701F" w:rsidRPr="002135BB">
        <w:rPr>
          <w:sz w:val="18"/>
          <w:szCs w:val="18"/>
          <w:lang w:val="en-GB"/>
        </w:rPr>
        <w:t xml:space="preserve">that may contain a Q </w:t>
      </w:r>
      <w:r w:rsidR="00A5056B" w:rsidRPr="002135BB">
        <w:rPr>
          <w:sz w:val="18"/>
          <w:szCs w:val="18"/>
          <w:lang w:val="en-GB"/>
        </w:rPr>
        <w:t>organism</w:t>
      </w:r>
      <w:r w:rsidR="0053701F" w:rsidRPr="002135BB">
        <w:rPr>
          <w:sz w:val="18"/>
          <w:szCs w:val="18"/>
          <w:lang w:val="en-GB"/>
        </w:rPr>
        <w:t xml:space="preserve">, but which has not </w:t>
      </w:r>
      <w:r w:rsidR="00CF665D" w:rsidRPr="002135BB">
        <w:rPr>
          <w:sz w:val="18"/>
          <w:szCs w:val="18"/>
          <w:lang w:val="en-GB"/>
        </w:rPr>
        <w:t xml:space="preserve">been </w:t>
      </w:r>
      <w:r w:rsidR="000D5775" w:rsidRPr="002135BB">
        <w:rPr>
          <w:sz w:val="18"/>
          <w:szCs w:val="18"/>
          <w:lang w:val="en-GB"/>
        </w:rPr>
        <w:t xml:space="preserve">tested </w:t>
      </w:r>
      <w:r w:rsidR="00814391" w:rsidRPr="002135BB">
        <w:rPr>
          <w:sz w:val="18"/>
          <w:szCs w:val="18"/>
          <w:lang w:val="en-GB"/>
        </w:rPr>
        <w:t>according to phytosanitary legislation</w:t>
      </w:r>
      <w:r w:rsidR="002F0872" w:rsidRPr="002135BB">
        <w:rPr>
          <w:sz w:val="18"/>
          <w:szCs w:val="18"/>
          <w:lang w:val="en-GB"/>
        </w:rPr>
        <w:t xml:space="preserve">, </w:t>
      </w:r>
      <w:r w:rsidR="0053701F" w:rsidRPr="002135BB">
        <w:rPr>
          <w:sz w:val="18"/>
          <w:szCs w:val="18"/>
          <w:lang w:val="en-GB"/>
        </w:rPr>
        <w:t xml:space="preserve">requires </w:t>
      </w:r>
      <w:r w:rsidR="0091079F" w:rsidRPr="002135BB">
        <w:rPr>
          <w:sz w:val="18"/>
          <w:szCs w:val="18"/>
          <w:lang w:val="en-GB"/>
        </w:rPr>
        <w:t xml:space="preserve">a </w:t>
      </w:r>
      <w:r w:rsidR="00A5056B" w:rsidRPr="002135BB">
        <w:rPr>
          <w:sz w:val="18"/>
          <w:szCs w:val="18"/>
          <w:lang w:val="en-GB"/>
        </w:rPr>
        <w:t xml:space="preserve">waiver </w:t>
      </w:r>
      <w:r w:rsidR="00741706" w:rsidRPr="002135BB">
        <w:rPr>
          <w:sz w:val="18"/>
          <w:szCs w:val="18"/>
          <w:lang w:val="en-GB"/>
        </w:rPr>
        <w:t>from the NPPO in the country of the recipient</w:t>
      </w:r>
      <w:r w:rsidR="00A5056B" w:rsidRPr="002135BB">
        <w:rPr>
          <w:sz w:val="18"/>
          <w:szCs w:val="18"/>
          <w:lang w:val="en-GB"/>
        </w:rPr>
        <w:t xml:space="preserve">. </w:t>
      </w:r>
      <w:r w:rsidR="00741706" w:rsidRPr="002135BB">
        <w:rPr>
          <w:sz w:val="18"/>
          <w:szCs w:val="18"/>
          <w:lang w:val="en-GB"/>
        </w:rPr>
        <w:t xml:space="preserve">A waiver must be arranged and paid for by the recipient. </w:t>
      </w:r>
      <w:r w:rsidR="00A5056B" w:rsidRPr="002135BB">
        <w:rPr>
          <w:sz w:val="18"/>
          <w:szCs w:val="18"/>
          <w:lang w:val="en-GB"/>
        </w:rPr>
        <w:t>Once the waiver is obtained, a Letter of Authority (</w:t>
      </w:r>
      <w:proofErr w:type="spellStart"/>
      <w:r w:rsidR="00A5056B" w:rsidRPr="002135BB">
        <w:rPr>
          <w:sz w:val="18"/>
          <w:szCs w:val="18"/>
          <w:lang w:val="en-GB"/>
        </w:rPr>
        <w:t>LoA</w:t>
      </w:r>
      <w:proofErr w:type="spellEnd"/>
      <w:r w:rsidR="00A5056B" w:rsidRPr="002135BB">
        <w:rPr>
          <w:sz w:val="18"/>
          <w:szCs w:val="18"/>
          <w:lang w:val="en-GB"/>
        </w:rPr>
        <w:t>) can be issued by the NPPO in the recipient's country</w:t>
      </w:r>
      <w:r w:rsidR="00741706" w:rsidRPr="002135BB">
        <w:rPr>
          <w:sz w:val="18"/>
          <w:szCs w:val="18"/>
          <w:lang w:val="en-GB"/>
        </w:rPr>
        <w:t xml:space="preserve">. The </w:t>
      </w:r>
      <w:proofErr w:type="spellStart"/>
      <w:r w:rsidR="00741706" w:rsidRPr="002135BB">
        <w:rPr>
          <w:sz w:val="18"/>
          <w:szCs w:val="18"/>
          <w:lang w:val="en-GB"/>
        </w:rPr>
        <w:t>LoA</w:t>
      </w:r>
      <w:proofErr w:type="spellEnd"/>
      <w:r w:rsidR="00741706" w:rsidRPr="002135BB">
        <w:rPr>
          <w:sz w:val="18"/>
          <w:szCs w:val="18"/>
          <w:lang w:val="en-GB"/>
        </w:rPr>
        <w:t xml:space="preserve"> is then endorsed by the sender's country before shipment can take place. If release of the received material is the objective (in the case of the CGN, this is always the objective), </w:t>
      </w:r>
      <w:r w:rsidR="00655559" w:rsidRPr="002135BB">
        <w:rPr>
          <w:sz w:val="18"/>
          <w:szCs w:val="18"/>
          <w:lang w:val="en-GB"/>
        </w:rPr>
        <w:t xml:space="preserve">a condition for the issuance of an </w:t>
      </w:r>
      <w:proofErr w:type="spellStart"/>
      <w:r w:rsidR="00655559" w:rsidRPr="002135BB">
        <w:rPr>
          <w:sz w:val="18"/>
          <w:szCs w:val="18"/>
          <w:lang w:val="en-GB"/>
        </w:rPr>
        <w:t>LoA</w:t>
      </w:r>
      <w:proofErr w:type="spellEnd"/>
      <w:r w:rsidR="00655559" w:rsidRPr="002135BB">
        <w:rPr>
          <w:sz w:val="18"/>
          <w:szCs w:val="18"/>
          <w:lang w:val="en-GB"/>
        </w:rPr>
        <w:t xml:space="preserve"> </w:t>
      </w:r>
      <w:r w:rsidR="00741706" w:rsidRPr="002135BB">
        <w:rPr>
          <w:sz w:val="18"/>
          <w:szCs w:val="18"/>
          <w:lang w:val="en-GB"/>
        </w:rPr>
        <w:t xml:space="preserve">is </w:t>
      </w:r>
      <w:r w:rsidR="00655559" w:rsidRPr="002135BB">
        <w:rPr>
          <w:sz w:val="18"/>
          <w:szCs w:val="18"/>
          <w:lang w:val="en-GB"/>
        </w:rPr>
        <w:t xml:space="preserve">that the </w:t>
      </w:r>
      <w:r w:rsidR="00073AFC" w:rsidRPr="002135BB">
        <w:rPr>
          <w:sz w:val="18"/>
          <w:szCs w:val="18"/>
          <w:lang w:val="en-GB"/>
        </w:rPr>
        <w:t xml:space="preserve">recipient </w:t>
      </w:r>
      <w:r w:rsidR="00655559" w:rsidRPr="002135BB">
        <w:rPr>
          <w:sz w:val="18"/>
          <w:szCs w:val="18"/>
          <w:lang w:val="en-GB"/>
        </w:rPr>
        <w:t xml:space="preserve">has Post Entry Quarantine </w:t>
      </w:r>
      <w:r w:rsidR="006251F8" w:rsidRPr="002135BB">
        <w:rPr>
          <w:sz w:val="18"/>
          <w:szCs w:val="18"/>
          <w:lang w:val="en-GB"/>
        </w:rPr>
        <w:t xml:space="preserve">(PEQ) facilities </w:t>
      </w:r>
      <w:r w:rsidR="001F73BE" w:rsidRPr="002135BB">
        <w:rPr>
          <w:sz w:val="18"/>
          <w:szCs w:val="18"/>
          <w:lang w:val="en-GB"/>
        </w:rPr>
        <w:t>approved by the local phytosanitary authority for this purpose</w:t>
      </w:r>
      <w:r w:rsidR="00655559" w:rsidRPr="002135BB">
        <w:rPr>
          <w:sz w:val="18"/>
          <w:szCs w:val="18"/>
          <w:lang w:val="en-GB"/>
        </w:rPr>
        <w:t xml:space="preserve">. </w:t>
      </w:r>
      <w:r w:rsidR="000A39FE" w:rsidRPr="002135BB">
        <w:rPr>
          <w:rFonts w:cs="TimesNewRomanItalic"/>
          <w:iCs/>
          <w:sz w:val="18"/>
          <w:szCs w:val="18"/>
          <w:lang w:val="en-GB"/>
        </w:rPr>
        <w:t xml:space="preserve">For PSG, this is arranged centrally by team AMV. </w:t>
      </w:r>
      <w:r w:rsidR="00D86DD3" w:rsidRPr="002135BB">
        <w:rPr>
          <w:rFonts w:cs="TimesNewRomanItalic"/>
          <w:iCs/>
          <w:sz w:val="18"/>
          <w:szCs w:val="18"/>
          <w:lang w:val="en-GB"/>
        </w:rPr>
        <w:t xml:space="preserve">Detailed instructions for the </w:t>
      </w:r>
      <w:r w:rsidR="006B0828" w:rsidRPr="002135BB">
        <w:rPr>
          <w:sz w:val="18"/>
          <w:szCs w:val="18"/>
          <w:lang w:val="en-GB"/>
        </w:rPr>
        <w:t xml:space="preserve">introduction into and movement within </w:t>
      </w:r>
      <w:r w:rsidR="000D5775" w:rsidRPr="002135BB">
        <w:rPr>
          <w:sz w:val="18"/>
          <w:szCs w:val="18"/>
          <w:lang w:val="en-GB"/>
        </w:rPr>
        <w:t xml:space="preserve">the </w:t>
      </w:r>
      <w:r w:rsidR="006B0828" w:rsidRPr="002135BB">
        <w:rPr>
          <w:sz w:val="18"/>
          <w:szCs w:val="18"/>
          <w:lang w:val="en-GB"/>
        </w:rPr>
        <w:t xml:space="preserve">EU </w:t>
      </w:r>
      <w:r w:rsidR="000D5775" w:rsidRPr="002135BB">
        <w:rPr>
          <w:rFonts w:cs="TimesNewRomanItalic"/>
          <w:iCs/>
          <w:sz w:val="18"/>
          <w:szCs w:val="18"/>
          <w:lang w:val="en-GB"/>
        </w:rPr>
        <w:t xml:space="preserve">of untested seeds </w:t>
      </w:r>
      <w:r w:rsidR="00D86DD3" w:rsidRPr="002135BB">
        <w:rPr>
          <w:rFonts w:cs="TimesNewRomanItalic"/>
          <w:iCs/>
          <w:sz w:val="18"/>
          <w:szCs w:val="18"/>
          <w:lang w:val="en-GB"/>
        </w:rPr>
        <w:t>can be looked up in chapter "</w:t>
      </w:r>
      <w:r w:rsidR="00D86DD3" w:rsidRPr="002135BB">
        <w:rPr>
          <w:sz w:val="18"/>
          <w:szCs w:val="18"/>
          <w:lang w:val="en-GB"/>
        </w:rPr>
        <w:t xml:space="preserve">QG 06.1 </w:t>
      </w:r>
      <w:proofErr w:type="spellStart"/>
      <w:r w:rsidR="00D86DD3" w:rsidRPr="002135BB">
        <w:rPr>
          <w:sz w:val="18"/>
          <w:szCs w:val="18"/>
          <w:lang w:val="en-GB"/>
        </w:rPr>
        <w:t>PROC_Import-export_Q</w:t>
      </w:r>
      <w:proofErr w:type="spellEnd"/>
      <w:r w:rsidR="00D86DD3" w:rsidRPr="002135BB">
        <w:rPr>
          <w:sz w:val="18"/>
          <w:szCs w:val="18"/>
          <w:lang w:val="en-GB"/>
        </w:rPr>
        <w:t xml:space="preserve"> </w:t>
      </w:r>
      <w:r w:rsidR="00D447A2" w:rsidRPr="002135BB">
        <w:rPr>
          <w:sz w:val="18"/>
          <w:szCs w:val="18"/>
          <w:lang w:val="en-GB"/>
        </w:rPr>
        <w:t>plant material</w:t>
      </w:r>
      <w:r w:rsidR="00D86DD3" w:rsidRPr="002135BB">
        <w:rPr>
          <w:sz w:val="18"/>
          <w:szCs w:val="18"/>
          <w:lang w:val="en-GB"/>
        </w:rPr>
        <w:t xml:space="preserve">" of </w:t>
      </w:r>
      <w:r w:rsidR="00D86DD3" w:rsidRPr="002135BB">
        <w:rPr>
          <w:rFonts w:cs="TimesNewRomanItalic"/>
          <w:iCs/>
          <w:sz w:val="18"/>
          <w:szCs w:val="18"/>
          <w:lang w:val="en-GB"/>
        </w:rPr>
        <w:t xml:space="preserve">the PSG safety manual </w:t>
      </w:r>
      <w:r w:rsidR="00D86DD3" w:rsidRPr="002135BB">
        <w:rPr>
          <w:sz w:val="18"/>
          <w:szCs w:val="18"/>
          <w:lang w:val="en-GB"/>
        </w:rPr>
        <w:t>(</w:t>
      </w:r>
      <w:proofErr w:type="spellStart"/>
      <w:r w:rsidR="00D86DD3" w:rsidRPr="002135BB">
        <w:rPr>
          <w:sz w:val="18"/>
          <w:szCs w:val="18"/>
          <w:u w:val="single"/>
          <w:lang w:val="en-GB"/>
        </w:rPr>
        <w:t>W:ipsG</w:t>
      </w:r>
      <w:proofErr w:type="spellEnd"/>
      <w:r w:rsidR="00D86DD3" w:rsidRPr="002135BB">
        <w:rPr>
          <w:sz w:val="18"/>
          <w:szCs w:val="18"/>
          <w:u w:val="single"/>
          <w:lang w:val="en-GB"/>
        </w:rPr>
        <w:t xml:space="preserve"> projects (PSG-wide)‛Safety Manual - Biosafety QG 06 Import, export and transport</w:t>
      </w:r>
      <w:r w:rsidR="00D86DD3" w:rsidRPr="002135BB">
        <w:rPr>
          <w:sz w:val="18"/>
          <w:szCs w:val="18"/>
          <w:lang w:val="en-GB"/>
        </w:rPr>
        <w:t>).</w:t>
      </w:r>
    </w:p>
    <w:p w14:paraId="4AFA9BF9" w14:textId="77777777" w:rsidR="00814391" w:rsidRPr="002135BB" w:rsidRDefault="00814391" w:rsidP="00C878BC">
      <w:pPr>
        <w:spacing w:after="0" w:line="276" w:lineRule="auto"/>
        <w:rPr>
          <w:sz w:val="18"/>
          <w:szCs w:val="18"/>
          <w:lang w:val="en-GB"/>
        </w:rPr>
      </w:pPr>
    </w:p>
    <w:p w14:paraId="0B3E8D01" w14:textId="77777777" w:rsidR="003A7719" w:rsidRPr="002135BB" w:rsidRDefault="002D2E22" w:rsidP="00C878BC">
      <w:pPr>
        <w:pStyle w:val="ListParagraph"/>
        <w:pBdr>
          <w:top w:val="single" w:sz="8" w:space="1" w:color="auto"/>
          <w:left w:val="single" w:sz="8" w:space="4" w:color="auto"/>
          <w:bottom w:val="single" w:sz="8" w:space="1" w:color="auto"/>
          <w:right w:val="single" w:sz="8" w:space="4" w:color="auto"/>
        </w:pBdr>
        <w:spacing w:after="0" w:line="276" w:lineRule="auto"/>
        <w:rPr>
          <w:sz w:val="18"/>
          <w:szCs w:val="18"/>
          <w:lang w:val="en-GB"/>
        </w:rPr>
      </w:pPr>
      <w:r w:rsidRPr="002135BB">
        <w:rPr>
          <w:sz w:val="18"/>
          <w:szCs w:val="18"/>
          <w:lang w:val="en-GB"/>
        </w:rPr>
        <w:lastRenderedPageBreak/>
        <w:t xml:space="preserve">It is possible to import small quantities of seed of crops </w:t>
      </w:r>
      <w:r w:rsidR="001F73BE" w:rsidRPr="002135BB">
        <w:rPr>
          <w:sz w:val="18"/>
          <w:szCs w:val="18"/>
          <w:lang w:val="en-GB"/>
        </w:rPr>
        <w:t xml:space="preserve">to which import requirements apply but which cannot or cannot fully comply with the applicable import requirements and </w:t>
      </w:r>
      <w:r w:rsidRPr="002135BB">
        <w:rPr>
          <w:sz w:val="18"/>
          <w:szCs w:val="18"/>
          <w:lang w:val="en-GB"/>
        </w:rPr>
        <w:t xml:space="preserve">which are </w:t>
      </w:r>
      <w:r w:rsidR="001F73BE" w:rsidRPr="002135BB">
        <w:rPr>
          <w:sz w:val="18"/>
          <w:szCs w:val="18"/>
          <w:lang w:val="en-GB"/>
        </w:rPr>
        <w:t xml:space="preserve">therefore </w:t>
      </w:r>
      <w:r w:rsidRPr="002135BB">
        <w:rPr>
          <w:sz w:val="18"/>
          <w:szCs w:val="18"/>
          <w:lang w:val="en-GB"/>
        </w:rPr>
        <w:t xml:space="preserve">possibly contaminated with a Q organism and intended for research and breeding purposes (e.g. from collection missions and non-EU gene banks) without FC </w:t>
      </w:r>
      <w:r w:rsidR="001F73BE" w:rsidRPr="002135BB">
        <w:rPr>
          <w:sz w:val="18"/>
          <w:szCs w:val="18"/>
          <w:lang w:val="en-GB"/>
        </w:rPr>
        <w:t xml:space="preserve">under certain conditions </w:t>
      </w:r>
      <w:r w:rsidRPr="002135BB">
        <w:rPr>
          <w:sz w:val="18"/>
          <w:szCs w:val="18"/>
          <w:lang w:val="en-GB"/>
        </w:rPr>
        <w:t xml:space="preserve">via a so-called PEQ-G Procedure (see </w:t>
      </w:r>
      <w:hyperlink r:id="rId26" w:history="1">
        <w:r w:rsidRPr="002135BB">
          <w:rPr>
            <w:rStyle w:val="Hyperlink"/>
            <w:sz w:val="18"/>
            <w:szCs w:val="18"/>
            <w:lang w:val="en-GB"/>
          </w:rPr>
          <w:t>What is PEQ-G? | NVWA</w:t>
        </w:r>
      </w:hyperlink>
      <w:r w:rsidRPr="002135BB">
        <w:rPr>
          <w:sz w:val="18"/>
          <w:szCs w:val="18"/>
          <w:lang w:val="en-GB"/>
        </w:rPr>
        <w:t xml:space="preserve">). </w:t>
      </w:r>
      <w:r w:rsidR="001F73BE" w:rsidRPr="002135BB">
        <w:rPr>
          <w:sz w:val="18"/>
          <w:szCs w:val="18"/>
          <w:lang w:val="en-GB"/>
        </w:rPr>
        <w:t xml:space="preserve">The basic principle here is that after arrival of the consignment, certainty is still obtained about compliance with the missing </w:t>
      </w:r>
      <w:r w:rsidR="00AC7018" w:rsidRPr="002135BB">
        <w:rPr>
          <w:sz w:val="18"/>
          <w:szCs w:val="18"/>
          <w:lang w:val="en-GB"/>
        </w:rPr>
        <w:t xml:space="preserve">phytosanitary </w:t>
      </w:r>
      <w:r w:rsidR="001F73BE" w:rsidRPr="002135BB">
        <w:rPr>
          <w:sz w:val="18"/>
          <w:szCs w:val="18"/>
          <w:lang w:val="en-GB"/>
        </w:rPr>
        <w:t xml:space="preserve">guarantees </w:t>
      </w:r>
      <w:r w:rsidR="00AC7018" w:rsidRPr="002135BB">
        <w:rPr>
          <w:sz w:val="18"/>
          <w:szCs w:val="18"/>
          <w:lang w:val="en-GB"/>
        </w:rPr>
        <w:t xml:space="preserve">(import requirements) </w:t>
      </w:r>
      <w:r w:rsidR="001F73BE" w:rsidRPr="002135BB">
        <w:rPr>
          <w:sz w:val="18"/>
          <w:szCs w:val="18"/>
          <w:lang w:val="en-GB"/>
        </w:rPr>
        <w:t xml:space="preserve">by means of NVWA-approved Post-Entry Quarantine testing. </w:t>
      </w:r>
      <w:r w:rsidRPr="002135BB">
        <w:rPr>
          <w:sz w:val="18"/>
          <w:szCs w:val="18"/>
          <w:lang w:val="en-GB"/>
        </w:rPr>
        <w:t xml:space="preserve"> The required exemptions are arranged centrally at PSG by the AMV team.</w:t>
      </w:r>
    </w:p>
    <w:p w14:paraId="79B42844" w14:textId="77777777" w:rsidR="004D60CC" w:rsidRPr="002135BB" w:rsidRDefault="004D60CC" w:rsidP="00C878BC">
      <w:pPr>
        <w:pStyle w:val="ListParagraph"/>
        <w:spacing w:line="276" w:lineRule="auto"/>
        <w:rPr>
          <w:sz w:val="18"/>
          <w:szCs w:val="18"/>
          <w:lang w:val="en-GB"/>
        </w:rPr>
      </w:pPr>
    </w:p>
    <w:p w14:paraId="0F79AECB" w14:textId="77777777" w:rsidR="003A7719" w:rsidRPr="002135BB" w:rsidRDefault="002D2E22" w:rsidP="00C878BC">
      <w:pPr>
        <w:pStyle w:val="ListParagraph"/>
        <w:numPr>
          <w:ilvl w:val="0"/>
          <w:numId w:val="2"/>
        </w:numPr>
        <w:spacing w:line="276" w:lineRule="auto"/>
        <w:rPr>
          <w:sz w:val="18"/>
          <w:szCs w:val="18"/>
          <w:lang w:val="en-GB"/>
        </w:rPr>
      </w:pPr>
      <w:r w:rsidRPr="002135BB">
        <w:rPr>
          <w:sz w:val="18"/>
          <w:szCs w:val="18"/>
          <w:u w:val="single"/>
          <w:lang w:val="en-GB"/>
        </w:rPr>
        <w:t>Availability and communication to users</w:t>
      </w:r>
      <w:r w:rsidR="005C53F8" w:rsidRPr="002135BB">
        <w:rPr>
          <w:sz w:val="18"/>
          <w:szCs w:val="18"/>
          <w:lang w:val="en-GB"/>
        </w:rPr>
        <w:t xml:space="preserve">: </w:t>
      </w:r>
      <w:r w:rsidR="00106D3B" w:rsidRPr="002135BB">
        <w:rPr>
          <w:sz w:val="18"/>
          <w:szCs w:val="18"/>
          <w:lang w:val="en-GB"/>
        </w:rPr>
        <w:t xml:space="preserve">If a budget is not available in time to test </w:t>
      </w:r>
      <w:r w:rsidR="003128F7" w:rsidRPr="002135BB">
        <w:rPr>
          <w:sz w:val="18"/>
          <w:szCs w:val="18"/>
          <w:lang w:val="en-GB"/>
        </w:rPr>
        <w:t>seeds</w:t>
      </w:r>
      <w:r w:rsidR="00106D3B" w:rsidRPr="002135BB">
        <w:rPr>
          <w:sz w:val="18"/>
          <w:szCs w:val="18"/>
          <w:lang w:val="en-GB"/>
        </w:rPr>
        <w:t xml:space="preserve">, it is either possible to have applicants pay for disease testing or send seeds untested with a </w:t>
      </w:r>
      <w:proofErr w:type="spellStart"/>
      <w:r w:rsidR="00106D3B" w:rsidRPr="002135BB">
        <w:rPr>
          <w:sz w:val="18"/>
          <w:szCs w:val="18"/>
          <w:lang w:val="en-GB"/>
        </w:rPr>
        <w:t>LoA</w:t>
      </w:r>
      <w:proofErr w:type="spellEnd"/>
      <w:r w:rsidR="00106D3B" w:rsidRPr="002135BB">
        <w:rPr>
          <w:sz w:val="18"/>
          <w:szCs w:val="18"/>
          <w:lang w:val="en-GB"/>
        </w:rPr>
        <w:t>. Both options will be temporarily communicated on the website to users until the entire collection is tested</w:t>
      </w:r>
      <w:r w:rsidR="00EB6E0F" w:rsidRPr="002135BB">
        <w:rPr>
          <w:sz w:val="18"/>
          <w:szCs w:val="18"/>
          <w:lang w:val="en-GB"/>
        </w:rPr>
        <w:t xml:space="preserve">, e.g. in case of </w:t>
      </w:r>
      <w:proofErr w:type="spellStart"/>
      <w:r w:rsidR="00EB6E0F" w:rsidRPr="002135BB">
        <w:rPr>
          <w:sz w:val="18"/>
          <w:szCs w:val="18"/>
          <w:lang w:val="en-GB"/>
        </w:rPr>
        <w:t>ToBRFV</w:t>
      </w:r>
      <w:proofErr w:type="spellEnd"/>
      <w:r w:rsidR="00EB6E0F" w:rsidRPr="002135BB">
        <w:rPr>
          <w:sz w:val="18"/>
          <w:szCs w:val="18"/>
          <w:lang w:val="en-GB"/>
        </w:rPr>
        <w:t xml:space="preserve"> in tomato/peppers </w:t>
      </w:r>
      <w:r w:rsidR="0053701F" w:rsidRPr="002135BB">
        <w:rPr>
          <w:sz w:val="18"/>
          <w:szCs w:val="18"/>
          <w:lang w:val="en-GB"/>
        </w:rPr>
        <w:t xml:space="preserve">(period: </w:t>
      </w:r>
      <w:r w:rsidR="001463E4" w:rsidRPr="002135BB">
        <w:rPr>
          <w:sz w:val="18"/>
          <w:szCs w:val="18"/>
          <w:lang w:val="en-GB"/>
        </w:rPr>
        <w:t>Feb. 2021 - Feb. 2022)</w:t>
      </w:r>
      <w:r w:rsidR="00EB6E0F" w:rsidRPr="002135BB">
        <w:rPr>
          <w:sz w:val="18"/>
          <w:szCs w:val="18"/>
          <w:lang w:val="en-GB"/>
        </w:rPr>
        <w:t>:</w:t>
      </w:r>
    </w:p>
    <w:p w14:paraId="4A335F69" w14:textId="77777777" w:rsidR="003A7719" w:rsidRDefault="002D2E22" w:rsidP="00C878BC">
      <w:pPr>
        <w:spacing w:line="276" w:lineRule="auto"/>
        <w:ind w:left="708" w:firstLine="12"/>
        <w:rPr>
          <w:i/>
          <w:iCs/>
          <w:color w:val="000000"/>
          <w:sz w:val="18"/>
          <w:szCs w:val="18"/>
          <w:lang w:val="en-US"/>
        </w:rPr>
      </w:pPr>
      <w:r w:rsidRPr="00EA23BB">
        <w:rPr>
          <w:i/>
          <w:iCs/>
          <w:sz w:val="18"/>
          <w:szCs w:val="18"/>
          <w:lang w:val="en-US"/>
        </w:rPr>
        <w:t>"</w:t>
      </w:r>
      <w:r w:rsidR="00C80D0F" w:rsidRPr="00EA23BB">
        <w:rPr>
          <w:i/>
          <w:iCs/>
          <w:color w:val="000000"/>
          <w:sz w:val="18"/>
          <w:szCs w:val="18"/>
          <w:lang w:val="en-GB"/>
        </w:rPr>
        <w:t xml:space="preserve">In line with "XXX (EU regulation)", seeds of XXX and XXX can only be sent within the EU accompanied by a Letter of Authority (LoA) provided by the requester or after being tested and found free of the quarantine disease Tomato Brown Rugose Fruit Virus (ToBRFV). Requests without a LoA will only be processed after payment of the costs for testing of the requested material. The costs per accession are XX Euro for requests over 30 accessions. Costs increase for smaller requests. The time needed for testing depends on the capacity at the testing agency. For countries outside the EU other regulations may apply. </w:t>
      </w:r>
      <w:r w:rsidR="00C80D0F" w:rsidRPr="00EA23BB">
        <w:rPr>
          <w:i/>
          <w:iCs/>
          <w:color w:val="000000"/>
          <w:sz w:val="18"/>
          <w:szCs w:val="18"/>
          <w:lang w:val="en-US"/>
        </w:rPr>
        <w:t xml:space="preserve">For more details, please contact </w:t>
      </w:r>
      <w:hyperlink r:id="rId27" w:tgtFrame="_self" w:history="1">
        <w:r w:rsidR="00C80D0F" w:rsidRPr="00EA23BB">
          <w:rPr>
            <w:rStyle w:val="Hyperlink"/>
            <w:i/>
            <w:iCs/>
            <w:color w:val="000000"/>
            <w:sz w:val="18"/>
            <w:szCs w:val="18"/>
            <w:u w:val="none"/>
            <w:lang w:val="en-US"/>
          </w:rPr>
          <w:t>XXX</w:t>
        </w:r>
      </w:hyperlink>
      <w:r w:rsidR="00C80D0F" w:rsidRPr="00EA23BB">
        <w:rPr>
          <w:i/>
          <w:iCs/>
          <w:color w:val="000000"/>
          <w:sz w:val="18"/>
          <w:szCs w:val="18"/>
          <w:lang w:val="en-US"/>
        </w:rPr>
        <w:t xml:space="preserve"> (phytosanitary specialist)."</w:t>
      </w:r>
    </w:p>
    <w:p w14:paraId="2FE02BCB" w14:textId="77777777" w:rsidR="003A7719" w:rsidRPr="002135BB" w:rsidRDefault="0033230C" w:rsidP="00C878BC">
      <w:pPr>
        <w:pStyle w:val="ListParagraph"/>
        <w:spacing w:line="276" w:lineRule="auto"/>
        <w:rPr>
          <w:sz w:val="18"/>
          <w:szCs w:val="18"/>
          <w:lang w:val="en-GB"/>
        </w:rPr>
      </w:pPr>
      <w:r w:rsidRPr="002135BB">
        <w:rPr>
          <w:sz w:val="18"/>
          <w:szCs w:val="18"/>
          <w:lang w:val="en-GB"/>
        </w:rPr>
        <w:t xml:space="preserve">If the </w:t>
      </w:r>
      <w:r w:rsidR="00D447A2" w:rsidRPr="002135BB">
        <w:rPr>
          <w:sz w:val="18"/>
          <w:szCs w:val="18"/>
          <w:lang w:val="en-GB"/>
        </w:rPr>
        <w:t xml:space="preserve">plant material </w:t>
      </w:r>
      <w:r w:rsidRPr="002135BB">
        <w:rPr>
          <w:sz w:val="18"/>
          <w:szCs w:val="18"/>
          <w:lang w:val="en-GB"/>
        </w:rPr>
        <w:t xml:space="preserve">is tested, until the result is known, the </w:t>
      </w:r>
      <w:r w:rsidR="00D447A2" w:rsidRPr="002135BB">
        <w:rPr>
          <w:sz w:val="18"/>
          <w:szCs w:val="18"/>
          <w:lang w:val="en-GB"/>
        </w:rPr>
        <w:t xml:space="preserve">plant </w:t>
      </w:r>
      <w:r w:rsidRPr="002135BB">
        <w:rPr>
          <w:sz w:val="18"/>
          <w:szCs w:val="18"/>
          <w:lang w:val="en-GB"/>
        </w:rPr>
        <w:t xml:space="preserve">material will not be issued. This will also be communicated to </w:t>
      </w:r>
      <w:r w:rsidR="00D6036D" w:rsidRPr="002135BB">
        <w:rPr>
          <w:sz w:val="18"/>
          <w:szCs w:val="18"/>
          <w:lang w:val="en-GB"/>
        </w:rPr>
        <w:t xml:space="preserve">users </w:t>
      </w:r>
      <w:r w:rsidRPr="002135BB">
        <w:rPr>
          <w:sz w:val="18"/>
          <w:szCs w:val="18"/>
          <w:lang w:val="en-GB"/>
        </w:rPr>
        <w:t>on the website</w:t>
      </w:r>
      <w:r w:rsidR="002D2E22" w:rsidRPr="002135BB">
        <w:rPr>
          <w:sz w:val="18"/>
          <w:szCs w:val="18"/>
          <w:lang w:val="en-GB"/>
        </w:rPr>
        <w:t>:</w:t>
      </w:r>
    </w:p>
    <w:p w14:paraId="45FCCCC2" w14:textId="77777777" w:rsidR="00760ED1" w:rsidRPr="002135BB" w:rsidRDefault="00760ED1" w:rsidP="00C878BC">
      <w:pPr>
        <w:pStyle w:val="ListParagraph"/>
        <w:spacing w:line="276" w:lineRule="auto"/>
        <w:rPr>
          <w:sz w:val="18"/>
          <w:szCs w:val="18"/>
          <w:lang w:val="en-GB"/>
        </w:rPr>
      </w:pPr>
    </w:p>
    <w:p w14:paraId="0E48094B" w14:textId="77777777" w:rsidR="003A7719" w:rsidRDefault="002D2E22" w:rsidP="00C878BC">
      <w:pPr>
        <w:pStyle w:val="ListParagraph"/>
        <w:spacing w:line="276" w:lineRule="auto"/>
        <w:rPr>
          <w:i/>
          <w:iCs/>
          <w:sz w:val="18"/>
          <w:szCs w:val="18"/>
          <w:lang w:val="en-US"/>
        </w:rPr>
      </w:pPr>
      <w:r w:rsidRPr="00EA23BB">
        <w:rPr>
          <w:i/>
          <w:iCs/>
          <w:sz w:val="18"/>
          <w:szCs w:val="18"/>
          <w:lang w:val="en-US"/>
        </w:rPr>
        <w:t>"</w:t>
      </w:r>
      <w:r w:rsidR="0041618D" w:rsidRPr="00EA23BB">
        <w:rPr>
          <w:i/>
          <w:iCs/>
          <w:sz w:val="18"/>
          <w:szCs w:val="18"/>
          <w:lang w:val="en-US"/>
        </w:rPr>
        <w:t xml:space="preserve">The XXX collection is currently undergoing testing for XXX. Pending the results, the XXX collection will not be distributed to users. The results are expected around month/year. For Questions please contact </w:t>
      </w:r>
      <w:r w:rsidR="007A1645" w:rsidRPr="00EA23BB">
        <w:rPr>
          <w:i/>
          <w:iCs/>
          <w:sz w:val="18"/>
          <w:szCs w:val="18"/>
          <w:lang w:val="en-US"/>
        </w:rPr>
        <w:t xml:space="preserve">our </w:t>
      </w:r>
      <w:r w:rsidR="0041618D" w:rsidRPr="00EA23BB">
        <w:rPr>
          <w:i/>
          <w:iCs/>
          <w:sz w:val="18"/>
          <w:szCs w:val="18"/>
          <w:lang w:val="en-US"/>
        </w:rPr>
        <w:t xml:space="preserve">phytosanitary specialist </w:t>
      </w:r>
      <w:r w:rsidR="007A1645" w:rsidRPr="00EA23BB">
        <w:rPr>
          <w:i/>
          <w:iCs/>
          <w:sz w:val="18"/>
          <w:szCs w:val="18"/>
          <w:lang w:val="en-US"/>
        </w:rPr>
        <w:t>XXX</w:t>
      </w:r>
      <w:r w:rsidR="0041618D" w:rsidRPr="00EA23BB">
        <w:rPr>
          <w:i/>
          <w:iCs/>
          <w:sz w:val="18"/>
          <w:szCs w:val="18"/>
          <w:lang w:val="en-US"/>
        </w:rPr>
        <w:t>"</w:t>
      </w:r>
    </w:p>
    <w:p w14:paraId="7C993B6A" w14:textId="77777777" w:rsidR="00062550" w:rsidRPr="00EA23BB" w:rsidRDefault="00062550" w:rsidP="00C878BC">
      <w:pPr>
        <w:pStyle w:val="ListParagraph"/>
        <w:spacing w:line="276" w:lineRule="auto"/>
        <w:rPr>
          <w:rFonts w:cs="TimesNewRomanItalic"/>
          <w:iCs/>
          <w:sz w:val="18"/>
          <w:szCs w:val="18"/>
          <w:lang w:val="en-US"/>
        </w:rPr>
      </w:pPr>
    </w:p>
    <w:p w14:paraId="1D89420D" w14:textId="77777777" w:rsidR="003A7719" w:rsidRPr="002135BB" w:rsidRDefault="002D2E22" w:rsidP="00C878BC">
      <w:pPr>
        <w:pStyle w:val="Heading3"/>
        <w:numPr>
          <w:ilvl w:val="2"/>
          <w:numId w:val="27"/>
        </w:numPr>
        <w:spacing w:line="276" w:lineRule="auto"/>
        <w:rPr>
          <w:rFonts w:ascii="Verdana" w:hAnsi="Verdana"/>
          <w:b/>
          <w:bCs/>
          <w:color w:val="auto"/>
          <w:sz w:val="18"/>
          <w:szCs w:val="18"/>
          <w:lang w:val="en-GB"/>
        </w:rPr>
      </w:pPr>
      <w:bookmarkStart w:id="9" w:name="_Toc132710979"/>
      <w:r w:rsidRPr="002135BB">
        <w:rPr>
          <w:rFonts w:ascii="Verdana" w:hAnsi="Verdana"/>
          <w:b/>
          <w:bCs/>
          <w:color w:val="auto"/>
          <w:sz w:val="18"/>
          <w:szCs w:val="18"/>
          <w:lang w:val="en-GB"/>
        </w:rPr>
        <w:t xml:space="preserve">Q organism - </w:t>
      </w:r>
      <w:r w:rsidR="00674014" w:rsidRPr="002135BB">
        <w:rPr>
          <w:rFonts w:ascii="Verdana" w:hAnsi="Verdana"/>
          <w:b/>
          <w:bCs/>
          <w:color w:val="auto"/>
          <w:sz w:val="18"/>
          <w:szCs w:val="18"/>
          <w:lang w:val="en-GB"/>
        </w:rPr>
        <w:t xml:space="preserve">tested </w:t>
      </w:r>
      <w:r w:rsidRPr="002135BB">
        <w:rPr>
          <w:rFonts w:ascii="Verdana" w:hAnsi="Verdana"/>
          <w:b/>
          <w:bCs/>
          <w:color w:val="auto"/>
          <w:sz w:val="18"/>
          <w:szCs w:val="18"/>
          <w:lang w:val="en-GB"/>
        </w:rPr>
        <w:t xml:space="preserve">and </w:t>
      </w:r>
      <w:r w:rsidR="006909A2" w:rsidRPr="002135BB">
        <w:rPr>
          <w:rFonts w:ascii="Verdana" w:hAnsi="Verdana"/>
          <w:b/>
          <w:bCs/>
          <w:color w:val="auto"/>
          <w:sz w:val="18"/>
          <w:szCs w:val="18"/>
          <w:lang w:val="en-GB"/>
        </w:rPr>
        <w:t>found free</w:t>
      </w:r>
      <w:bookmarkEnd w:id="9"/>
    </w:p>
    <w:p w14:paraId="35B7BFF8" w14:textId="77777777" w:rsidR="0001280F" w:rsidRPr="002135BB" w:rsidRDefault="0001280F" w:rsidP="00C878BC">
      <w:pPr>
        <w:spacing w:after="0" w:line="276" w:lineRule="auto"/>
        <w:rPr>
          <w:sz w:val="18"/>
          <w:szCs w:val="18"/>
          <w:lang w:val="en-GB"/>
        </w:rPr>
      </w:pPr>
    </w:p>
    <w:p w14:paraId="654C5F5D" w14:textId="77777777" w:rsidR="003A7719" w:rsidRPr="002135BB" w:rsidRDefault="002D2E22" w:rsidP="00C878BC">
      <w:pPr>
        <w:pStyle w:val="ListParagraph"/>
        <w:numPr>
          <w:ilvl w:val="0"/>
          <w:numId w:val="2"/>
        </w:numPr>
        <w:spacing w:after="0" w:line="276" w:lineRule="auto"/>
        <w:contextualSpacing w:val="0"/>
        <w:rPr>
          <w:rFonts w:ascii="Times New Roman" w:hAnsi="Times New Roman" w:cs="Times New Roman"/>
          <w:sz w:val="24"/>
          <w:szCs w:val="24"/>
          <w:lang w:val="en-GB"/>
        </w:rPr>
      </w:pPr>
      <w:r w:rsidRPr="002135BB">
        <w:rPr>
          <w:sz w:val="18"/>
          <w:szCs w:val="18"/>
          <w:u w:val="single"/>
          <w:lang w:val="en-GB"/>
        </w:rPr>
        <w:t>Germination trials, cleaning, and other operations</w:t>
      </w:r>
      <w:r w:rsidRPr="002135BB">
        <w:rPr>
          <w:sz w:val="18"/>
          <w:szCs w:val="18"/>
          <w:lang w:val="en-GB"/>
        </w:rPr>
        <w:t>: No additional phytosanitary requirements apply to germination trials, cleaning, and other operations. However, it is important to observe hygiene measures to prevent the tested and found free accessions from being contaminated from the environment, and to prevent cross-contamination between accessions with other (as yet unknown) diseases. The basic principle here is that the non-tested accessions are separated from each other and from non-tested accessions in such a way that mutual contamination is excluded</w:t>
      </w:r>
      <w:r w:rsidR="00113766" w:rsidRPr="002135BB">
        <w:rPr>
          <w:sz w:val="18"/>
          <w:szCs w:val="18"/>
          <w:lang w:val="en-GB"/>
        </w:rPr>
        <w:t>.</w:t>
      </w:r>
    </w:p>
    <w:p w14:paraId="3DF35D8F" w14:textId="77777777" w:rsidR="003C7E67" w:rsidRPr="002135BB" w:rsidRDefault="003C7E67" w:rsidP="00C878BC">
      <w:pPr>
        <w:pStyle w:val="ListParagraph"/>
        <w:spacing w:after="0" w:line="276" w:lineRule="auto"/>
        <w:contextualSpacing w:val="0"/>
        <w:rPr>
          <w:rFonts w:ascii="Times New Roman" w:hAnsi="Times New Roman" w:cs="Times New Roman"/>
          <w:sz w:val="24"/>
          <w:szCs w:val="24"/>
          <w:lang w:val="en-GB"/>
        </w:rPr>
      </w:pPr>
    </w:p>
    <w:p w14:paraId="3C590A92" w14:textId="77777777" w:rsidR="003A7719" w:rsidRPr="002135BB" w:rsidRDefault="002D2E22" w:rsidP="00C878BC">
      <w:pPr>
        <w:pStyle w:val="ListParagraph"/>
        <w:numPr>
          <w:ilvl w:val="0"/>
          <w:numId w:val="2"/>
        </w:numPr>
        <w:autoSpaceDE w:val="0"/>
        <w:autoSpaceDN w:val="0"/>
        <w:adjustRightInd w:val="0"/>
        <w:spacing w:after="0" w:line="276" w:lineRule="auto"/>
        <w:contextualSpacing w:val="0"/>
        <w:rPr>
          <w:rFonts w:ascii="Times New Roman" w:hAnsi="Times New Roman" w:cs="Times New Roman"/>
          <w:sz w:val="24"/>
          <w:szCs w:val="24"/>
          <w:lang w:val="en-GB"/>
        </w:rPr>
      </w:pPr>
      <w:r w:rsidRPr="002135BB">
        <w:rPr>
          <w:sz w:val="18"/>
          <w:szCs w:val="18"/>
          <w:u w:val="single"/>
          <w:lang w:val="en-GB"/>
        </w:rPr>
        <w:t>Propagations</w:t>
      </w:r>
      <w:r w:rsidR="00345504" w:rsidRPr="002135BB">
        <w:rPr>
          <w:sz w:val="18"/>
          <w:szCs w:val="18"/>
          <w:lang w:val="en-GB"/>
        </w:rPr>
        <w:t xml:space="preserve">: </w:t>
      </w:r>
      <w:r w:rsidR="00361D90" w:rsidRPr="002135BB">
        <w:rPr>
          <w:sz w:val="18"/>
          <w:szCs w:val="18"/>
          <w:lang w:val="en-GB"/>
        </w:rPr>
        <w:t xml:space="preserve">If seeds </w:t>
      </w:r>
      <w:r w:rsidR="00503AA0" w:rsidRPr="002135BB">
        <w:rPr>
          <w:sz w:val="18"/>
          <w:szCs w:val="18"/>
          <w:lang w:val="en-GB"/>
        </w:rPr>
        <w:t xml:space="preserve">have been </w:t>
      </w:r>
      <w:r w:rsidR="00361D90" w:rsidRPr="002135BB">
        <w:rPr>
          <w:sz w:val="18"/>
          <w:szCs w:val="18"/>
          <w:lang w:val="en-GB"/>
        </w:rPr>
        <w:t xml:space="preserve">tested for Q organisms </w:t>
      </w:r>
      <w:r w:rsidR="00503AA0" w:rsidRPr="002135BB">
        <w:rPr>
          <w:sz w:val="18"/>
          <w:szCs w:val="18"/>
          <w:lang w:val="en-GB"/>
        </w:rPr>
        <w:t xml:space="preserve">in the </w:t>
      </w:r>
      <w:r w:rsidR="00361D90" w:rsidRPr="002135BB">
        <w:rPr>
          <w:sz w:val="18"/>
          <w:szCs w:val="18"/>
          <w:lang w:val="en-GB"/>
        </w:rPr>
        <w:t>manner</w:t>
      </w:r>
      <w:r w:rsidR="00503AA0" w:rsidRPr="002135BB">
        <w:rPr>
          <w:sz w:val="18"/>
          <w:szCs w:val="18"/>
          <w:lang w:val="en-GB"/>
        </w:rPr>
        <w:t xml:space="preserve"> prescribed in the phytosanitary legislation </w:t>
      </w:r>
      <w:r w:rsidR="00361D90" w:rsidRPr="002135BB">
        <w:rPr>
          <w:sz w:val="18"/>
          <w:szCs w:val="18"/>
          <w:lang w:val="en-GB"/>
        </w:rPr>
        <w:t xml:space="preserve">and found free, then the seeds can be multiplied. </w:t>
      </w:r>
      <w:r w:rsidR="0064584A" w:rsidRPr="002135BB">
        <w:rPr>
          <w:rFonts w:cs="Times New Roman"/>
          <w:sz w:val="18"/>
          <w:szCs w:val="18"/>
          <w:lang w:val="en-GB"/>
        </w:rPr>
        <w:t xml:space="preserve">Consultation with PSG AMV team and </w:t>
      </w:r>
      <w:proofErr w:type="spellStart"/>
      <w:r w:rsidR="0064584A" w:rsidRPr="002135BB">
        <w:rPr>
          <w:rFonts w:cs="Times New Roman"/>
          <w:sz w:val="18"/>
          <w:szCs w:val="18"/>
          <w:lang w:val="en-GB"/>
        </w:rPr>
        <w:t>Unifarm</w:t>
      </w:r>
      <w:proofErr w:type="spellEnd"/>
      <w:r w:rsidR="0064584A" w:rsidRPr="002135BB">
        <w:rPr>
          <w:rFonts w:cs="Times New Roman"/>
          <w:sz w:val="18"/>
          <w:szCs w:val="18"/>
          <w:lang w:val="en-GB"/>
        </w:rPr>
        <w:t xml:space="preserve"> staff is required before multiplication of crops susceptible to Q organisms. </w:t>
      </w:r>
      <w:r w:rsidR="00120CE4" w:rsidRPr="002135BB">
        <w:rPr>
          <w:rFonts w:cs="Times New Roman"/>
          <w:sz w:val="18"/>
          <w:szCs w:val="18"/>
          <w:lang w:val="en-GB"/>
        </w:rPr>
        <w:t xml:space="preserve">Taking hygienic measures can prevent contamination from the environment. These include the use of protective hygienic work clothing (lab coat, gloves, etc.) that is left behind in the work area on departure, and the use of clean materials and tools. Healthy material should also be kept spatially separated from untested material </w:t>
      </w:r>
      <w:r w:rsidR="00940B87" w:rsidRPr="002135BB">
        <w:rPr>
          <w:rFonts w:cs="Times New Roman"/>
          <w:sz w:val="18"/>
          <w:szCs w:val="18"/>
          <w:lang w:val="en-GB"/>
        </w:rPr>
        <w:t>to rule out contamination</w:t>
      </w:r>
      <w:r w:rsidR="00120CE4" w:rsidRPr="002135BB">
        <w:rPr>
          <w:rFonts w:cs="Times New Roman"/>
          <w:sz w:val="18"/>
          <w:szCs w:val="18"/>
          <w:lang w:val="en-GB"/>
        </w:rPr>
        <w:t xml:space="preserve">. </w:t>
      </w:r>
      <w:r w:rsidR="00D93931" w:rsidRPr="002135BB">
        <w:rPr>
          <w:rFonts w:cs="Times New Roman"/>
          <w:sz w:val="18"/>
          <w:szCs w:val="18"/>
          <w:lang w:val="en-GB"/>
        </w:rPr>
        <w:t xml:space="preserve">More information on </w:t>
      </w:r>
      <w:proofErr w:type="spellStart"/>
      <w:r w:rsidR="00D93931" w:rsidRPr="002135BB">
        <w:rPr>
          <w:rFonts w:cs="Times New Roman"/>
          <w:sz w:val="18"/>
          <w:szCs w:val="18"/>
          <w:lang w:val="en-GB"/>
        </w:rPr>
        <w:t>Unifarm's</w:t>
      </w:r>
      <w:proofErr w:type="spellEnd"/>
      <w:r w:rsidR="00D93931" w:rsidRPr="002135BB">
        <w:rPr>
          <w:rFonts w:cs="Times New Roman"/>
          <w:sz w:val="18"/>
          <w:szCs w:val="18"/>
          <w:lang w:val="en-GB"/>
        </w:rPr>
        <w:t xml:space="preserve"> work instructions can be found on </w:t>
      </w:r>
      <w:proofErr w:type="spellStart"/>
      <w:r w:rsidR="00D93931" w:rsidRPr="002135BB">
        <w:rPr>
          <w:rFonts w:cs="Times New Roman"/>
          <w:sz w:val="18"/>
          <w:szCs w:val="18"/>
          <w:lang w:val="en-GB"/>
        </w:rPr>
        <w:t>Unifarm's</w:t>
      </w:r>
      <w:proofErr w:type="spellEnd"/>
      <w:r w:rsidR="00D93931" w:rsidRPr="002135BB">
        <w:rPr>
          <w:rFonts w:cs="Times New Roman"/>
          <w:sz w:val="18"/>
          <w:szCs w:val="18"/>
          <w:lang w:val="en-GB"/>
        </w:rPr>
        <w:t xml:space="preserve"> intranet page (</w:t>
      </w:r>
      <w:hyperlink r:id="rId28" w:anchor="VP3l_3K59UCqW-5FKzAAhg" w:history="1">
        <w:r w:rsidR="00D93931" w:rsidRPr="002135BB">
          <w:rPr>
            <w:rStyle w:val="Hyperlink"/>
            <w:sz w:val="18"/>
            <w:szCs w:val="18"/>
            <w:lang w:val="en-GB"/>
          </w:rPr>
          <w:t>Procedures and instructions relevant for applicant - Intranet WUR</w:t>
        </w:r>
      </w:hyperlink>
      <w:r w:rsidR="00D93931" w:rsidRPr="002135BB">
        <w:rPr>
          <w:sz w:val="18"/>
          <w:szCs w:val="18"/>
          <w:lang w:val="en-GB"/>
        </w:rPr>
        <w:t>) and in PSG's safety manual (</w:t>
      </w:r>
      <w:proofErr w:type="spellStart"/>
      <w:r w:rsidR="00D93931" w:rsidRPr="002135BB">
        <w:rPr>
          <w:sz w:val="18"/>
          <w:szCs w:val="18"/>
          <w:u w:val="single"/>
          <w:lang w:val="en-GB"/>
        </w:rPr>
        <w:t>W:ipsG</w:t>
      </w:r>
      <w:proofErr w:type="spellEnd"/>
      <w:r w:rsidR="00D93931" w:rsidRPr="002135BB">
        <w:rPr>
          <w:sz w:val="18"/>
          <w:szCs w:val="18"/>
          <w:u w:val="single"/>
          <w:lang w:val="en-GB"/>
        </w:rPr>
        <w:t xml:space="preserve"> Projects (PSG-wide)‛Safety Manual'). </w:t>
      </w:r>
      <w:r w:rsidR="00D93931" w:rsidRPr="002135BB">
        <w:rPr>
          <w:sz w:val="18"/>
          <w:szCs w:val="18"/>
          <w:lang w:val="en-GB"/>
        </w:rPr>
        <w:t xml:space="preserve">Furthermore, </w:t>
      </w:r>
      <w:r w:rsidR="00120CE4" w:rsidRPr="002135BB">
        <w:rPr>
          <w:sz w:val="18"/>
          <w:szCs w:val="18"/>
          <w:lang w:val="en-GB"/>
        </w:rPr>
        <w:t xml:space="preserve">the crop </w:t>
      </w:r>
      <w:r w:rsidR="004A67DA" w:rsidRPr="002135BB">
        <w:rPr>
          <w:sz w:val="18"/>
          <w:szCs w:val="18"/>
          <w:lang w:val="en-GB"/>
        </w:rPr>
        <w:t>should be visually inspected by NAK/</w:t>
      </w:r>
      <w:proofErr w:type="spellStart"/>
      <w:r w:rsidR="004A67DA" w:rsidRPr="002135BB">
        <w:rPr>
          <w:sz w:val="18"/>
          <w:szCs w:val="18"/>
          <w:lang w:val="en-GB"/>
        </w:rPr>
        <w:t>Naktuinbouw</w:t>
      </w:r>
      <w:proofErr w:type="spellEnd"/>
      <w:r w:rsidR="004A67DA" w:rsidRPr="002135BB">
        <w:rPr>
          <w:sz w:val="18"/>
          <w:szCs w:val="18"/>
          <w:lang w:val="en-GB"/>
        </w:rPr>
        <w:t xml:space="preserve"> at appropriate times during cultivation. The phytosanitary specialist arranges these inspections in consultation with the </w:t>
      </w:r>
      <w:r w:rsidR="004A67DA" w:rsidRPr="002135BB">
        <w:rPr>
          <w:sz w:val="18"/>
          <w:szCs w:val="18"/>
          <w:lang w:val="en-GB"/>
        </w:rPr>
        <w:lastRenderedPageBreak/>
        <w:t xml:space="preserve">relevant curator. </w:t>
      </w:r>
      <w:r w:rsidR="00D813C7" w:rsidRPr="002135BB">
        <w:rPr>
          <w:sz w:val="18"/>
          <w:szCs w:val="18"/>
          <w:lang w:val="en-GB"/>
        </w:rPr>
        <w:t xml:space="preserve">If regenerations take place at an external party, it must be agreed with the external party who is responsible for arranging the visual inspections by </w:t>
      </w:r>
      <w:r w:rsidR="004A67DA" w:rsidRPr="002135BB">
        <w:rPr>
          <w:sz w:val="18"/>
          <w:szCs w:val="18"/>
          <w:lang w:val="en-GB"/>
        </w:rPr>
        <w:t>NAK/</w:t>
      </w:r>
      <w:proofErr w:type="spellStart"/>
      <w:r w:rsidR="004A67DA" w:rsidRPr="002135BB">
        <w:rPr>
          <w:sz w:val="18"/>
          <w:szCs w:val="18"/>
          <w:lang w:val="en-GB"/>
        </w:rPr>
        <w:t>Naktuinbouw</w:t>
      </w:r>
      <w:proofErr w:type="spellEnd"/>
      <w:r w:rsidR="00D813C7" w:rsidRPr="002135BB">
        <w:rPr>
          <w:sz w:val="18"/>
          <w:szCs w:val="18"/>
          <w:lang w:val="en-GB"/>
        </w:rPr>
        <w:t>.</w:t>
      </w:r>
    </w:p>
    <w:p w14:paraId="3EF751CA" w14:textId="77777777" w:rsidR="001A00AB" w:rsidRPr="002135BB" w:rsidRDefault="001A00AB" w:rsidP="00C878BC">
      <w:pPr>
        <w:pStyle w:val="ListParagraph"/>
        <w:spacing w:after="0" w:line="276" w:lineRule="auto"/>
        <w:contextualSpacing w:val="0"/>
        <w:rPr>
          <w:sz w:val="18"/>
          <w:szCs w:val="18"/>
          <w:lang w:val="en-GB"/>
        </w:rPr>
      </w:pPr>
    </w:p>
    <w:p w14:paraId="3109888D" w14:textId="77777777" w:rsidR="003A7719" w:rsidRPr="002135BB" w:rsidRDefault="002D2E22" w:rsidP="00C878BC">
      <w:pPr>
        <w:pStyle w:val="EnvelopeReturn"/>
        <w:numPr>
          <w:ilvl w:val="0"/>
          <w:numId w:val="2"/>
        </w:numPr>
        <w:spacing w:line="276" w:lineRule="auto"/>
        <w:rPr>
          <w:rFonts w:ascii="Verdana" w:hAnsi="Verdana"/>
          <w:sz w:val="18"/>
          <w:szCs w:val="18"/>
        </w:rPr>
      </w:pPr>
      <w:r w:rsidRPr="002135BB">
        <w:rPr>
          <w:rFonts w:ascii="Verdana" w:hAnsi="Verdana"/>
          <w:sz w:val="18"/>
          <w:szCs w:val="18"/>
          <w:u w:val="single"/>
        </w:rPr>
        <w:t xml:space="preserve">Circulation within EU </w:t>
      </w:r>
      <w:r w:rsidR="00C91101" w:rsidRPr="002135BB">
        <w:rPr>
          <w:rFonts w:ascii="Verdana" w:hAnsi="Verdana"/>
          <w:sz w:val="18"/>
          <w:szCs w:val="18"/>
          <w:u w:val="single"/>
        </w:rPr>
        <w:t>with PP</w:t>
      </w:r>
      <w:r w:rsidRPr="002135BB">
        <w:rPr>
          <w:rFonts w:ascii="Verdana" w:hAnsi="Verdana"/>
          <w:sz w:val="18"/>
          <w:szCs w:val="18"/>
        </w:rPr>
        <w:t xml:space="preserve">: </w:t>
      </w:r>
      <w:r w:rsidR="007958FF" w:rsidRPr="002135BB">
        <w:rPr>
          <w:rFonts w:ascii="Verdana" w:hAnsi="Verdana"/>
          <w:sz w:val="18"/>
          <w:szCs w:val="18"/>
        </w:rPr>
        <w:t>If seeds have been tested for Q organisms in the manner prescribed in the phytosanitary legislation and found free</w:t>
      </w:r>
      <w:r w:rsidRPr="002135BB">
        <w:rPr>
          <w:rFonts w:ascii="Verdana" w:hAnsi="Verdana"/>
          <w:sz w:val="18"/>
          <w:szCs w:val="18"/>
        </w:rPr>
        <w:t xml:space="preserve">, then the seeds can be circulated within the EU. If the crop in question is PP-compliant </w:t>
      </w:r>
      <w:r w:rsidR="004568F5" w:rsidRPr="002135BB">
        <w:rPr>
          <w:rFonts w:ascii="Verdana" w:hAnsi="Verdana"/>
          <w:sz w:val="18"/>
          <w:szCs w:val="18"/>
        </w:rPr>
        <w:t xml:space="preserve">according to the EU Implementing Regulation (2) or the NVWA's "register of plant </w:t>
      </w:r>
      <w:hyperlink r:id="rId29" w:history="1">
        <w:r w:rsidR="004568F5" w:rsidRPr="002135BB">
          <w:rPr>
            <w:rStyle w:val="Hyperlink"/>
            <w:rFonts w:ascii="Verdana" w:hAnsi="Verdana"/>
            <w:sz w:val="18"/>
            <w:szCs w:val="18"/>
          </w:rPr>
          <w:t>passport-compliant</w:t>
        </w:r>
      </w:hyperlink>
      <w:r w:rsidR="004568F5" w:rsidRPr="002135BB">
        <w:rPr>
          <w:rFonts w:ascii="Verdana" w:hAnsi="Verdana"/>
          <w:sz w:val="18"/>
          <w:szCs w:val="18"/>
        </w:rPr>
        <w:t xml:space="preserve"> products" (</w:t>
      </w:r>
      <w:hyperlink r:id="rId30" w:history="1">
        <w:r w:rsidR="004568F5" w:rsidRPr="002135BB">
          <w:rPr>
            <w:rStyle w:val="Hyperlink"/>
            <w:rFonts w:ascii="Verdana" w:hAnsi="Verdana"/>
            <w:sz w:val="18"/>
            <w:szCs w:val="18"/>
          </w:rPr>
          <w:t xml:space="preserve">Register of plant </w:t>
        </w:r>
      </w:hyperlink>
      <w:hyperlink r:id="rId31" w:history="1">
        <w:r w:rsidR="004568F5" w:rsidRPr="002135BB">
          <w:rPr>
            <w:rStyle w:val="Hyperlink"/>
            <w:rFonts w:ascii="Verdana" w:hAnsi="Verdana"/>
            <w:sz w:val="18"/>
            <w:szCs w:val="18"/>
          </w:rPr>
          <w:t>passport-compliant products | Regulation | NVWA</w:t>
        </w:r>
      </w:hyperlink>
      <w:r w:rsidR="004568F5" w:rsidRPr="002135BB">
        <w:rPr>
          <w:rFonts w:ascii="Verdana" w:hAnsi="Verdana"/>
          <w:sz w:val="18"/>
          <w:szCs w:val="18"/>
        </w:rPr>
        <w:t xml:space="preserve">), </w:t>
      </w:r>
      <w:r w:rsidR="00506AEF" w:rsidRPr="002135BB">
        <w:rPr>
          <w:rFonts w:ascii="Verdana" w:hAnsi="Verdana"/>
          <w:sz w:val="18"/>
          <w:szCs w:val="18"/>
        </w:rPr>
        <w:t>the sending party must provide the shipment with a PP</w:t>
      </w:r>
      <w:r w:rsidR="00D447A2" w:rsidRPr="002135BB">
        <w:rPr>
          <w:rFonts w:ascii="Verdana" w:hAnsi="Verdana"/>
          <w:sz w:val="18"/>
          <w:szCs w:val="18"/>
        </w:rPr>
        <w:t xml:space="preserve">. A PP may only be issued if the </w:t>
      </w:r>
      <w:r w:rsidR="00B216E8" w:rsidRPr="002135BB">
        <w:rPr>
          <w:rFonts w:ascii="Verdana" w:hAnsi="Verdana"/>
          <w:sz w:val="18"/>
          <w:szCs w:val="18"/>
        </w:rPr>
        <w:t xml:space="preserve">seed </w:t>
      </w:r>
      <w:r w:rsidR="00D447A2" w:rsidRPr="002135BB">
        <w:rPr>
          <w:rFonts w:ascii="Verdana" w:hAnsi="Verdana"/>
          <w:sz w:val="18"/>
          <w:szCs w:val="18"/>
        </w:rPr>
        <w:t xml:space="preserve">is free of Q organisms </w:t>
      </w:r>
      <w:r w:rsidR="007958FF" w:rsidRPr="002135BB">
        <w:rPr>
          <w:rFonts w:ascii="Verdana" w:hAnsi="Verdana"/>
          <w:sz w:val="18"/>
          <w:szCs w:val="18"/>
        </w:rPr>
        <w:t>and meets any RNQP requirements</w:t>
      </w:r>
      <w:r w:rsidR="00D447A2" w:rsidRPr="002135BB">
        <w:rPr>
          <w:rFonts w:ascii="Verdana" w:hAnsi="Verdana"/>
          <w:sz w:val="18"/>
          <w:szCs w:val="18"/>
        </w:rPr>
        <w:t xml:space="preserve">. No official documents are required for crops not subject to PP. However, for most PP-eligible crops, there is an exception to the PP requirement for </w:t>
      </w:r>
      <w:r w:rsidR="00B216E8" w:rsidRPr="002135BB">
        <w:rPr>
          <w:rFonts w:ascii="Verdana" w:hAnsi="Verdana"/>
          <w:sz w:val="18"/>
          <w:szCs w:val="18"/>
        </w:rPr>
        <w:t xml:space="preserve">seed used </w:t>
      </w:r>
      <w:r w:rsidR="00D447A2" w:rsidRPr="002135BB">
        <w:rPr>
          <w:rFonts w:ascii="Verdana" w:hAnsi="Verdana"/>
          <w:sz w:val="18"/>
          <w:szCs w:val="18"/>
        </w:rPr>
        <w:t>for research, selection, breeding, testing, processing and contract cultivation</w:t>
      </w:r>
      <w:r w:rsidR="00B216E8" w:rsidRPr="002135BB">
        <w:rPr>
          <w:rFonts w:ascii="Verdana" w:hAnsi="Verdana"/>
          <w:sz w:val="18"/>
          <w:szCs w:val="18"/>
        </w:rPr>
        <w:t xml:space="preserve">. The </w:t>
      </w:r>
      <w:r w:rsidR="00B16238" w:rsidRPr="002135BB">
        <w:rPr>
          <w:rFonts w:ascii="Verdana" w:hAnsi="Verdana"/>
          <w:sz w:val="18"/>
          <w:szCs w:val="18"/>
        </w:rPr>
        <w:t>PP</w:t>
      </w:r>
      <w:r w:rsidR="00B216E8" w:rsidRPr="002135BB">
        <w:rPr>
          <w:rFonts w:ascii="Verdana" w:hAnsi="Verdana"/>
          <w:sz w:val="18"/>
          <w:szCs w:val="18"/>
        </w:rPr>
        <w:t xml:space="preserve"> mandatory exception only applies if there are no special requirements or emergency regulations in force. In other words, if there is a testing requirement, then the exception lapses and a PP is required (or a </w:t>
      </w:r>
      <w:proofErr w:type="spellStart"/>
      <w:r w:rsidR="00B216E8" w:rsidRPr="002135BB">
        <w:rPr>
          <w:rFonts w:ascii="Verdana" w:hAnsi="Verdana"/>
          <w:sz w:val="18"/>
          <w:szCs w:val="18"/>
        </w:rPr>
        <w:t>LoA</w:t>
      </w:r>
      <w:proofErr w:type="spellEnd"/>
      <w:r w:rsidR="00B216E8" w:rsidRPr="002135BB">
        <w:rPr>
          <w:rFonts w:ascii="Verdana" w:hAnsi="Verdana"/>
          <w:sz w:val="18"/>
          <w:szCs w:val="18"/>
        </w:rPr>
        <w:t xml:space="preserve"> if the special requirements are not met). </w:t>
      </w:r>
      <w:r w:rsidR="004568F5" w:rsidRPr="002135BB">
        <w:rPr>
          <w:rFonts w:ascii="Verdana" w:hAnsi="Verdana"/>
          <w:sz w:val="18"/>
          <w:szCs w:val="18"/>
        </w:rPr>
        <w:t>The phytosanitary specialist continuously keeps track of which crops require a PP in the spreadsheet "</w:t>
      </w:r>
      <w:r w:rsidR="002C455D" w:rsidRPr="002135BB">
        <w:rPr>
          <w:rFonts w:ascii="Verdana" w:hAnsi="Verdana"/>
          <w:sz w:val="18"/>
          <w:szCs w:val="18"/>
          <w:u w:val="single"/>
        </w:rPr>
        <w:t>Phytopolicy_annex_pests_and_pests_month-year</w:t>
      </w:r>
      <w:r w:rsidR="007958FF" w:rsidRPr="002135BB">
        <w:rPr>
          <w:rFonts w:ascii="Verdana" w:hAnsi="Verdana"/>
          <w:sz w:val="18"/>
          <w:szCs w:val="18"/>
          <w:u w:val="single"/>
        </w:rPr>
        <w:t>.xlsx</w:t>
      </w:r>
      <w:r w:rsidR="004568F5" w:rsidRPr="002135BB">
        <w:rPr>
          <w:rFonts w:ascii="Verdana" w:hAnsi="Verdana"/>
          <w:sz w:val="18"/>
          <w:szCs w:val="18"/>
        </w:rPr>
        <w:t>".</w:t>
      </w:r>
    </w:p>
    <w:p w14:paraId="55C85EB7" w14:textId="77777777" w:rsidR="007D1BA6" w:rsidRPr="002135BB" w:rsidRDefault="007D1BA6" w:rsidP="00C878BC">
      <w:pPr>
        <w:pStyle w:val="EnvelopeReturn"/>
        <w:spacing w:line="276" w:lineRule="auto"/>
        <w:rPr>
          <w:rFonts w:ascii="Verdana" w:hAnsi="Verdana"/>
          <w:sz w:val="18"/>
          <w:szCs w:val="18"/>
        </w:rPr>
      </w:pPr>
    </w:p>
    <w:p w14:paraId="02E675FD" w14:textId="77777777" w:rsidR="003A7719" w:rsidRDefault="002D2E22" w:rsidP="00C878BC">
      <w:pPr>
        <w:pStyle w:val="EnvelopeReturn"/>
        <w:numPr>
          <w:ilvl w:val="0"/>
          <w:numId w:val="2"/>
        </w:numPr>
        <w:spacing w:line="276" w:lineRule="auto"/>
        <w:rPr>
          <w:rFonts w:ascii="Verdana" w:hAnsi="Verdana"/>
          <w:sz w:val="18"/>
          <w:szCs w:val="18"/>
          <w:lang w:val="nl-NL"/>
        </w:rPr>
      </w:pPr>
      <w:r w:rsidRPr="002135BB">
        <w:rPr>
          <w:rFonts w:ascii="Verdana" w:hAnsi="Verdana"/>
          <w:sz w:val="18"/>
          <w:szCs w:val="18"/>
          <w:u w:val="single"/>
        </w:rPr>
        <w:t xml:space="preserve">Requesting </w:t>
      </w:r>
      <w:r w:rsidR="00AF127F" w:rsidRPr="002135BB">
        <w:rPr>
          <w:rFonts w:ascii="Verdana" w:hAnsi="Verdana"/>
          <w:sz w:val="18"/>
          <w:szCs w:val="18"/>
          <w:u w:val="single"/>
        </w:rPr>
        <w:t>PPs</w:t>
      </w:r>
      <w:r w:rsidR="00506AEF" w:rsidRPr="002135BB">
        <w:rPr>
          <w:rFonts w:ascii="Verdana" w:hAnsi="Verdana"/>
          <w:sz w:val="18"/>
          <w:szCs w:val="18"/>
        </w:rPr>
        <w:t xml:space="preserve">: </w:t>
      </w:r>
      <w:r w:rsidR="00E87075" w:rsidRPr="002135BB">
        <w:rPr>
          <w:rFonts w:ascii="Verdana" w:hAnsi="Verdana"/>
          <w:sz w:val="18"/>
          <w:szCs w:val="18"/>
        </w:rPr>
        <w:t xml:space="preserve">For most crops, </w:t>
      </w:r>
      <w:r w:rsidRPr="002135BB">
        <w:rPr>
          <w:rFonts w:ascii="Verdana" w:hAnsi="Verdana"/>
          <w:sz w:val="18"/>
          <w:szCs w:val="18"/>
        </w:rPr>
        <w:t xml:space="preserve">the CGN is authorised by </w:t>
      </w:r>
      <w:proofErr w:type="spellStart"/>
      <w:r w:rsidR="007958FF" w:rsidRPr="002135BB">
        <w:rPr>
          <w:rFonts w:ascii="Verdana" w:hAnsi="Verdana"/>
          <w:sz w:val="18"/>
          <w:szCs w:val="18"/>
        </w:rPr>
        <w:t>Naktuinbouw</w:t>
      </w:r>
      <w:proofErr w:type="spellEnd"/>
      <w:r w:rsidR="007958FF" w:rsidRPr="002135BB">
        <w:rPr>
          <w:rFonts w:ascii="Verdana" w:hAnsi="Verdana"/>
          <w:sz w:val="18"/>
          <w:szCs w:val="18"/>
        </w:rPr>
        <w:t xml:space="preserve"> </w:t>
      </w:r>
      <w:r w:rsidRPr="002135BB">
        <w:rPr>
          <w:rFonts w:ascii="Verdana" w:hAnsi="Verdana"/>
          <w:sz w:val="18"/>
          <w:szCs w:val="18"/>
        </w:rPr>
        <w:t xml:space="preserve">to provide shipments with a PP itself. A PP is created in GENIS with a tracking code, the transaction number of the seed application. </w:t>
      </w:r>
      <w:r w:rsidRPr="00EA23BB">
        <w:rPr>
          <w:rFonts w:ascii="Verdana" w:hAnsi="Verdana"/>
          <w:sz w:val="18"/>
          <w:szCs w:val="18"/>
          <w:lang w:val="nl-NL"/>
        </w:rPr>
        <w:t xml:space="preserve">The </w:t>
      </w:r>
      <w:r w:rsidR="00E87075" w:rsidRPr="00EA23BB">
        <w:rPr>
          <w:rFonts w:ascii="Verdana" w:hAnsi="Verdana"/>
          <w:sz w:val="18"/>
          <w:szCs w:val="18"/>
          <w:lang w:val="nl-NL"/>
        </w:rPr>
        <w:t xml:space="preserve">PP </w:t>
      </w:r>
      <w:r w:rsidRPr="00EA23BB">
        <w:rPr>
          <w:rFonts w:ascii="Verdana" w:hAnsi="Verdana"/>
          <w:sz w:val="18"/>
          <w:szCs w:val="18"/>
          <w:lang w:val="nl-NL"/>
        </w:rPr>
        <w:t xml:space="preserve">is </w:t>
      </w:r>
      <w:proofErr w:type="spellStart"/>
      <w:r w:rsidRPr="00EA23BB">
        <w:rPr>
          <w:rFonts w:ascii="Verdana" w:hAnsi="Verdana"/>
          <w:sz w:val="18"/>
          <w:szCs w:val="18"/>
          <w:lang w:val="nl-NL"/>
        </w:rPr>
        <w:t>visibly</w:t>
      </w:r>
      <w:proofErr w:type="spellEnd"/>
      <w:r w:rsidRPr="00EA23BB">
        <w:rPr>
          <w:rFonts w:ascii="Verdana" w:hAnsi="Verdana"/>
          <w:sz w:val="18"/>
          <w:szCs w:val="18"/>
          <w:lang w:val="nl-NL"/>
        </w:rPr>
        <w:t xml:space="preserve"> affixed to the seed shipment. </w:t>
      </w:r>
    </w:p>
    <w:p w14:paraId="5E4926C7" w14:textId="77777777" w:rsidR="00FD5B59" w:rsidRPr="00EA23BB" w:rsidRDefault="00FD5B59" w:rsidP="00C878BC">
      <w:pPr>
        <w:pStyle w:val="ListParagraph"/>
        <w:spacing w:after="0" w:line="276" w:lineRule="auto"/>
        <w:rPr>
          <w:sz w:val="18"/>
          <w:szCs w:val="18"/>
        </w:rPr>
      </w:pPr>
    </w:p>
    <w:p w14:paraId="37617F28" w14:textId="77777777" w:rsidR="003A7719" w:rsidRPr="002135BB" w:rsidRDefault="002D2E22" w:rsidP="00C878BC">
      <w:pPr>
        <w:pStyle w:val="EnvelopeReturn"/>
        <w:pBdr>
          <w:top w:val="single" w:sz="8" w:space="1" w:color="auto"/>
          <w:left w:val="single" w:sz="8" w:space="4" w:color="auto"/>
          <w:bottom w:val="single" w:sz="8" w:space="1" w:color="auto"/>
          <w:right w:val="single" w:sz="8" w:space="4" w:color="auto"/>
        </w:pBdr>
        <w:spacing w:line="276" w:lineRule="auto"/>
        <w:ind w:left="708"/>
        <w:rPr>
          <w:rFonts w:ascii="Verdana" w:hAnsi="Verdana"/>
          <w:sz w:val="18"/>
          <w:szCs w:val="18"/>
        </w:rPr>
      </w:pPr>
      <w:r w:rsidRPr="002135BB">
        <w:rPr>
          <w:rFonts w:ascii="Verdana" w:hAnsi="Verdana"/>
          <w:sz w:val="18"/>
          <w:szCs w:val="18"/>
        </w:rPr>
        <w:t xml:space="preserve">For </w:t>
      </w:r>
      <w:r w:rsidR="00DA532A" w:rsidRPr="002135BB">
        <w:rPr>
          <w:rFonts w:ascii="Verdana" w:hAnsi="Verdana"/>
          <w:sz w:val="18"/>
          <w:szCs w:val="18"/>
        </w:rPr>
        <w:t>potato</w:t>
      </w:r>
      <w:r w:rsidRPr="002135BB">
        <w:rPr>
          <w:rFonts w:ascii="Verdana" w:hAnsi="Verdana"/>
          <w:sz w:val="18"/>
          <w:szCs w:val="18"/>
        </w:rPr>
        <w:t xml:space="preserve">, the NVWA creates the PPs for the time being. To this end, the CGN seed manager creates an overview in GENIS of the requested accessions with the </w:t>
      </w:r>
      <w:r w:rsidR="00490CF4" w:rsidRPr="002135BB">
        <w:rPr>
          <w:rFonts w:ascii="Verdana" w:hAnsi="Verdana"/>
          <w:sz w:val="18"/>
          <w:szCs w:val="18"/>
        </w:rPr>
        <w:t xml:space="preserve">Q-disease </w:t>
      </w:r>
      <w:r w:rsidR="00B16238" w:rsidRPr="002135BB">
        <w:rPr>
          <w:rFonts w:ascii="Verdana" w:hAnsi="Verdana"/>
          <w:sz w:val="18"/>
          <w:szCs w:val="18"/>
        </w:rPr>
        <w:t>test data</w:t>
      </w:r>
      <w:r w:rsidRPr="002135BB">
        <w:rPr>
          <w:rFonts w:ascii="Verdana" w:hAnsi="Verdana"/>
          <w:sz w:val="18"/>
          <w:szCs w:val="18"/>
        </w:rPr>
        <w:t xml:space="preserve">. This list is sent to j.h.j.heres@nvwa.nl. After </w:t>
      </w:r>
      <w:r w:rsidR="0037031A" w:rsidRPr="002135BB">
        <w:rPr>
          <w:rFonts w:ascii="Verdana" w:hAnsi="Verdana"/>
          <w:sz w:val="18"/>
          <w:szCs w:val="18"/>
        </w:rPr>
        <w:t xml:space="preserve">a few days, </w:t>
      </w:r>
      <w:r w:rsidRPr="002135BB">
        <w:rPr>
          <w:rFonts w:ascii="Verdana" w:hAnsi="Verdana"/>
          <w:sz w:val="18"/>
          <w:szCs w:val="18"/>
        </w:rPr>
        <w:t xml:space="preserve">the list, provided with the </w:t>
      </w:r>
      <w:r w:rsidR="00490CF4" w:rsidRPr="002135BB">
        <w:rPr>
          <w:rFonts w:ascii="Verdana" w:hAnsi="Verdana"/>
          <w:sz w:val="18"/>
          <w:szCs w:val="18"/>
        </w:rPr>
        <w:t>PP</w:t>
      </w:r>
      <w:r w:rsidRPr="002135BB">
        <w:rPr>
          <w:rFonts w:ascii="Verdana" w:hAnsi="Verdana"/>
          <w:sz w:val="18"/>
          <w:szCs w:val="18"/>
        </w:rPr>
        <w:t xml:space="preserve">, can be collected from the NVWA in Wageningen. </w:t>
      </w:r>
      <w:r w:rsidR="00506AEF" w:rsidRPr="002135BB">
        <w:rPr>
          <w:rFonts w:ascii="Verdana" w:hAnsi="Verdana"/>
          <w:sz w:val="18"/>
          <w:szCs w:val="18"/>
        </w:rPr>
        <w:t xml:space="preserve">The CGN aims to </w:t>
      </w:r>
      <w:r w:rsidR="0046284B" w:rsidRPr="002135BB">
        <w:rPr>
          <w:rFonts w:ascii="Verdana" w:hAnsi="Verdana"/>
          <w:sz w:val="18"/>
          <w:szCs w:val="18"/>
        </w:rPr>
        <w:t xml:space="preserve">be </w:t>
      </w:r>
      <w:r w:rsidR="00513519" w:rsidRPr="002135BB">
        <w:rPr>
          <w:rFonts w:ascii="Verdana" w:hAnsi="Verdana"/>
          <w:sz w:val="18"/>
          <w:szCs w:val="18"/>
        </w:rPr>
        <w:t xml:space="preserve">authorised for all crops to provide shipments with a PP itself. </w:t>
      </w:r>
      <w:r w:rsidR="00A71880" w:rsidRPr="002135BB">
        <w:rPr>
          <w:rFonts w:ascii="Verdana" w:hAnsi="Verdana"/>
          <w:sz w:val="18"/>
          <w:szCs w:val="18"/>
        </w:rPr>
        <w:t xml:space="preserve">The phytosanitary specialist is therefore taking the initiative with </w:t>
      </w:r>
      <w:proofErr w:type="spellStart"/>
      <w:r w:rsidR="00A71880" w:rsidRPr="002135BB">
        <w:rPr>
          <w:rFonts w:ascii="Verdana" w:hAnsi="Verdana"/>
          <w:sz w:val="18"/>
          <w:szCs w:val="18"/>
        </w:rPr>
        <w:t>Naktuinbouw</w:t>
      </w:r>
      <w:proofErr w:type="spellEnd"/>
      <w:r w:rsidR="00A71880" w:rsidRPr="002135BB">
        <w:rPr>
          <w:rFonts w:ascii="Verdana" w:hAnsi="Verdana"/>
          <w:sz w:val="18"/>
          <w:szCs w:val="18"/>
        </w:rPr>
        <w:t xml:space="preserve"> to investigate the possibility of authorisation by </w:t>
      </w:r>
      <w:proofErr w:type="spellStart"/>
      <w:r w:rsidR="00A71880" w:rsidRPr="002135BB">
        <w:rPr>
          <w:rFonts w:ascii="Verdana" w:hAnsi="Verdana"/>
          <w:sz w:val="18"/>
          <w:szCs w:val="18"/>
        </w:rPr>
        <w:t>Naktuinbouw</w:t>
      </w:r>
      <w:proofErr w:type="spellEnd"/>
      <w:r w:rsidR="00A71880" w:rsidRPr="002135BB">
        <w:rPr>
          <w:rFonts w:ascii="Verdana" w:hAnsi="Verdana"/>
          <w:sz w:val="18"/>
          <w:szCs w:val="18"/>
        </w:rPr>
        <w:t xml:space="preserve"> of CGN to draw up and issue PPs itself, subject to conditions, for seeds from the potato collection to be marketed. The phytosanitary affairs specialist will inform the NVWA about the agreements with </w:t>
      </w:r>
      <w:proofErr w:type="spellStart"/>
      <w:r w:rsidR="00A71880" w:rsidRPr="002135BB">
        <w:rPr>
          <w:rFonts w:ascii="Verdana" w:hAnsi="Verdana"/>
          <w:sz w:val="18"/>
          <w:szCs w:val="18"/>
        </w:rPr>
        <w:t>Naktuinbouw</w:t>
      </w:r>
      <w:proofErr w:type="spellEnd"/>
      <w:r w:rsidR="00A71880" w:rsidRPr="002135BB">
        <w:rPr>
          <w:rFonts w:ascii="Verdana" w:hAnsi="Verdana"/>
          <w:sz w:val="18"/>
          <w:szCs w:val="18"/>
        </w:rPr>
        <w:t xml:space="preserve"> and the time path towards authorised self-compilation and issue of PP for potato seeds. </w:t>
      </w:r>
    </w:p>
    <w:p w14:paraId="3257EA5D" w14:textId="77777777" w:rsidR="00CA3728" w:rsidRPr="002135BB" w:rsidRDefault="00CA3728" w:rsidP="00C878BC">
      <w:pPr>
        <w:pStyle w:val="EnvelopeReturn"/>
        <w:spacing w:line="276" w:lineRule="auto"/>
        <w:ind w:left="720"/>
        <w:rPr>
          <w:rFonts w:ascii="Verdana" w:hAnsi="Verdana"/>
          <w:sz w:val="18"/>
          <w:szCs w:val="18"/>
          <w:u w:val="single"/>
        </w:rPr>
      </w:pPr>
    </w:p>
    <w:p w14:paraId="71C6BA8A" w14:textId="77777777" w:rsidR="003A7719" w:rsidRPr="002135BB" w:rsidRDefault="002D2E22" w:rsidP="00C878BC">
      <w:pPr>
        <w:pStyle w:val="EnvelopeReturn"/>
        <w:numPr>
          <w:ilvl w:val="0"/>
          <w:numId w:val="2"/>
        </w:numPr>
        <w:spacing w:line="276" w:lineRule="auto"/>
        <w:rPr>
          <w:rFonts w:ascii="Verdana" w:hAnsi="Verdana"/>
          <w:sz w:val="18"/>
          <w:szCs w:val="18"/>
        </w:rPr>
      </w:pPr>
      <w:r w:rsidRPr="002135BB">
        <w:rPr>
          <w:rFonts w:ascii="Verdana" w:hAnsi="Verdana"/>
          <w:sz w:val="18"/>
          <w:szCs w:val="18"/>
          <w:u w:val="single"/>
        </w:rPr>
        <w:t xml:space="preserve">Audits </w:t>
      </w:r>
      <w:r w:rsidR="00AF127F" w:rsidRPr="002135BB">
        <w:rPr>
          <w:rFonts w:ascii="Verdana" w:hAnsi="Verdana"/>
          <w:sz w:val="18"/>
          <w:szCs w:val="18"/>
          <w:u w:val="single"/>
        </w:rPr>
        <w:t>PPs</w:t>
      </w:r>
      <w:r w:rsidR="00AF127F" w:rsidRPr="002135BB">
        <w:rPr>
          <w:rFonts w:ascii="Verdana" w:hAnsi="Verdana"/>
          <w:sz w:val="18"/>
          <w:szCs w:val="18"/>
        </w:rPr>
        <w:t xml:space="preserve">: </w:t>
      </w:r>
      <w:r w:rsidRPr="002135BB">
        <w:rPr>
          <w:rFonts w:ascii="Verdana" w:hAnsi="Verdana"/>
          <w:sz w:val="18"/>
          <w:szCs w:val="18"/>
        </w:rPr>
        <w:t xml:space="preserve">once a year, </w:t>
      </w:r>
      <w:proofErr w:type="spellStart"/>
      <w:r w:rsidR="001308BB" w:rsidRPr="002135BB">
        <w:rPr>
          <w:rFonts w:ascii="Verdana" w:hAnsi="Verdana"/>
          <w:sz w:val="18"/>
          <w:szCs w:val="18"/>
        </w:rPr>
        <w:t>Naktuinbouw</w:t>
      </w:r>
      <w:proofErr w:type="spellEnd"/>
      <w:r w:rsidR="001308BB" w:rsidRPr="002135BB">
        <w:rPr>
          <w:rFonts w:ascii="Verdana" w:hAnsi="Verdana"/>
          <w:sz w:val="18"/>
          <w:szCs w:val="18"/>
        </w:rPr>
        <w:t xml:space="preserve"> </w:t>
      </w:r>
      <w:r w:rsidR="00AF127F" w:rsidRPr="002135BB">
        <w:rPr>
          <w:rFonts w:ascii="Verdana" w:hAnsi="Verdana"/>
          <w:sz w:val="18"/>
          <w:szCs w:val="18"/>
        </w:rPr>
        <w:t xml:space="preserve">checks whether the CGN meets </w:t>
      </w:r>
      <w:r w:rsidR="00EC16FD" w:rsidRPr="002135BB">
        <w:rPr>
          <w:rFonts w:ascii="Verdana" w:hAnsi="Verdana"/>
          <w:sz w:val="18"/>
          <w:szCs w:val="18"/>
        </w:rPr>
        <w:t xml:space="preserve">the requirements to receive an authorisation to issue plant passports. The authorisations are documented centrally on the N-Disk: </w:t>
      </w:r>
      <w:r w:rsidR="00EC16FD" w:rsidRPr="002135BB">
        <w:rPr>
          <w:rFonts w:ascii="Verdana" w:hAnsi="Verdana"/>
          <w:sz w:val="18"/>
          <w:szCs w:val="18"/>
          <w:u w:val="single"/>
        </w:rPr>
        <w:t>W:PSG\WOT-Unit-CGN-PGR\WashingsCGNPlant Passports General</w:t>
      </w:r>
      <w:r w:rsidR="00EC16FD" w:rsidRPr="002135BB">
        <w:rPr>
          <w:rFonts w:ascii="Verdana" w:hAnsi="Verdana"/>
          <w:sz w:val="18"/>
          <w:szCs w:val="18"/>
        </w:rPr>
        <w:t>.</w:t>
      </w:r>
    </w:p>
    <w:p w14:paraId="6FEF2848" w14:textId="77777777" w:rsidR="008E20A4" w:rsidRPr="002135BB" w:rsidRDefault="008E20A4" w:rsidP="00C878BC">
      <w:pPr>
        <w:pStyle w:val="EnvelopeReturn"/>
        <w:spacing w:line="276" w:lineRule="auto"/>
        <w:rPr>
          <w:rFonts w:ascii="Verdana" w:hAnsi="Verdana"/>
          <w:sz w:val="18"/>
          <w:szCs w:val="18"/>
        </w:rPr>
      </w:pPr>
    </w:p>
    <w:p w14:paraId="44E93E94" w14:textId="77777777" w:rsidR="003A7719" w:rsidRDefault="002D2E22" w:rsidP="00C878BC">
      <w:pPr>
        <w:pStyle w:val="ListParagraph"/>
        <w:numPr>
          <w:ilvl w:val="0"/>
          <w:numId w:val="2"/>
        </w:numPr>
        <w:spacing w:after="0" w:line="276" w:lineRule="auto"/>
        <w:rPr>
          <w:sz w:val="18"/>
          <w:szCs w:val="18"/>
          <w:lang w:val="en-US"/>
        </w:rPr>
      </w:pPr>
      <w:r w:rsidRPr="002135BB">
        <w:rPr>
          <w:sz w:val="18"/>
          <w:szCs w:val="18"/>
          <w:u w:val="single"/>
          <w:lang w:val="en-GB"/>
        </w:rPr>
        <w:t>Issue and communication to users</w:t>
      </w:r>
      <w:r w:rsidRPr="002135BB">
        <w:rPr>
          <w:sz w:val="18"/>
          <w:szCs w:val="18"/>
          <w:lang w:val="en-GB"/>
        </w:rPr>
        <w:t xml:space="preserve">: CGN will enclose a letter with each issue, stating the following: </w:t>
      </w:r>
      <w:r w:rsidR="008E2C3A" w:rsidRPr="002135BB">
        <w:rPr>
          <w:sz w:val="18"/>
          <w:szCs w:val="18"/>
          <w:lang w:val="en-GB"/>
        </w:rPr>
        <w:t>"</w:t>
      </w:r>
      <w:r w:rsidR="008E2C3A" w:rsidRPr="002135BB">
        <w:rPr>
          <w:i/>
          <w:iCs/>
          <w:sz w:val="18"/>
          <w:szCs w:val="18"/>
          <w:lang w:val="en-GB"/>
        </w:rPr>
        <w:t xml:space="preserve">Seeds supplied by CGN meet all legal phytosanitary requirements of the EU. </w:t>
      </w:r>
      <w:r w:rsidR="008E2C3A" w:rsidRPr="00BB01E2">
        <w:rPr>
          <w:i/>
          <w:iCs/>
          <w:sz w:val="18"/>
          <w:szCs w:val="18"/>
          <w:lang w:val="en-US"/>
        </w:rPr>
        <w:t>CGN has done its utmost to guarantee the health of the seeds, but cannot give 100% warranty for the health of the seeds. Alertness and the correct phytosanitary precautions on the part of the requestor remain important at all times. CGN does not accept liability in case something is wrong with the phytosanitary condition of the requested material.</w:t>
      </w:r>
      <w:r w:rsidR="008E2C3A" w:rsidRPr="00BB01E2">
        <w:rPr>
          <w:sz w:val="18"/>
          <w:szCs w:val="18"/>
          <w:lang w:val="en-US"/>
        </w:rPr>
        <w:t>"</w:t>
      </w:r>
      <w:r w:rsidRPr="00BB01E2">
        <w:rPr>
          <w:sz w:val="18"/>
          <w:szCs w:val="18"/>
          <w:lang w:val="en-US"/>
        </w:rPr>
        <w:t>.</w:t>
      </w:r>
    </w:p>
    <w:p w14:paraId="43128750" w14:textId="77777777" w:rsidR="00CB47A8" w:rsidRPr="00FD58EA" w:rsidRDefault="00CB47A8" w:rsidP="00C878BC">
      <w:pPr>
        <w:pStyle w:val="ListParagraph"/>
        <w:spacing w:after="0" w:line="276" w:lineRule="auto"/>
        <w:rPr>
          <w:sz w:val="18"/>
          <w:szCs w:val="18"/>
          <w:lang w:val="en-US"/>
        </w:rPr>
      </w:pPr>
    </w:p>
    <w:p w14:paraId="38DDCFD8" w14:textId="77777777" w:rsidR="003A7719" w:rsidRPr="002135BB" w:rsidRDefault="002D2E22" w:rsidP="00C878BC">
      <w:pPr>
        <w:pStyle w:val="EnvelopeReturn"/>
        <w:numPr>
          <w:ilvl w:val="0"/>
          <w:numId w:val="2"/>
        </w:numPr>
        <w:spacing w:line="276" w:lineRule="auto"/>
        <w:rPr>
          <w:rFonts w:ascii="Verdana" w:hAnsi="Verdana"/>
          <w:sz w:val="18"/>
          <w:szCs w:val="18"/>
        </w:rPr>
      </w:pPr>
      <w:r w:rsidRPr="002135BB">
        <w:rPr>
          <w:rFonts w:ascii="Verdana" w:hAnsi="Verdana"/>
          <w:sz w:val="18"/>
          <w:szCs w:val="18"/>
          <w:u w:val="single"/>
        </w:rPr>
        <w:t xml:space="preserve">Entry into EU </w:t>
      </w:r>
      <w:r w:rsidR="00C91101" w:rsidRPr="002135BB">
        <w:rPr>
          <w:rFonts w:ascii="Verdana" w:hAnsi="Verdana"/>
          <w:sz w:val="18"/>
          <w:szCs w:val="18"/>
          <w:u w:val="single"/>
        </w:rPr>
        <w:t>with FC</w:t>
      </w:r>
      <w:r w:rsidRPr="002135BB">
        <w:rPr>
          <w:rFonts w:ascii="Verdana" w:hAnsi="Verdana"/>
          <w:sz w:val="18"/>
          <w:szCs w:val="18"/>
        </w:rPr>
        <w:t>: If seeds have been tested for Q organisms and found free, the seeds</w:t>
      </w:r>
      <w:r w:rsidR="000D746B" w:rsidRPr="002135BB">
        <w:rPr>
          <w:rFonts w:ascii="Verdana" w:hAnsi="Verdana"/>
          <w:sz w:val="18"/>
          <w:szCs w:val="18"/>
        </w:rPr>
        <w:t xml:space="preserve">, provided they have an FC, </w:t>
      </w:r>
      <w:r w:rsidRPr="002135BB">
        <w:rPr>
          <w:rFonts w:ascii="Verdana" w:hAnsi="Verdana"/>
          <w:sz w:val="18"/>
          <w:szCs w:val="18"/>
        </w:rPr>
        <w:t>can be entered into the EU</w:t>
      </w:r>
      <w:r w:rsidR="00C91101" w:rsidRPr="002135BB">
        <w:rPr>
          <w:rFonts w:ascii="Verdana" w:hAnsi="Verdana"/>
          <w:sz w:val="18"/>
          <w:szCs w:val="18"/>
        </w:rPr>
        <w:t xml:space="preserve">. </w:t>
      </w:r>
      <w:r w:rsidR="00584579" w:rsidRPr="002135BB">
        <w:rPr>
          <w:rFonts w:ascii="Verdana" w:hAnsi="Verdana"/>
          <w:sz w:val="18"/>
          <w:szCs w:val="18"/>
        </w:rPr>
        <w:t>The sending party should arrange the FC with the relevant competent authority. In addition to an FC, some crops also require inspection. Which crops are subject to inspection can be looked up in the register "Products subject to certificate and inspection upon import" on the NVWA website</w:t>
      </w:r>
      <w:r w:rsidR="006D0C6B" w:rsidRPr="002135BB">
        <w:rPr>
          <w:rFonts w:ascii="Verdana" w:hAnsi="Verdana"/>
          <w:sz w:val="18"/>
          <w:szCs w:val="18"/>
        </w:rPr>
        <w:t xml:space="preserve">: </w:t>
      </w:r>
      <w:hyperlink r:id="rId32" w:history="1">
        <w:r w:rsidR="006D0C6B" w:rsidRPr="002135BB">
          <w:rPr>
            <w:rStyle w:val="Hyperlink"/>
            <w:rFonts w:ascii="Verdana" w:hAnsi="Verdana"/>
            <w:sz w:val="18"/>
            <w:szCs w:val="18"/>
          </w:rPr>
          <w:t>Products subject to certificate and inspection upon import | Import of plants, vegetables, fruit, plant material | NVWA</w:t>
        </w:r>
      </w:hyperlink>
      <w:r w:rsidR="002C455D" w:rsidRPr="002135BB">
        <w:rPr>
          <w:rFonts w:ascii="Verdana" w:hAnsi="Verdana"/>
          <w:sz w:val="18"/>
          <w:szCs w:val="18"/>
        </w:rPr>
        <w:t>, and in the KMS appendix "</w:t>
      </w:r>
      <w:r w:rsidR="002C455D" w:rsidRPr="002135BB">
        <w:rPr>
          <w:rFonts w:ascii="Verdana" w:hAnsi="Verdana"/>
          <w:sz w:val="18"/>
          <w:szCs w:val="18"/>
          <w:u w:val="single"/>
        </w:rPr>
        <w:t>Phytosanitary policy_appendix_diseases_and_pests_month-year.xlsx"</w:t>
      </w:r>
      <w:r w:rsidR="002C455D" w:rsidRPr="002135BB">
        <w:rPr>
          <w:rFonts w:ascii="Verdana" w:hAnsi="Verdana"/>
          <w:sz w:val="18"/>
          <w:szCs w:val="18"/>
        </w:rPr>
        <w:t xml:space="preserve">. </w:t>
      </w:r>
      <w:r w:rsidR="00145D6F" w:rsidRPr="002135BB">
        <w:rPr>
          <w:rFonts w:ascii="Verdana" w:hAnsi="Verdana"/>
          <w:sz w:val="18"/>
          <w:szCs w:val="18"/>
        </w:rPr>
        <w:t xml:space="preserve">Import inspection </w:t>
      </w:r>
      <w:r w:rsidR="0098281F" w:rsidRPr="002135BB">
        <w:rPr>
          <w:rFonts w:ascii="Verdana" w:hAnsi="Verdana"/>
          <w:sz w:val="18"/>
          <w:szCs w:val="18"/>
        </w:rPr>
        <w:t xml:space="preserve">should be arranged by the </w:t>
      </w:r>
      <w:r w:rsidR="00A247A0" w:rsidRPr="002135BB">
        <w:rPr>
          <w:rFonts w:ascii="Verdana" w:hAnsi="Verdana"/>
          <w:sz w:val="18"/>
          <w:szCs w:val="18"/>
        </w:rPr>
        <w:t>importer</w:t>
      </w:r>
      <w:r w:rsidR="002F6B10" w:rsidRPr="002135BB">
        <w:rPr>
          <w:rFonts w:ascii="Verdana" w:hAnsi="Verdana"/>
          <w:sz w:val="18"/>
          <w:szCs w:val="18"/>
        </w:rPr>
        <w:t xml:space="preserve">. In the case of CGN, import inspections are arranged by the phytosanitary specialist with a freight </w:t>
      </w:r>
      <w:r w:rsidR="00F9010B" w:rsidRPr="002135BB">
        <w:rPr>
          <w:rFonts w:ascii="Verdana" w:hAnsi="Verdana"/>
          <w:sz w:val="18"/>
          <w:szCs w:val="18"/>
        </w:rPr>
        <w:t xml:space="preserve">forwarder/customs </w:t>
      </w:r>
      <w:r w:rsidR="00EF6B3E" w:rsidRPr="002135BB">
        <w:rPr>
          <w:rFonts w:ascii="Verdana" w:hAnsi="Verdana"/>
          <w:sz w:val="18"/>
          <w:szCs w:val="18"/>
        </w:rPr>
        <w:t>agent</w:t>
      </w:r>
      <w:r w:rsidR="00F9010B" w:rsidRPr="002135BB">
        <w:rPr>
          <w:rFonts w:ascii="Verdana" w:hAnsi="Verdana"/>
          <w:sz w:val="18"/>
          <w:szCs w:val="18"/>
        </w:rPr>
        <w:t xml:space="preserve">. For import </w:t>
      </w:r>
      <w:r w:rsidR="00DD33A9" w:rsidRPr="002135BB">
        <w:rPr>
          <w:rFonts w:ascii="Verdana" w:hAnsi="Verdana"/>
          <w:sz w:val="18"/>
          <w:szCs w:val="18"/>
        </w:rPr>
        <w:t>inspections</w:t>
      </w:r>
      <w:r w:rsidR="00F9010B" w:rsidRPr="002135BB">
        <w:rPr>
          <w:rFonts w:ascii="Verdana" w:hAnsi="Verdana"/>
          <w:sz w:val="18"/>
          <w:szCs w:val="18"/>
        </w:rPr>
        <w:t xml:space="preserve">, the </w:t>
      </w:r>
      <w:r w:rsidR="00F9010B" w:rsidRPr="002135BB">
        <w:rPr>
          <w:rFonts w:ascii="Verdana" w:hAnsi="Verdana"/>
          <w:sz w:val="18"/>
          <w:szCs w:val="18"/>
        </w:rPr>
        <w:lastRenderedPageBreak/>
        <w:t xml:space="preserve">CGN has an account with </w:t>
      </w:r>
      <w:proofErr w:type="spellStart"/>
      <w:r w:rsidR="00F9010B" w:rsidRPr="002135BB">
        <w:rPr>
          <w:rFonts w:ascii="Verdana" w:hAnsi="Verdana"/>
          <w:sz w:val="18"/>
          <w:szCs w:val="18"/>
        </w:rPr>
        <w:t>Flowerwings</w:t>
      </w:r>
      <w:proofErr w:type="spellEnd"/>
      <w:r w:rsidR="00F9010B" w:rsidRPr="002135BB">
        <w:rPr>
          <w:rFonts w:ascii="Verdana" w:hAnsi="Verdana"/>
          <w:sz w:val="18"/>
          <w:szCs w:val="18"/>
        </w:rPr>
        <w:t xml:space="preserve"> Cargo B.V. </w:t>
      </w:r>
      <w:hyperlink r:id="rId33" w:history="1">
        <w:r w:rsidR="00F9010B" w:rsidRPr="002135BB">
          <w:rPr>
            <w:rStyle w:val="Hyperlink"/>
            <w:rFonts w:ascii="Verdana" w:hAnsi="Verdana"/>
            <w:sz w:val="18"/>
            <w:szCs w:val="18"/>
          </w:rPr>
          <w:t>(</w:t>
        </w:r>
      </w:hyperlink>
      <w:r w:rsidR="00F9010B" w:rsidRPr="002135BB">
        <w:rPr>
          <w:rFonts w:ascii="Verdana" w:hAnsi="Verdana"/>
          <w:sz w:val="18"/>
          <w:szCs w:val="18"/>
        </w:rPr>
        <w:t>https://flowerwingscargo.nl/import/)</w:t>
      </w:r>
      <w:r w:rsidR="00EF6B3E" w:rsidRPr="002135BB">
        <w:rPr>
          <w:rFonts w:ascii="Verdana" w:hAnsi="Verdana"/>
          <w:sz w:val="18"/>
          <w:szCs w:val="18"/>
        </w:rPr>
        <w:t xml:space="preserve">. </w:t>
      </w:r>
      <w:r w:rsidR="00F56C08" w:rsidRPr="002135BB">
        <w:rPr>
          <w:rFonts w:ascii="Verdana" w:hAnsi="Verdana"/>
          <w:sz w:val="18"/>
          <w:szCs w:val="18"/>
        </w:rPr>
        <w:t xml:space="preserve">If for whatever reason no import </w:t>
      </w:r>
      <w:r w:rsidR="00714372" w:rsidRPr="002135BB">
        <w:rPr>
          <w:rFonts w:ascii="Verdana" w:hAnsi="Verdana"/>
          <w:sz w:val="18"/>
          <w:szCs w:val="18"/>
        </w:rPr>
        <w:t>inspection</w:t>
      </w:r>
      <w:r w:rsidR="00F56C08" w:rsidRPr="002135BB">
        <w:rPr>
          <w:rFonts w:ascii="Verdana" w:hAnsi="Verdana"/>
          <w:sz w:val="18"/>
          <w:szCs w:val="18"/>
        </w:rPr>
        <w:t xml:space="preserve"> has taken place on seeds subject to inspection </w:t>
      </w:r>
      <w:r w:rsidR="00714372" w:rsidRPr="002135BB">
        <w:rPr>
          <w:rFonts w:ascii="Verdana" w:hAnsi="Verdana"/>
          <w:sz w:val="18"/>
          <w:szCs w:val="18"/>
        </w:rPr>
        <w:t>(</w:t>
      </w:r>
      <w:r w:rsidR="00EF6B3E" w:rsidRPr="002135BB">
        <w:rPr>
          <w:rFonts w:ascii="Verdana" w:hAnsi="Verdana"/>
          <w:sz w:val="18"/>
          <w:szCs w:val="18"/>
        </w:rPr>
        <w:t xml:space="preserve">i.e. </w:t>
      </w:r>
      <w:r w:rsidR="00901001" w:rsidRPr="002135BB">
        <w:rPr>
          <w:rFonts w:ascii="Verdana" w:hAnsi="Verdana"/>
          <w:sz w:val="18"/>
          <w:szCs w:val="18"/>
        </w:rPr>
        <w:t xml:space="preserve">no </w:t>
      </w:r>
      <w:r w:rsidR="00063555" w:rsidRPr="002135BB">
        <w:rPr>
          <w:rFonts w:ascii="Verdana" w:hAnsi="Verdana"/>
          <w:sz w:val="18"/>
          <w:szCs w:val="18"/>
        </w:rPr>
        <w:t xml:space="preserve">fully completed CHED-PP </w:t>
      </w:r>
      <w:r w:rsidR="00901001" w:rsidRPr="002135BB">
        <w:rPr>
          <w:rFonts w:ascii="Verdana" w:hAnsi="Verdana"/>
          <w:sz w:val="18"/>
          <w:szCs w:val="18"/>
        </w:rPr>
        <w:t xml:space="preserve">is </w:t>
      </w:r>
      <w:r w:rsidR="00063555" w:rsidRPr="002135BB">
        <w:rPr>
          <w:rFonts w:ascii="Verdana" w:hAnsi="Verdana"/>
          <w:sz w:val="18"/>
          <w:szCs w:val="18"/>
        </w:rPr>
        <w:t>enclosed</w:t>
      </w:r>
      <w:r w:rsidR="00714372" w:rsidRPr="002135BB">
        <w:rPr>
          <w:rFonts w:ascii="Verdana" w:hAnsi="Verdana"/>
          <w:sz w:val="18"/>
          <w:szCs w:val="18"/>
        </w:rPr>
        <w:t>)</w:t>
      </w:r>
      <w:r w:rsidR="00F56C08" w:rsidRPr="002135BB">
        <w:rPr>
          <w:rFonts w:ascii="Verdana" w:hAnsi="Verdana"/>
          <w:sz w:val="18"/>
          <w:szCs w:val="18"/>
        </w:rPr>
        <w:t xml:space="preserve">, </w:t>
      </w:r>
      <w:r w:rsidR="00F9010B" w:rsidRPr="002135BB">
        <w:rPr>
          <w:rFonts w:ascii="Verdana" w:hAnsi="Verdana"/>
          <w:sz w:val="18"/>
          <w:szCs w:val="18"/>
        </w:rPr>
        <w:t xml:space="preserve">the phytosanitary affairs specialist will contact </w:t>
      </w:r>
      <w:proofErr w:type="spellStart"/>
      <w:r w:rsidR="00F9010B" w:rsidRPr="002135BB">
        <w:rPr>
          <w:rFonts w:ascii="Verdana" w:hAnsi="Verdana"/>
          <w:sz w:val="18"/>
          <w:szCs w:val="18"/>
        </w:rPr>
        <w:t>Flowerwings</w:t>
      </w:r>
      <w:proofErr w:type="spellEnd"/>
      <w:r w:rsidR="00F9010B" w:rsidRPr="002135BB">
        <w:rPr>
          <w:rFonts w:ascii="Verdana" w:hAnsi="Verdana"/>
          <w:sz w:val="18"/>
          <w:szCs w:val="18"/>
        </w:rPr>
        <w:t xml:space="preserve"> Cargo B.V. as </w:t>
      </w:r>
      <w:r w:rsidR="00F56C08" w:rsidRPr="002135BB">
        <w:rPr>
          <w:rFonts w:ascii="Verdana" w:hAnsi="Verdana"/>
          <w:sz w:val="18"/>
          <w:szCs w:val="18"/>
        </w:rPr>
        <w:t xml:space="preserve">soon as possible to still </w:t>
      </w:r>
      <w:r w:rsidR="002C455D" w:rsidRPr="002135BB">
        <w:rPr>
          <w:rFonts w:ascii="Verdana" w:hAnsi="Verdana"/>
          <w:sz w:val="18"/>
          <w:szCs w:val="18"/>
        </w:rPr>
        <w:t>have</w:t>
      </w:r>
      <w:r w:rsidR="00F56C08" w:rsidRPr="002135BB">
        <w:rPr>
          <w:rFonts w:ascii="Verdana" w:hAnsi="Verdana"/>
          <w:sz w:val="18"/>
          <w:szCs w:val="18"/>
        </w:rPr>
        <w:t xml:space="preserve"> an inspection take place </w:t>
      </w:r>
      <w:r w:rsidR="002C455D" w:rsidRPr="002135BB">
        <w:rPr>
          <w:rFonts w:ascii="Verdana" w:hAnsi="Verdana"/>
          <w:sz w:val="18"/>
          <w:szCs w:val="18"/>
        </w:rPr>
        <w:t>at an approved inspection location</w:t>
      </w:r>
      <w:r w:rsidR="00820E8D" w:rsidRPr="002135BB">
        <w:rPr>
          <w:rFonts w:ascii="Verdana" w:hAnsi="Verdana"/>
          <w:sz w:val="18"/>
          <w:szCs w:val="18"/>
        </w:rPr>
        <w:t>, otherwise the seeds may not be used.</w:t>
      </w:r>
    </w:p>
    <w:p w14:paraId="307B6BC2" w14:textId="77777777" w:rsidR="00714372" w:rsidRPr="002135BB" w:rsidRDefault="00714372" w:rsidP="00C878BC">
      <w:pPr>
        <w:pStyle w:val="EnvelopeReturn"/>
        <w:spacing w:line="276" w:lineRule="auto"/>
        <w:ind w:left="720"/>
        <w:rPr>
          <w:rFonts w:ascii="Verdana" w:hAnsi="Verdana"/>
          <w:sz w:val="18"/>
          <w:szCs w:val="18"/>
        </w:rPr>
      </w:pPr>
    </w:p>
    <w:p w14:paraId="09E1C699" w14:textId="77777777" w:rsidR="003A7719" w:rsidRPr="002135BB" w:rsidRDefault="002D2E22" w:rsidP="00C878BC">
      <w:pPr>
        <w:pStyle w:val="EnvelopeReturn"/>
        <w:pBdr>
          <w:top w:val="single" w:sz="8" w:space="1" w:color="auto"/>
          <w:left w:val="single" w:sz="8" w:space="4" w:color="auto"/>
          <w:bottom w:val="single" w:sz="8" w:space="1" w:color="auto"/>
          <w:right w:val="single" w:sz="8" w:space="4" w:color="auto"/>
        </w:pBdr>
        <w:spacing w:line="276" w:lineRule="auto"/>
        <w:ind w:left="708"/>
        <w:rPr>
          <w:rFonts w:ascii="Verdana" w:hAnsi="Verdana"/>
          <w:sz w:val="18"/>
          <w:szCs w:val="18"/>
        </w:rPr>
      </w:pPr>
      <w:r w:rsidRPr="002135BB">
        <w:rPr>
          <w:rFonts w:ascii="Verdana" w:hAnsi="Verdana"/>
          <w:b/>
          <w:bCs/>
          <w:sz w:val="18"/>
          <w:szCs w:val="18"/>
        </w:rPr>
        <w:t xml:space="preserve">Collection missions outside Europe: </w:t>
      </w:r>
      <w:r w:rsidR="0072509F" w:rsidRPr="002135BB">
        <w:rPr>
          <w:rFonts w:ascii="Verdana" w:hAnsi="Verdana"/>
          <w:sz w:val="18"/>
          <w:szCs w:val="18"/>
        </w:rPr>
        <w:t xml:space="preserve">An FC is also required for seeds carried in traveller's luggage after a collection mission and an import inspection must sometimes be arranged. </w:t>
      </w:r>
      <w:r w:rsidR="009F23C8" w:rsidRPr="002135BB">
        <w:rPr>
          <w:rFonts w:ascii="Verdana" w:hAnsi="Verdana"/>
          <w:sz w:val="18"/>
          <w:szCs w:val="18"/>
        </w:rPr>
        <w:t xml:space="preserve">If it concerns material falling under a phytosanitary import ban, an exemption from the import ban will first have to be applied for, activities approved with it and a Letter of Authority granted by the NVWA. </w:t>
      </w:r>
      <w:r w:rsidR="00714372" w:rsidRPr="002135BB">
        <w:rPr>
          <w:rFonts w:ascii="Verdana" w:hAnsi="Verdana"/>
          <w:sz w:val="18"/>
          <w:szCs w:val="18"/>
        </w:rPr>
        <w:t xml:space="preserve">An FC </w:t>
      </w:r>
      <w:r w:rsidR="0072509F" w:rsidRPr="002135BB">
        <w:rPr>
          <w:rFonts w:ascii="Verdana" w:hAnsi="Verdana"/>
          <w:sz w:val="18"/>
          <w:szCs w:val="18"/>
        </w:rPr>
        <w:t xml:space="preserve">must be </w:t>
      </w:r>
      <w:r w:rsidR="00714372" w:rsidRPr="002135BB">
        <w:rPr>
          <w:rFonts w:ascii="Verdana" w:hAnsi="Verdana"/>
          <w:sz w:val="18"/>
          <w:szCs w:val="18"/>
        </w:rPr>
        <w:t xml:space="preserve">arranged with the NPPO in the collection country </w:t>
      </w:r>
      <w:r w:rsidR="0072509F" w:rsidRPr="002135BB">
        <w:rPr>
          <w:rFonts w:ascii="Verdana" w:hAnsi="Verdana"/>
          <w:sz w:val="18"/>
          <w:szCs w:val="18"/>
        </w:rPr>
        <w:t xml:space="preserve">on the </w:t>
      </w:r>
      <w:r w:rsidRPr="002135BB">
        <w:rPr>
          <w:rFonts w:ascii="Verdana" w:hAnsi="Verdana"/>
          <w:sz w:val="18"/>
          <w:szCs w:val="18"/>
        </w:rPr>
        <w:t xml:space="preserve">last </w:t>
      </w:r>
      <w:r w:rsidR="0072509F" w:rsidRPr="002135BB">
        <w:rPr>
          <w:rFonts w:ascii="Verdana" w:hAnsi="Verdana"/>
          <w:sz w:val="18"/>
          <w:szCs w:val="18"/>
        </w:rPr>
        <w:t>day of the collection mission</w:t>
      </w:r>
      <w:r w:rsidR="00714372" w:rsidRPr="002135BB">
        <w:rPr>
          <w:rFonts w:ascii="Verdana" w:hAnsi="Verdana"/>
          <w:sz w:val="18"/>
          <w:szCs w:val="18"/>
        </w:rPr>
        <w:t xml:space="preserve">. For this, </w:t>
      </w:r>
      <w:r w:rsidRPr="002135BB">
        <w:rPr>
          <w:rFonts w:ascii="Verdana" w:hAnsi="Verdana"/>
          <w:sz w:val="18"/>
          <w:szCs w:val="18"/>
        </w:rPr>
        <w:t xml:space="preserve">a species list </w:t>
      </w:r>
      <w:r w:rsidR="00714372" w:rsidRPr="002135BB">
        <w:rPr>
          <w:rFonts w:ascii="Verdana" w:hAnsi="Verdana"/>
          <w:sz w:val="18"/>
          <w:szCs w:val="18"/>
        </w:rPr>
        <w:t xml:space="preserve">must </w:t>
      </w:r>
      <w:r w:rsidRPr="002135BB">
        <w:rPr>
          <w:rFonts w:ascii="Verdana" w:hAnsi="Verdana"/>
          <w:sz w:val="18"/>
          <w:szCs w:val="18"/>
        </w:rPr>
        <w:t xml:space="preserve">be prepared, with the </w:t>
      </w:r>
      <w:r w:rsidR="00714372" w:rsidRPr="002135BB">
        <w:rPr>
          <w:rFonts w:ascii="Verdana" w:hAnsi="Verdana"/>
          <w:sz w:val="18"/>
          <w:szCs w:val="18"/>
        </w:rPr>
        <w:t xml:space="preserve">number of accessions collected and the weight for each species. The NPPO checks this list and may carry out a visual inspection on the seeds. The seeds should be </w:t>
      </w:r>
      <w:r w:rsidR="0072509F" w:rsidRPr="002135BB">
        <w:rPr>
          <w:rFonts w:ascii="Verdana" w:hAnsi="Verdana"/>
          <w:sz w:val="18"/>
          <w:szCs w:val="18"/>
        </w:rPr>
        <w:t xml:space="preserve">cleared </w:t>
      </w:r>
      <w:r w:rsidR="00714372" w:rsidRPr="002135BB">
        <w:rPr>
          <w:rFonts w:ascii="Verdana" w:hAnsi="Verdana"/>
          <w:sz w:val="18"/>
          <w:szCs w:val="18"/>
        </w:rPr>
        <w:t>of debris (</w:t>
      </w:r>
      <w:r w:rsidR="0072509F" w:rsidRPr="002135BB">
        <w:rPr>
          <w:rFonts w:ascii="Verdana" w:hAnsi="Verdana"/>
          <w:sz w:val="18"/>
          <w:szCs w:val="18"/>
        </w:rPr>
        <w:t xml:space="preserve">sand, </w:t>
      </w:r>
      <w:r w:rsidR="00714372" w:rsidRPr="002135BB">
        <w:rPr>
          <w:rFonts w:ascii="Verdana" w:hAnsi="Verdana"/>
          <w:sz w:val="18"/>
          <w:szCs w:val="18"/>
        </w:rPr>
        <w:t xml:space="preserve">twigs, insects, etc.) and properly packed. If possible, the seeds have been </w:t>
      </w:r>
      <w:r w:rsidR="0072509F" w:rsidRPr="002135BB">
        <w:rPr>
          <w:rFonts w:ascii="Verdana" w:hAnsi="Verdana"/>
          <w:sz w:val="18"/>
          <w:szCs w:val="18"/>
        </w:rPr>
        <w:t xml:space="preserve">in a freezer </w:t>
      </w:r>
      <w:r w:rsidR="00714372" w:rsidRPr="002135BB">
        <w:rPr>
          <w:rFonts w:ascii="Verdana" w:hAnsi="Verdana"/>
          <w:sz w:val="18"/>
          <w:szCs w:val="18"/>
        </w:rPr>
        <w:t xml:space="preserve">for 24 hours </w:t>
      </w:r>
      <w:r w:rsidR="0072509F" w:rsidRPr="002135BB">
        <w:rPr>
          <w:rFonts w:ascii="Verdana" w:hAnsi="Verdana"/>
          <w:sz w:val="18"/>
          <w:szCs w:val="18"/>
        </w:rPr>
        <w:t xml:space="preserve">to kill the last insects. If seeds subject to inspection have also been collected, the FC should be forwarded to </w:t>
      </w:r>
      <w:r w:rsidR="00A51B74" w:rsidRPr="002135BB">
        <w:rPr>
          <w:rFonts w:ascii="Verdana" w:hAnsi="Verdana"/>
          <w:sz w:val="18"/>
          <w:szCs w:val="18"/>
        </w:rPr>
        <w:t>a forwarder (</w:t>
      </w:r>
      <w:proofErr w:type="spellStart"/>
      <w:r w:rsidR="00A51B74" w:rsidRPr="002135BB">
        <w:rPr>
          <w:rFonts w:ascii="Verdana" w:hAnsi="Verdana"/>
          <w:sz w:val="18"/>
          <w:szCs w:val="18"/>
        </w:rPr>
        <w:t>Flowerwings</w:t>
      </w:r>
      <w:proofErr w:type="spellEnd"/>
      <w:r w:rsidR="00A51B74" w:rsidRPr="002135BB">
        <w:rPr>
          <w:rFonts w:ascii="Verdana" w:hAnsi="Verdana"/>
          <w:sz w:val="18"/>
          <w:szCs w:val="18"/>
        </w:rPr>
        <w:t xml:space="preserve"> Cargo B.V.) </w:t>
      </w:r>
      <w:proofErr w:type="spellStart"/>
      <w:r w:rsidR="00A51B74" w:rsidRPr="002135BB">
        <w:rPr>
          <w:rFonts w:ascii="Verdana" w:hAnsi="Verdana"/>
          <w:sz w:val="18"/>
          <w:szCs w:val="18"/>
        </w:rPr>
        <w:t>Flowerwings</w:t>
      </w:r>
      <w:proofErr w:type="spellEnd"/>
      <w:r w:rsidR="00A51B74" w:rsidRPr="002135BB">
        <w:rPr>
          <w:rFonts w:ascii="Verdana" w:hAnsi="Verdana"/>
          <w:sz w:val="18"/>
          <w:szCs w:val="18"/>
        </w:rPr>
        <w:t xml:space="preserve"> Cargo B.V. </w:t>
      </w:r>
      <w:r w:rsidR="0072509F" w:rsidRPr="002135BB">
        <w:rPr>
          <w:rFonts w:ascii="Verdana" w:hAnsi="Verdana"/>
          <w:sz w:val="18"/>
          <w:szCs w:val="18"/>
        </w:rPr>
        <w:t xml:space="preserve">then notifies the seeds to be imported in the NVWA's "CLIENT-import" system, and forwards this notification to the </w:t>
      </w:r>
      <w:r w:rsidRPr="002135BB">
        <w:rPr>
          <w:rFonts w:ascii="Verdana" w:hAnsi="Verdana"/>
          <w:sz w:val="18"/>
          <w:szCs w:val="18"/>
        </w:rPr>
        <w:t>collector</w:t>
      </w:r>
      <w:r w:rsidR="0072509F" w:rsidRPr="002135BB">
        <w:rPr>
          <w:rFonts w:ascii="Verdana" w:hAnsi="Verdana"/>
          <w:sz w:val="18"/>
          <w:szCs w:val="18"/>
        </w:rPr>
        <w:t>. Upon arrival at Schiphol Airport, the collector has to declare the seeds at Customs (through the red gate!), and show the registration in the CLIENT-import system to Customs staff. After approval, the collector may proceed with the seeds himself to an inspection location</w:t>
      </w:r>
      <w:r w:rsidR="00E80143" w:rsidRPr="002135BB">
        <w:rPr>
          <w:rFonts w:ascii="Verdana" w:hAnsi="Verdana"/>
          <w:sz w:val="18"/>
          <w:szCs w:val="18"/>
        </w:rPr>
        <w:t xml:space="preserve">. </w:t>
      </w:r>
      <w:proofErr w:type="spellStart"/>
      <w:r w:rsidR="00A51B74" w:rsidRPr="002135BB">
        <w:rPr>
          <w:rFonts w:ascii="Verdana" w:hAnsi="Verdana"/>
          <w:sz w:val="18"/>
          <w:szCs w:val="18"/>
        </w:rPr>
        <w:t>Flowerwings</w:t>
      </w:r>
      <w:proofErr w:type="spellEnd"/>
      <w:r w:rsidR="00A51B74" w:rsidRPr="002135BB">
        <w:rPr>
          <w:rFonts w:ascii="Verdana" w:hAnsi="Verdana"/>
          <w:sz w:val="18"/>
          <w:szCs w:val="18"/>
        </w:rPr>
        <w:t xml:space="preserve"> </w:t>
      </w:r>
      <w:r w:rsidR="0039031D" w:rsidRPr="002135BB">
        <w:rPr>
          <w:rFonts w:ascii="Verdana" w:hAnsi="Verdana"/>
          <w:sz w:val="18"/>
          <w:szCs w:val="18"/>
        </w:rPr>
        <w:t xml:space="preserve">Cargo </w:t>
      </w:r>
      <w:r w:rsidR="00A51B74" w:rsidRPr="002135BB">
        <w:rPr>
          <w:rFonts w:ascii="Verdana" w:hAnsi="Verdana"/>
          <w:sz w:val="18"/>
          <w:szCs w:val="18"/>
        </w:rPr>
        <w:t xml:space="preserve">B.V. </w:t>
      </w:r>
      <w:r w:rsidR="00E80143" w:rsidRPr="002135BB">
        <w:rPr>
          <w:rFonts w:ascii="Verdana" w:hAnsi="Verdana"/>
          <w:sz w:val="18"/>
          <w:szCs w:val="18"/>
        </w:rPr>
        <w:t xml:space="preserve">then handles the import inspection and customs clearance </w:t>
      </w:r>
      <w:r w:rsidR="00A51B74" w:rsidRPr="002135BB">
        <w:rPr>
          <w:rFonts w:ascii="Verdana" w:hAnsi="Verdana"/>
          <w:sz w:val="18"/>
          <w:szCs w:val="18"/>
        </w:rPr>
        <w:t>and forwards the seeds to the CGN</w:t>
      </w:r>
      <w:r w:rsidR="00E80143" w:rsidRPr="002135BB">
        <w:rPr>
          <w:rFonts w:ascii="Verdana" w:hAnsi="Verdana"/>
          <w:sz w:val="18"/>
          <w:szCs w:val="18"/>
        </w:rPr>
        <w:t xml:space="preserve">. </w:t>
      </w:r>
      <w:r w:rsidR="0072509F" w:rsidRPr="002135BB">
        <w:rPr>
          <w:rFonts w:ascii="Verdana" w:hAnsi="Verdana"/>
          <w:sz w:val="18"/>
          <w:szCs w:val="18"/>
        </w:rPr>
        <w:t xml:space="preserve">All import documents obtained </w:t>
      </w:r>
      <w:r w:rsidR="00EF6B3E" w:rsidRPr="002135BB">
        <w:rPr>
          <w:rFonts w:ascii="Verdana" w:hAnsi="Verdana"/>
          <w:sz w:val="18"/>
          <w:szCs w:val="18"/>
        </w:rPr>
        <w:t>(</w:t>
      </w:r>
      <w:r w:rsidR="00B16238" w:rsidRPr="002135BB">
        <w:rPr>
          <w:rFonts w:ascii="Verdana" w:hAnsi="Verdana"/>
          <w:sz w:val="18"/>
          <w:szCs w:val="18"/>
        </w:rPr>
        <w:t xml:space="preserve">e.g. </w:t>
      </w:r>
      <w:r w:rsidR="00EF6B3E" w:rsidRPr="002135BB">
        <w:rPr>
          <w:rFonts w:ascii="Verdana" w:hAnsi="Verdana"/>
          <w:sz w:val="18"/>
          <w:szCs w:val="18"/>
        </w:rPr>
        <w:t xml:space="preserve">CHED-PP, FC) should be </w:t>
      </w:r>
      <w:r w:rsidR="0072509F" w:rsidRPr="002135BB">
        <w:rPr>
          <w:rFonts w:ascii="Verdana" w:hAnsi="Verdana"/>
          <w:sz w:val="18"/>
          <w:szCs w:val="18"/>
        </w:rPr>
        <w:t>kept carefully.</w:t>
      </w:r>
      <w:r w:rsidRPr="002135BB">
        <w:rPr>
          <w:rFonts w:ascii="Verdana" w:hAnsi="Verdana"/>
          <w:sz w:val="18"/>
          <w:szCs w:val="18"/>
        </w:rPr>
        <w:t xml:space="preserve"> If it is not possible to arrange import inspection on arrival at Schiphol Airport, the seeds cannot be included in baggage. However, sending the seeds to </w:t>
      </w:r>
      <w:proofErr w:type="spellStart"/>
      <w:r w:rsidR="004774CA" w:rsidRPr="002135BB">
        <w:rPr>
          <w:rFonts w:ascii="Verdana" w:hAnsi="Verdana"/>
          <w:sz w:val="18"/>
          <w:szCs w:val="18"/>
        </w:rPr>
        <w:t>Flowerwings</w:t>
      </w:r>
      <w:proofErr w:type="spellEnd"/>
      <w:r w:rsidR="004774CA" w:rsidRPr="002135BB">
        <w:rPr>
          <w:rFonts w:ascii="Verdana" w:hAnsi="Verdana"/>
          <w:sz w:val="18"/>
          <w:szCs w:val="18"/>
        </w:rPr>
        <w:t xml:space="preserve"> Cargo B.V. by DHL </w:t>
      </w:r>
      <w:r w:rsidRPr="002135BB">
        <w:rPr>
          <w:rFonts w:ascii="Verdana" w:hAnsi="Verdana"/>
          <w:sz w:val="18"/>
          <w:szCs w:val="18"/>
        </w:rPr>
        <w:t>before departure is an option.</w:t>
      </w:r>
    </w:p>
    <w:p w14:paraId="358C9C3F" w14:textId="77777777" w:rsidR="00A11FA0" w:rsidRPr="002135BB" w:rsidRDefault="00A11FA0" w:rsidP="00C878BC">
      <w:pPr>
        <w:pStyle w:val="EnvelopeReturn"/>
        <w:spacing w:line="276" w:lineRule="auto"/>
        <w:rPr>
          <w:rStyle w:val="Hyperlink"/>
          <w:rFonts w:ascii="Verdana" w:hAnsi="Verdana"/>
          <w:color w:val="auto"/>
          <w:sz w:val="18"/>
          <w:szCs w:val="18"/>
          <w:u w:val="none"/>
        </w:rPr>
      </w:pPr>
    </w:p>
    <w:p w14:paraId="6E52ED5B" w14:textId="77777777" w:rsidR="003A7719" w:rsidRPr="002135BB" w:rsidRDefault="002D2E22" w:rsidP="00C878BC">
      <w:pPr>
        <w:pStyle w:val="EnvelopeReturn"/>
        <w:numPr>
          <w:ilvl w:val="0"/>
          <w:numId w:val="2"/>
        </w:numPr>
        <w:spacing w:line="276" w:lineRule="auto"/>
        <w:rPr>
          <w:rStyle w:val="Hyperlink"/>
          <w:rFonts w:ascii="Verdana" w:hAnsi="Verdana"/>
          <w:color w:val="auto"/>
          <w:sz w:val="18"/>
          <w:szCs w:val="18"/>
          <w:u w:val="none"/>
        </w:rPr>
      </w:pPr>
      <w:r w:rsidRPr="002135BB">
        <w:rPr>
          <w:rStyle w:val="Hyperlink"/>
          <w:rFonts w:ascii="Verdana" w:hAnsi="Verdana"/>
          <w:color w:val="auto"/>
          <w:sz w:val="18"/>
          <w:szCs w:val="18"/>
        </w:rPr>
        <w:t>Doubts about reliability FC</w:t>
      </w:r>
      <w:r w:rsidRPr="002135BB">
        <w:rPr>
          <w:rStyle w:val="Hyperlink"/>
          <w:rFonts w:ascii="Verdana" w:hAnsi="Verdana"/>
          <w:color w:val="auto"/>
          <w:sz w:val="18"/>
          <w:szCs w:val="18"/>
          <w:u w:val="none"/>
        </w:rPr>
        <w:t xml:space="preserve">: In some cases, there may be doubts about the reliability of test results (e.g. if disease tests have not been commissioned by the CGN). Testing commissioned by the CGN by </w:t>
      </w:r>
      <w:proofErr w:type="spellStart"/>
      <w:r w:rsidRPr="002135BB">
        <w:rPr>
          <w:rStyle w:val="Hyperlink"/>
          <w:rFonts w:ascii="Verdana" w:hAnsi="Verdana"/>
          <w:color w:val="auto"/>
          <w:sz w:val="18"/>
          <w:szCs w:val="18"/>
          <w:u w:val="none"/>
        </w:rPr>
        <w:t>Naktuinbouw</w:t>
      </w:r>
      <w:proofErr w:type="spellEnd"/>
      <w:r w:rsidRPr="002135BB">
        <w:rPr>
          <w:rStyle w:val="Hyperlink"/>
          <w:rFonts w:ascii="Verdana" w:hAnsi="Verdana"/>
          <w:color w:val="auto"/>
          <w:sz w:val="18"/>
          <w:szCs w:val="18"/>
          <w:u w:val="none"/>
        </w:rPr>
        <w:t xml:space="preserve"> (or elsewhere) may then still be necessary. This may be the case when importing accessions with an FC from outside the EU (e.g. from other gene banks or collection missions). After all, FCs issued do not offer a 100% guarantee that the plant material is actually disease-free.</w:t>
      </w:r>
    </w:p>
    <w:p w14:paraId="7E68BF68" w14:textId="77777777" w:rsidR="00DC70D6" w:rsidRPr="002135BB" w:rsidRDefault="00DC70D6" w:rsidP="00C878BC">
      <w:pPr>
        <w:pStyle w:val="EnvelopeReturn"/>
        <w:spacing w:line="276" w:lineRule="auto"/>
        <w:ind w:left="720" w:firstLine="360"/>
        <w:rPr>
          <w:rStyle w:val="Hyperlink"/>
          <w:rFonts w:ascii="Verdana" w:hAnsi="Verdana"/>
          <w:color w:val="auto"/>
          <w:sz w:val="18"/>
          <w:szCs w:val="18"/>
          <w:u w:val="none"/>
        </w:rPr>
      </w:pPr>
    </w:p>
    <w:p w14:paraId="1383E2A8" w14:textId="77777777" w:rsidR="003A7719" w:rsidRPr="002135BB" w:rsidRDefault="002D2E22" w:rsidP="00C878BC">
      <w:pPr>
        <w:pStyle w:val="ListParagraph"/>
        <w:numPr>
          <w:ilvl w:val="0"/>
          <w:numId w:val="2"/>
        </w:numPr>
        <w:spacing w:after="0" w:line="276" w:lineRule="auto"/>
        <w:rPr>
          <w:sz w:val="18"/>
          <w:szCs w:val="18"/>
          <w:lang w:val="en-GB"/>
        </w:rPr>
      </w:pPr>
      <w:r w:rsidRPr="002135BB">
        <w:rPr>
          <w:sz w:val="18"/>
          <w:szCs w:val="18"/>
          <w:u w:val="single"/>
          <w:lang w:val="en-GB"/>
        </w:rPr>
        <w:t>New diseases</w:t>
      </w:r>
      <w:r w:rsidRPr="002135BB">
        <w:rPr>
          <w:sz w:val="18"/>
          <w:szCs w:val="18"/>
          <w:lang w:val="en-GB"/>
        </w:rPr>
        <w:t xml:space="preserve">: In consultation with </w:t>
      </w:r>
      <w:proofErr w:type="spellStart"/>
      <w:r w:rsidR="007D1EB9" w:rsidRPr="002135BB">
        <w:rPr>
          <w:sz w:val="18"/>
          <w:szCs w:val="18"/>
          <w:lang w:val="en-GB"/>
        </w:rPr>
        <w:t>Naktuinbouw</w:t>
      </w:r>
      <w:proofErr w:type="spellEnd"/>
      <w:r w:rsidR="007D1EB9" w:rsidRPr="002135BB">
        <w:rPr>
          <w:sz w:val="18"/>
          <w:szCs w:val="18"/>
          <w:lang w:val="en-GB"/>
        </w:rPr>
        <w:t xml:space="preserve">, </w:t>
      </w:r>
      <w:r w:rsidRPr="002135BB">
        <w:rPr>
          <w:sz w:val="18"/>
          <w:szCs w:val="18"/>
          <w:lang w:val="en-GB"/>
        </w:rPr>
        <w:t xml:space="preserve">as many </w:t>
      </w:r>
      <w:r w:rsidR="0072509F" w:rsidRPr="002135BB">
        <w:rPr>
          <w:sz w:val="18"/>
          <w:szCs w:val="18"/>
          <w:lang w:val="en-GB"/>
        </w:rPr>
        <w:t xml:space="preserve">RNA </w:t>
      </w:r>
      <w:r w:rsidRPr="002135BB">
        <w:rPr>
          <w:sz w:val="18"/>
          <w:szCs w:val="18"/>
          <w:lang w:val="en-GB"/>
        </w:rPr>
        <w:t xml:space="preserve">extracts of the tested accessions/bulks as possible </w:t>
      </w:r>
      <w:r w:rsidR="00A11FA0" w:rsidRPr="002135BB">
        <w:rPr>
          <w:sz w:val="18"/>
          <w:szCs w:val="18"/>
          <w:lang w:val="en-GB"/>
        </w:rPr>
        <w:t>will be retained</w:t>
      </w:r>
      <w:r w:rsidRPr="002135BB">
        <w:rPr>
          <w:sz w:val="18"/>
          <w:szCs w:val="18"/>
          <w:lang w:val="en-GB"/>
        </w:rPr>
        <w:t xml:space="preserve">, so that there will be no need to reclaim the CGN's seed stock every time a new Q disease emerges. </w:t>
      </w:r>
      <w:r w:rsidR="009F3072" w:rsidRPr="002135BB">
        <w:rPr>
          <w:sz w:val="18"/>
          <w:szCs w:val="18"/>
          <w:lang w:val="en-GB"/>
        </w:rPr>
        <w:t>The composition of bulk samples will be administered at seed lot level ('seed lot').</w:t>
      </w:r>
    </w:p>
    <w:p w14:paraId="459B13D5" w14:textId="77777777" w:rsidR="007620C2" w:rsidRPr="002135BB" w:rsidRDefault="007620C2" w:rsidP="00C878BC">
      <w:pPr>
        <w:pStyle w:val="EnvelopeReturn"/>
        <w:spacing w:line="276" w:lineRule="auto"/>
        <w:ind w:left="1428" w:firstLine="360"/>
        <w:rPr>
          <w:rStyle w:val="Hyperlink"/>
          <w:rFonts w:ascii="Verdana" w:eastAsiaTheme="minorHAnsi" w:hAnsi="Verdana" w:cstheme="minorBidi"/>
          <w:color w:val="auto"/>
          <w:sz w:val="18"/>
          <w:szCs w:val="18"/>
          <w:u w:val="none"/>
          <w:lang w:eastAsia="en-US"/>
        </w:rPr>
      </w:pPr>
    </w:p>
    <w:p w14:paraId="6954B32F" w14:textId="77777777" w:rsidR="003A7719" w:rsidRDefault="002D2E22" w:rsidP="00C878BC">
      <w:pPr>
        <w:pStyle w:val="Heading3"/>
        <w:numPr>
          <w:ilvl w:val="2"/>
          <w:numId w:val="27"/>
        </w:numPr>
        <w:spacing w:line="276" w:lineRule="auto"/>
        <w:rPr>
          <w:rFonts w:ascii="Verdana" w:hAnsi="Verdana"/>
          <w:b/>
          <w:bCs/>
          <w:color w:val="auto"/>
          <w:sz w:val="18"/>
          <w:szCs w:val="18"/>
        </w:rPr>
      </w:pPr>
      <w:bookmarkStart w:id="10" w:name="_Toc132710980"/>
      <w:r w:rsidRPr="00EA23BB">
        <w:rPr>
          <w:rFonts w:ascii="Verdana" w:hAnsi="Verdana"/>
          <w:b/>
          <w:bCs/>
          <w:color w:val="auto"/>
          <w:sz w:val="18"/>
          <w:szCs w:val="18"/>
        </w:rPr>
        <w:t xml:space="preserve">Q </w:t>
      </w:r>
      <w:proofErr w:type="spellStart"/>
      <w:r w:rsidR="003D1269" w:rsidRPr="00EA23BB">
        <w:rPr>
          <w:rFonts w:ascii="Verdana" w:hAnsi="Verdana"/>
          <w:b/>
          <w:bCs/>
          <w:color w:val="auto"/>
          <w:sz w:val="18"/>
          <w:szCs w:val="18"/>
        </w:rPr>
        <w:t>organism</w:t>
      </w:r>
      <w:proofErr w:type="spellEnd"/>
      <w:r w:rsidR="003D1269" w:rsidRPr="00EA23BB">
        <w:rPr>
          <w:rFonts w:ascii="Verdana" w:hAnsi="Verdana"/>
          <w:b/>
          <w:bCs/>
          <w:color w:val="auto"/>
          <w:sz w:val="18"/>
          <w:szCs w:val="18"/>
        </w:rPr>
        <w:t xml:space="preserve"> </w:t>
      </w:r>
      <w:r w:rsidRPr="00EA23BB">
        <w:rPr>
          <w:rFonts w:ascii="Verdana" w:hAnsi="Verdana"/>
          <w:b/>
          <w:bCs/>
          <w:color w:val="auto"/>
          <w:sz w:val="18"/>
          <w:szCs w:val="18"/>
        </w:rPr>
        <w:t xml:space="preserve">- </w:t>
      </w:r>
      <w:proofErr w:type="spellStart"/>
      <w:r w:rsidRPr="00EA23BB">
        <w:rPr>
          <w:rFonts w:ascii="Verdana" w:hAnsi="Verdana"/>
          <w:b/>
          <w:bCs/>
          <w:color w:val="auto"/>
          <w:sz w:val="18"/>
          <w:szCs w:val="18"/>
        </w:rPr>
        <w:t>tested</w:t>
      </w:r>
      <w:proofErr w:type="spellEnd"/>
      <w:r w:rsidRPr="00EA23BB">
        <w:rPr>
          <w:rFonts w:ascii="Verdana" w:hAnsi="Verdana"/>
          <w:b/>
          <w:bCs/>
          <w:color w:val="auto"/>
          <w:sz w:val="18"/>
          <w:szCs w:val="18"/>
        </w:rPr>
        <w:t xml:space="preserve"> and infected</w:t>
      </w:r>
      <w:bookmarkEnd w:id="10"/>
    </w:p>
    <w:p w14:paraId="716B05FC" w14:textId="77777777" w:rsidR="003D1269" w:rsidRPr="00EA23BB" w:rsidRDefault="003D1269" w:rsidP="00C878BC">
      <w:pPr>
        <w:spacing w:after="0" w:line="276" w:lineRule="auto"/>
        <w:rPr>
          <w:sz w:val="18"/>
          <w:szCs w:val="18"/>
        </w:rPr>
      </w:pPr>
    </w:p>
    <w:p w14:paraId="31D194AD" w14:textId="77777777" w:rsidR="003A7719" w:rsidRPr="002135BB" w:rsidRDefault="002D2E22" w:rsidP="00C878BC">
      <w:pPr>
        <w:pStyle w:val="ListParagraph"/>
        <w:numPr>
          <w:ilvl w:val="0"/>
          <w:numId w:val="2"/>
        </w:numPr>
        <w:spacing w:after="0" w:line="276" w:lineRule="auto"/>
        <w:rPr>
          <w:sz w:val="18"/>
          <w:szCs w:val="18"/>
          <w:lang w:val="en-GB"/>
        </w:rPr>
      </w:pPr>
      <w:r w:rsidRPr="002135BB">
        <w:rPr>
          <w:sz w:val="18"/>
          <w:szCs w:val="18"/>
          <w:u w:val="single"/>
          <w:lang w:val="en-GB"/>
        </w:rPr>
        <w:t>Follow NVWA instructions</w:t>
      </w:r>
      <w:r w:rsidRPr="002135BB">
        <w:rPr>
          <w:sz w:val="18"/>
          <w:szCs w:val="18"/>
          <w:lang w:val="en-GB"/>
        </w:rPr>
        <w:t xml:space="preserve">: </w:t>
      </w:r>
      <w:r w:rsidR="00D564F4" w:rsidRPr="002135BB">
        <w:rPr>
          <w:sz w:val="18"/>
          <w:szCs w:val="18"/>
          <w:lang w:val="en-GB"/>
        </w:rPr>
        <w:t xml:space="preserve">If, after testing, </w:t>
      </w:r>
      <w:r w:rsidR="00795519" w:rsidRPr="002135BB">
        <w:rPr>
          <w:sz w:val="18"/>
          <w:szCs w:val="18"/>
          <w:lang w:val="en-GB"/>
        </w:rPr>
        <w:t xml:space="preserve">a seed lot turns out to be </w:t>
      </w:r>
      <w:r w:rsidR="00D564F4" w:rsidRPr="002135BB">
        <w:rPr>
          <w:sz w:val="18"/>
          <w:szCs w:val="18"/>
          <w:lang w:val="en-GB"/>
        </w:rPr>
        <w:t xml:space="preserve">infected with a Q-organism, NVWA </w:t>
      </w:r>
      <w:r w:rsidR="00AA19E2" w:rsidRPr="002135BB">
        <w:rPr>
          <w:sz w:val="18"/>
          <w:szCs w:val="18"/>
          <w:lang w:val="en-GB"/>
        </w:rPr>
        <w:t xml:space="preserve">must </w:t>
      </w:r>
      <w:r w:rsidR="00D564F4" w:rsidRPr="002135BB">
        <w:rPr>
          <w:sz w:val="18"/>
          <w:szCs w:val="18"/>
          <w:lang w:val="en-GB"/>
        </w:rPr>
        <w:t xml:space="preserve">be informed </w:t>
      </w:r>
      <w:r w:rsidR="002528AC" w:rsidRPr="002135BB">
        <w:rPr>
          <w:sz w:val="18"/>
          <w:szCs w:val="18"/>
          <w:lang w:val="en-GB"/>
        </w:rPr>
        <w:t xml:space="preserve">by the phytosanitary specialist </w:t>
      </w:r>
      <w:r w:rsidR="008447FF" w:rsidRPr="002135BB">
        <w:rPr>
          <w:sz w:val="18"/>
          <w:szCs w:val="18"/>
          <w:lang w:val="en-GB"/>
        </w:rPr>
        <w:t>immediately after the finding</w:t>
      </w:r>
      <w:r w:rsidR="00D564F4" w:rsidRPr="002135BB">
        <w:rPr>
          <w:sz w:val="18"/>
          <w:szCs w:val="18"/>
          <w:lang w:val="en-GB"/>
        </w:rPr>
        <w:t xml:space="preserve">. The NVWA </w:t>
      </w:r>
      <w:r w:rsidR="009F23C8" w:rsidRPr="002135BB">
        <w:rPr>
          <w:sz w:val="18"/>
          <w:szCs w:val="18"/>
          <w:lang w:val="en-GB"/>
        </w:rPr>
        <w:t xml:space="preserve">must also be informed in the unlikely event that material subject to import prohibitions (consignment not previously approved by the NVWA by means of issuing a </w:t>
      </w:r>
      <w:proofErr w:type="spellStart"/>
      <w:r w:rsidR="009F23C8" w:rsidRPr="002135BB">
        <w:rPr>
          <w:sz w:val="18"/>
          <w:szCs w:val="18"/>
          <w:lang w:val="en-GB"/>
        </w:rPr>
        <w:t>LoA</w:t>
      </w:r>
      <w:proofErr w:type="spellEnd"/>
      <w:r w:rsidR="009F23C8" w:rsidRPr="002135BB">
        <w:rPr>
          <w:sz w:val="18"/>
          <w:szCs w:val="18"/>
          <w:lang w:val="en-GB"/>
        </w:rPr>
        <w:t xml:space="preserve"> for this purpose) is presented to the CGN or arrives otherwise. </w:t>
      </w:r>
      <w:r w:rsidR="00D564F4" w:rsidRPr="002135BB">
        <w:rPr>
          <w:sz w:val="18"/>
          <w:szCs w:val="18"/>
          <w:lang w:val="en-GB"/>
        </w:rPr>
        <w:t xml:space="preserve">The NVWA then issues instructions to the CGN. </w:t>
      </w:r>
      <w:r w:rsidR="007154FC" w:rsidRPr="002135BB">
        <w:rPr>
          <w:sz w:val="18"/>
          <w:szCs w:val="18"/>
          <w:lang w:val="en-GB"/>
        </w:rPr>
        <w:t xml:space="preserve">The follow-up steps are carried out by the CGN in consultation with the phytosanitary specialist. </w:t>
      </w:r>
      <w:r w:rsidRPr="002135BB">
        <w:rPr>
          <w:sz w:val="18"/>
          <w:szCs w:val="18"/>
          <w:lang w:val="en-GB"/>
        </w:rPr>
        <w:t xml:space="preserve">The CGN will always insist that the </w:t>
      </w:r>
      <w:r w:rsidR="002528AC" w:rsidRPr="002135BB">
        <w:rPr>
          <w:sz w:val="18"/>
          <w:szCs w:val="18"/>
          <w:lang w:val="en-GB"/>
        </w:rPr>
        <w:t xml:space="preserve">test results are </w:t>
      </w:r>
      <w:r w:rsidRPr="002135BB">
        <w:rPr>
          <w:sz w:val="18"/>
          <w:szCs w:val="18"/>
          <w:lang w:val="en-GB"/>
        </w:rPr>
        <w:t xml:space="preserve">verified with another </w:t>
      </w:r>
      <w:r w:rsidR="002528AC" w:rsidRPr="002135BB">
        <w:rPr>
          <w:sz w:val="18"/>
          <w:szCs w:val="18"/>
          <w:lang w:val="en-GB"/>
        </w:rPr>
        <w:t>test method</w:t>
      </w:r>
      <w:r w:rsidRPr="002135BB">
        <w:rPr>
          <w:sz w:val="18"/>
          <w:szCs w:val="18"/>
          <w:lang w:val="en-GB"/>
        </w:rPr>
        <w:t>, as prescribed by the EU plant health regulation.</w:t>
      </w:r>
    </w:p>
    <w:p w14:paraId="50417BB3" w14:textId="77777777" w:rsidR="000D746B" w:rsidRPr="002135BB" w:rsidRDefault="000D746B" w:rsidP="00C878BC">
      <w:pPr>
        <w:pStyle w:val="ListParagraph"/>
        <w:spacing w:after="0" w:line="276" w:lineRule="auto"/>
        <w:rPr>
          <w:sz w:val="18"/>
          <w:szCs w:val="18"/>
          <w:lang w:val="en-GB"/>
        </w:rPr>
      </w:pPr>
    </w:p>
    <w:p w14:paraId="7B336D79" w14:textId="77777777" w:rsidR="003A7719" w:rsidRPr="002135BB" w:rsidRDefault="002D2E22" w:rsidP="00C878BC">
      <w:pPr>
        <w:pStyle w:val="ListParagraph"/>
        <w:numPr>
          <w:ilvl w:val="0"/>
          <w:numId w:val="2"/>
        </w:numPr>
        <w:spacing w:after="0" w:line="276" w:lineRule="auto"/>
        <w:rPr>
          <w:sz w:val="18"/>
          <w:szCs w:val="18"/>
          <w:lang w:val="en-GB"/>
        </w:rPr>
      </w:pPr>
      <w:r w:rsidRPr="002135BB">
        <w:rPr>
          <w:sz w:val="18"/>
          <w:szCs w:val="18"/>
          <w:u w:val="single"/>
          <w:lang w:val="en-GB"/>
        </w:rPr>
        <w:t>Search for clean seed lot</w:t>
      </w:r>
      <w:r w:rsidRPr="002135BB">
        <w:rPr>
          <w:sz w:val="18"/>
          <w:szCs w:val="18"/>
          <w:lang w:val="en-GB"/>
        </w:rPr>
        <w:t xml:space="preserve">: If a seed lot is found to be infected, the curator searches for a replacement non-infected seed lot (e.g. within the CGN, or at a fellow genebank). </w:t>
      </w:r>
      <w:r w:rsidR="000D1E62" w:rsidRPr="002135BB">
        <w:rPr>
          <w:sz w:val="18"/>
          <w:szCs w:val="18"/>
          <w:lang w:val="en-GB"/>
        </w:rPr>
        <w:t xml:space="preserve">In addition, </w:t>
      </w:r>
      <w:r w:rsidRPr="002135BB">
        <w:rPr>
          <w:sz w:val="18"/>
          <w:szCs w:val="18"/>
          <w:lang w:val="en-GB"/>
        </w:rPr>
        <w:t xml:space="preserve">the curator </w:t>
      </w:r>
      <w:r w:rsidR="000D1E62" w:rsidRPr="002135BB">
        <w:rPr>
          <w:sz w:val="18"/>
          <w:szCs w:val="18"/>
          <w:lang w:val="en-GB"/>
        </w:rPr>
        <w:t xml:space="preserve">looks for </w:t>
      </w:r>
      <w:r w:rsidRPr="002135BB">
        <w:rPr>
          <w:sz w:val="18"/>
          <w:szCs w:val="18"/>
          <w:lang w:val="en-GB"/>
        </w:rPr>
        <w:t xml:space="preserve">methods to make the seed lot disease-free (e.g. through </w:t>
      </w:r>
      <w:r w:rsidRPr="002135BB">
        <w:rPr>
          <w:sz w:val="18"/>
          <w:szCs w:val="18"/>
          <w:lang w:val="en-GB"/>
        </w:rPr>
        <w:lastRenderedPageBreak/>
        <w:t xml:space="preserve">treatment or </w:t>
      </w:r>
      <w:r w:rsidR="000D1E62" w:rsidRPr="002135BB">
        <w:rPr>
          <w:sz w:val="18"/>
          <w:szCs w:val="18"/>
          <w:lang w:val="en-GB"/>
        </w:rPr>
        <w:t>otherwise). Only if there are no possibilities to replace the infected seed lot or make it disease-free will the accession be removed from the collection.</w:t>
      </w:r>
    </w:p>
    <w:p w14:paraId="7EFBA6ED" w14:textId="77777777" w:rsidR="0055491D" w:rsidRPr="002135BB" w:rsidRDefault="0055491D" w:rsidP="00C878BC">
      <w:pPr>
        <w:pStyle w:val="ListParagraph"/>
        <w:spacing w:after="0" w:line="276" w:lineRule="auto"/>
        <w:rPr>
          <w:sz w:val="18"/>
          <w:szCs w:val="18"/>
          <w:lang w:val="en-GB"/>
        </w:rPr>
      </w:pPr>
    </w:p>
    <w:p w14:paraId="173FC890" w14:textId="77777777" w:rsidR="003A7719" w:rsidRPr="002135BB" w:rsidRDefault="002D2E22" w:rsidP="00C878BC">
      <w:pPr>
        <w:pStyle w:val="ListParagraph"/>
        <w:numPr>
          <w:ilvl w:val="0"/>
          <w:numId w:val="2"/>
        </w:numPr>
        <w:spacing w:after="0" w:line="276" w:lineRule="auto"/>
        <w:rPr>
          <w:sz w:val="18"/>
          <w:szCs w:val="18"/>
          <w:lang w:val="en-GB"/>
        </w:rPr>
      </w:pPr>
      <w:r w:rsidRPr="002135BB">
        <w:rPr>
          <w:sz w:val="18"/>
          <w:szCs w:val="18"/>
          <w:u w:val="single"/>
          <w:lang w:val="en-GB"/>
        </w:rPr>
        <w:t>Multiplication</w:t>
      </w:r>
      <w:r w:rsidR="00D20204" w:rsidRPr="002135BB">
        <w:rPr>
          <w:sz w:val="18"/>
          <w:szCs w:val="18"/>
          <w:u w:val="single"/>
          <w:lang w:val="en-GB"/>
        </w:rPr>
        <w:t xml:space="preserve">, </w:t>
      </w:r>
      <w:r w:rsidRPr="002135BB">
        <w:rPr>
          <w:sz w:val="18"/>
          <w:szCs w:val="18"/>
          <w:u w:val="single"/>
          <w:lang w:val="en-GB"/>
        </w:rPr>
        <w:t xml:space="preserve">distribution, </w:t>
      </w:r>
      <w:r w:rsidR="00D20204" w:rsidRPr="002135BB">
        <w:rPr>
          <w:sz w:val="18"/>
          <w:szCs w:val="18"/>
          <w:u w:val="single"/>
          <w:lang w:val="en-GB"/>
        </w:rPr>
        <w:t>germination trials, seed cleaning</w:t>
      </w:r>
      <w:r w:rsidR="00522B18" w:rsidRPr="002135BB">
        <w:rPr>
          <w:sz w:val="18"/>
          <w:szCs w:val="18"/>
          <w:u w:val="single"/>
          <w:lang w:val="en-GB"/>
        </w:rPr>
        <w:t xml:space="preserve">, </w:t>
      </w:r>
      <w:r w:rsidR="00D20204" w:rsidRPr="002135BB">
        <w:rPr>
          <w:sz w:val="18"/>
          <w:szCs w:val="18"/>
          <w:u w:val="single"/>
          <w:lang w:val="en-GB"/>
        </w:rPr>
        <w:t xml:space="preserve">and </w:t>
      </w:r>
      <w:r w:rsidR="00522B18" w:rsidRPr="002135BB">
        <w:rPr>
          <w:sz w:val="18"/>
          <w:szCs w:val="18"/>
          <w:u w:val="single"/>
          <w:lang w:val="en-GB"/>
        </w:rPr>
        <w:t xml:space="preserve">other </w:t>
      </w:r>
      <w:r w:rsidR="00D20204" w:rsidRPr="002135BB">
        <w:rPr>
          <w:sz w:val="18"/>
          <w:szCs w:val="18"/>
          <w:u w:val="single"/>
          <w:lang w:val="en-GB"/>
        </w:rPr>
        <w:t>operations</w:t>
      </w:r>
      <w:r w:rsidRPr="002135BB">
        <w:rPr>
          <w:sz w:val="18"/>
          <w:szCs w:val="18"/>
          <w:lang w:val="en-GB"/>
        </w:rPr>
        <w:t xml:space="preserve">: </w:t>
      </w:r>
      <w:r w:rsidR="002528AC" w:rsidRPr="002135BB">
        <w:rPr>
          <w:sz w:val="18"/>
          <w:szCs w:val="18"/>
          <w:lang w:val="en-GB"/>
        </w:rPr>
        <w:t>Multiplication</w:t>
      </w:r>
      <w:r w:rsidR="00A255E0" w:rsidRPr="002135BB">
        <w:rPr>
          <w:sz w:val="18"/>
          <w:szCs w:val="18"/>
          <w:lang w:val="en-GB"/>
        </w:rPr>
        <w:t>, distribution, germination trials</w:t>
      </w:r>
      <w:r w:rsidR="002F3503" w:rsidRPr="002135BB">
        <w:rPr>
          <w:sz w:val="18"/>
          <w:szCs w:val="18"/>
          <w:lang w:val="en-GB"/>
        </w:rPr>
        <w:t xml:space="preserve">, seed cleaning, and other operations </w:t>
      </w:r>
      <w:r w:rsidR="00A255E0" w:rsidRPr="002135BB">
        <w:rPr>
          <w:sz w:val="18"/>
          <w:szCs w:val="18"/>
          <w:lang w:val="en-GB"/>
        </w:rPr>
        <w:t xml:space="preserve">with </w:t>
      </w:r>
      <w:r w:rsidR="004823D9" w:rsidRPr="002135BB">
        <w:rPr>
          <w:sz w:val="18"/>
          <w:szCs w:val="18"/>
          <w:lang w:val="en-GB"/>
        </w:rPr>
        <w:t xml:space="preserve">the infected </w:t>
      </w:r>
      <w:r w:rsidR="00795519" w:rsidRPr="002135BB">
        <w:rPr>
          <w:sz w:val="18"/>
          <w:szCs w:val="18"/>
          <w:lang w:val="en-GB"/>
        </w:rPr>
        <w:t xml:space="preserve">lot </w:t>
      </w:r>
      <w:r w:rsidR="002528AC" w:rsidRPr="002135BB">
        <w:rPr>
          <w:sz w:val="18"/>
          <w:szCs w:val="18"/>
          <w:lang w:val="en-GB"/>
        </w:rPr>
        <w:t xml:space="preserve">are </w:t>
      </w:r>
      <w:r w:rsidR="004823D9" w:rsidRPr="002135BB">
        <w:rPr>
          <w:sz w:val="18"/>
          <w:szCs w:val="18"/>
          <w:lang w:val="en-GB"/>
        </w:rPr>
        <w:t xml:space="preserve">no longer possible. </w:t>
      </w:r>
      <w:r w:rsidR="00795519" w:rsidRPr="002135BB">
        <w:rPr>
          <w:sz w:val="18"/>
          <w:szCs w:val="18"/>
          <w:lang w:val="en-GB"/>
        </w:rPr>
        <w:t xml:space="preserve">The </w:t>
      </w:r>
      <w:r w:rsidR="00AF11C5" w:rsidRPr="002135BB">
        <w:rPr>
          <w:sz w:val="18"/>
          <w:szCs w:val="18"/>
          <w:lang w:val="en-GB"/>
        </w:rPr>
        <w:t xml:space="preserve">infected </w:t>
      </w:r>
      <w:r w:rsidR="00795519" w:rsidRPr="002135BB">
        <w:rPr>
          <w:sz w:val="18"/>
          <w:szCs w:val="18"/>
          <w:lang w:val="en-GB"/>
        </w:rPr>
        <w:t xml:space="preserve">lot will be </w:t>
      </w:r>
      <w:r w:rsidR="00D564F4" w:rsidRPr="002135BB">
        <w:rPr>
          <w:sz w:val="18"/>
          <w:szCs w:val="18"/>
          <w:lang w:val="en-GB"/>
        </w:rPr>
        <w:t xml:space="preserve">blocked </w:t>
      </w:r>
      <w:r w:rsidR="003D1269" w:rsidRPr="002135BB">
        <w:rPr>
          <w:sz w:val="18"/>
          <w:szCs w:val="18"/>
          <w:lang w:val="en-GB"/>
        </w:rPr>
        <w:t xml:space="preserve">by the seed manager </w:t>
      </w:r>
      <w:r w:rsidR="00D564F4" w:rsidRPr="002135BB">
        <w:rPr>
          <w:sz w:val="18"/>
          <w:szCs w:val="18"/>
          <w:lang w:val="en-GB"/>
        </w:rPr>
        <w:t xml:space="preserve">so that </w:t>
      </w:r>
      <w:r w:rsidR="004823D9" w:rsidRPr="002135BB">
        <w:rPr>
          <w:sz w:val="18"/>
          <w:szCs w:val="18"/>
          <w:lang w:val="en-GB"/>
        </w:rPr>
        <w:t>it</w:t>
      </w:r>
      <w:r w:rsidR="00D564F4" w:rsidRPr="002135BB">
        <w:rPr>
          <w:sz w:val="18"/>
          <w:szCs w:val="18"/>
          <w:lang w:val="en-GB"/>
        </w:rPr>
        <w:t xml:space="preserve"> can no </w:t>
      </w:r>
      <w:r w:rsidR="004823D9" w:rsidRPr="002135BB">
        <w:rPr>
          <w:sz w:val="18"/>
          <w:szCs w:val="18"/>
          <w:lang w:val="en-GB"/>
        </w:rPr>
        <w:t xml:space="preserve">longer </w:t>
      </w:r>
      <w:r w:rsidR="00AF11C5" w:rsidRPr="002135BB">
        <w:rPr>
          <w:sz w:val="18"/>
          <w:szCs w:val="18"/>
          <w:lang w:val="en-GB"/>
        </w:rPr>
        <w:t xml:space="preserve">be </w:t>
      </w:r>
      <w:r w:rsidR="00D564F4" w:rsidRPr="002135BB">
        <w:rPr>
          <w:sz w:val="18"/>
          <w:szCs w:val="18"/>
          <w:lang w:val="en-GB"/>
        </w:rPr>
        <w:t xml:space="preserve">requested </w:t>
      </w:r>
      <w:r w:rsidR="00AF11C5" w:rsidRPr="002135BB">
        <w:rPr>
          <w:sz w:val="18"/>
          <w:szCs w:val="18"/>
          <w:lang w:val="en-GB"/>
        </w:rPr>
        <w:t>via the website</w:t>
      </w:r>
      <w:r w:rsidR="0055491D" w:rsidRPr="002135BB">
        <w:rPr>
          <w:sz w:val="18"/>
          <w:szCs w:val="18"/>
          <w:lang w:val="en-GB"/>
        </w:rPr>
        <w:t xml:space="preserve">. </w:t>
      </w:r>
      <w:r w:rsidR="00795519" w:rsidRPr="002135BB">
        <w:rPr>
          <w:sz w:val="18"/>
          <w:szCs w:val="18"/>
          <w:lang w:val="en-GB"/>
        </w:rPr>
        <w:t xml:space="preserve">The blockade is lifted if verification shows that the </w:t>
      </w:r>
      <w:r w:rsidR="002528AC" w:rsidRPr="002135BB">
        <w:rPr>
          <w:sz w:val="18"/>
          <w:szCs w:val="18"/>
          <w:lang w:val="en-GB"/>
        </w:rPr>
        <w:t xml:space="preserve">test result </w:t>
      </w:r>
      <w:r w:rsidRPr="002135BB">
        <w:rPr>
          <w:sz w:val="18"/>
          <w:szCs w:val="18"/>
          <w:lang w:val="en-GB"/>
        </w:rPr>
        <w:t xml:space="preserve">is </w:t>
      </w:r>
      <w:r w:rsidR="00795519" w:rsidRPr="002135BB">
        <w:rPr>
          <w:sz w:val="18"/>
          <w:szCs w:val="18"/>
          <w:lang w:val="en-GB"/>
        </w:rPr>
        <w:t>false positive</w:t>
      </w:r>
      <w:r w:rsidR="000D1E62" w:rsidRPr="002135BB">
        <w:rPr>
          <w:sz w:val="18"/>
          <w:szCs w:val="18"/>
          <w:lang w:val="en-GB"/>
        </w:rPr>
        <w:t xml:space="preserve">, or if the infected lot has been successfully </w:t>
      </w:r>
      <w:r w:rsidR="000A0FD5" w:rsidRPr="002135BB">
        <w:rPr>
          <w:sz w:val="18"/>
          <w:szCs w:val="18"/>
          <w:lang w:val="en-GB"/>
        </w:rPr>
        <w:t xml:space="preserve">replaced or made disease-free. </w:t>
      </w:r>
      <w:r w:rsidR="00795519" w:rsidRPr="002135BB">
        <w:rPr>
          <w:sz w:val="18"/>
          <w:szCs w:val="18"/>
          <w:lang w:val="en-GB"/>
        </w:rPr>
        <w:t xml:space="preserve">The batch is then again available for use </w:t>
      </w:r>
      <w:r w:rsidRPr="002135BB">
        <w:rPr>
          <w:sz w:val="18"/>
          <w:szCs w:val="18"/>
          <w:lang w:val="en-GB"/>
        </w:rPr>
        <w:t>and for propagation</w:t>
      </w:r>
      <w:r w:rsidR="00795519" w:rsidRPr="002135BB">
        <w:rPr>
          <w:sz w:val="18"/>
          <w:szCs w:val="18"/>
          <w:lang w:val="en-GB"/>
        </w:rPr>
        <w:t xml:space="preserve">. If the batch is definitely positive after verification, and there are </w:t>
      </w:r>
      <w:r w:rsidR="000D1E62" w:rsidRPr="002135BB">
        <w:rPr>
          <w:sz w:val="18"/>
          <w:szCs w:val="18"/>
          <w:lang w:val="en-GB"/>
        </w:rPr>
        <w:t xml:space="preserve">no possibilities to replace the seed lot or make it disease-free, </w:t>
      </w:r>
      <w:r w:rsidR="00795519" w:rsidRPr="002135BB">
        <w:rPr>
          <w:sz w:val="18"/>
          <w:szCs w:val="18"/>
          <w:lang w:val="en-GB"/>
        </w:rPr>
        <w:t xml:space="preserve">the </w:t>
      </w:r>
      <w:r w:rsidR="000D1E62" w:rsidRPr="002135BB">
        <w:rPr>
          <w:sz w:val="18"/>
          <w:szCs w:val="18"/>
          <w:lang w:val="en-GB"/>
        </w:rPr>
        <w:t xml:space="preserve">accession </w:t>
      </w:r>
      <w:r w:rsidR="00795519" w:rsidRPr="002135BB">
        <w:rPr>
          <w:sz w:val="18"/>
          <w:szCs w:val="18"/>
          <w:lang w:val="en-GB"/>
        </w:rPr>
        <w:t>is physically removed from the collection.</w:t>
      </w:r>
    </w:p>
    <w:p w14:paraId="04FDF689" w14:textId="77777777" w:rsidR="00CB3518" w:rsidRPr="002135BB" w:rsidRDefault="00CB3518" w:rsidP="00C878BC">
      <w:pPr>
        <w:pStyle w:val="ListParagraph"/>
        <w:spacing w:line="276" w:lineRule="auto"/>
        <w:rPr>
          <w:sz w:val="18"/>
          <w:szCs w:val="18"/>
          <w:lang w:val="en-GB"/>
        </w:rPr>
      </w:pPr>
    </w:p>
    <w:p w14:paraId="1DE79E6B" w14:textId="77777777" w:rsidR="003A7719" w:rsidRDefault="002D2E22" w:rsidP="00C878BC">
      <w:pPr>
        <w:pStyle w:val="Heading2"/>
        <w:numPr>
          <w:ilvl w:val="1"/>
          <w:numId w:val="27"/>
        </w:numPr>
        <w:spacing w:line="276" w:lineRule="auto"/>
        <w:rPr>
          <w:rFonts w:ascii="Verdana" w:hAnsi="Verdana"/>
          <w:b/>
          <w:bCs/>
          <w:color w:val="auto"/>
          <w:sz w:val="18"/>
          <w:szCs w:val="18"/>
        </w:rPr>
      </w:pPr>
      <w:bookmarkStart w:id="11" w:name="_Toc132710981"/>
      <w:r w:rsidRPr="00EA23BB">
        <w:rPr>
          <w:rFonts w:ascii="Verdana" w:hAnsi="Verdana"/>
          <w:b/>
          <w:bCs/>
          <w:color w:val="auto"/>
          <w:sz w:val="18"/>
          <w:szCs w:val="18"/>
        </w:rPr>
        <w:t xml:space="preserve">RNQP </w:t>
      </w:r>
      <w:proofErr w:type="spellStart"/>
      <w:r w:rsidR="00597F29" w:rsidRPr="00EA23BB">
        <w:rPr>
          <w:rFonts w:ascii="Verdana" w:hAnsi="Verdana"/>
          <w:b/>
          <w:bCs/>
          <w:color w:val="auto"/>
          <w:sz w:val="18"/>
          <w:szCs w:val="18"/>
        </w:rPr>
        <w:t>organism</w:t>
      </w:r>
      <w:bookmarkEnd w:id="11"/>
      <w:proofErr w:type="spellEnd"/>
    </w:p>
    <w:p w14:paraId="59B52EA2" w14:textId="77777777" w:rsidR="004815D0" w:rsidRPr="00EA23BB" w:rsidRDefault="004815D0" w:rsidP="00C878BC">
      <w:pPr>
        <w:spacing w:after="0" w:line="276" w:lineRule="auto"/>
        <w:ind w:left="360"/>
        <w:rPr>
          <w:sz w:val="18"/>
          <w:szCs w:val="18"/>
        </w:rPr>
      </w:pPr>
    </w:p>
    <w:p w14:paraId="16CAECCC" w14:textId="77777777" w:rsidR="003A7719" w:rsidRPr="002135BB" w:rsidRDefault="002D2E22" w:rsidP="00C878BC">
      <w:pPr>
        <w:spacing w:after="0" w:line="276" w:lineRule="auto"/>
        <w:rPr>
          <w:sz w:val="18"/>
          <w:szCs w:val="18"/>
          <w:lang w:val="en-GB"/>
        </w:rPr>
      </w:pPr>
      <w:r w:rsidRPr="002135BB">
        <w:rPr>
          <w:sz w:val="18"/>
          <w:szCs w:val="18"/>
          <w:lang w:val="en-GB"/>
        </w:rPr>
        <w:t xml:space="preserve">Under the EU Plant </w:t>
      </w:r>
      <w:r w:rsidR="009F3072" w:rsidRPr="002135BB">
        <w:rPr>
          <w:sz w:val="18"/>
          <w:szCs w:val="18"/>
          <w:lang w:val="en-GB"/>
        </w:rPr>
        <w:t>Health</w:t>
      </w:r>
      <w:r w:rsidRPr="002135BB">
        <w:rPr>
          <w:sz w:val="18"/>
          <w:szCs w:val="18"/>
          <w:lang w:val="en-GB"/>
        </w:rPr>
        <w:t xml:space="preserve"> Regulation, the introduction and movement within the EU of RNQPs is in principle banned</w:t>
      </w:r>
      <w:r w:rsidR="00F75E06" w:rsidRPr="002135BB">
        <w:rPr>
          <w:sz w:val="18"/>
          <w:szCs w:val="18"/>
          <w:lang w:val="en-GB"/>
        </w:rPr>
        <w:t xml:space="preserve">. </w:t>
      </w:r>
      <w:r w:rsidR="00A65761" w:rsidRPr="002135BB">
        <w:rPr>
          <w:sz w:val="18"/>
          <w:szCs w:val="18"/>
          <w:lang w:val="en-GB"/>
        </w:rPr>
        <w:t xml:space="preserve">However, </w:t>
      </w:r>
      <w:r w:rsidR="001D0BE4" w:rsidRPr="002135BB">
        <w:rPr>
          <w:sz w:val="18"/>
          <w:szCs w:val="18"/>
          <w:lang w:val="en-GB"/>
        </w:rPr>
        <w:t xml:space="preserve">this </w:t>
      </w:r>
      <w:r w:rsidR="00A65761" w:rsidRPr="002135BB">
        <w:rPr>
          <w:sz w:val="18"/>
          <w:szCs w:val="18"/>
          <w:lang w:val="en-GB"/>
        </w:rPr>
        <w:t xml:space="preserve">ban </w:t>
      </w:r>
      <w:r w:rsidRPr="002135BB">
        <w:rPr>
          <w:sz w:val="18"/>
          <w:szCs w:val="18"/>
          <w:lang w:val="en-GB"/>
        </w:rPr>
        <w:t xml:space="preserve">and measures to prevent the presence </w:t>
      </w:r>
      <w:r w:rsidR="00A65761" w:rsidRPr="002135BB">
        <w:rPr>
          <w:sz w:val="18"/>
          <w:szCs w:val="18"/>
          <w:lang w:val="en-GB"/>
        </w:rPr>
        <w:t xml:space="preserve">and spread </w:t>
      </w:r>
      <w:r w:rsidRPr="002135BB">
        <w:rPr>
          <w:sz w:val="18"/>
          <w:szCs w:val="18"/>
          <w:lang w:val="en-GB"/>
        </w:rPr>
        <w:t xml:space="preserve">of RNQPs </w:t>
      </w:r>
      <w:r w:rsidR="00A65761" w:rsidRPr="002135BB">
        <w:rPr>
          <w:sz w:val="18"/>
          <w:szCs w:val="18"/>
          <w:lang w:val="en-GB"/>
        </w:rPr>
        <w:t xml:space="preserve">in the EU do not apply to </w:t>
      </w:r>
      <w:r w:rsidRPr="002135BB">
        <w:rPr>
          <w:sz w:val="18"/>
          <w:szCs w:val="18"/>
          <w:lang w:val="en-GB"/>
        </w:rPr>
        <w:t>small quantities of seeds for "scientific or educational purposes, trials, selection work, breeding or exhibitions"</w:t>
      </w:r>
      <w:r w:rsidR="00890F40" w:rsidRPr="002135BB">
        <w:rPr>
          <w:sz w:val="18"/>
          <w:szCs w:val="18"/>
          <w:lang w:val="en-GB"/>
        </w:rPr>
        <w:t xml:space="preserve">. This includes genebank material. </w:t>
      </w:r>
      <w:r w:rsidR="00F75E06" w:rsidRPr="002135BB">
        <w:rPr>
          <w:sz w:val="18"/>
          <w:szCs w:val="18"/>
          <w:lang w:val="en-GB"/>
        </w:rPr>
        <w:t xml:space="preserve">Thus, for the CGN, the implications are limited unless Q diseases may also be present in the crop. </w:t>
      </w:r>
    </w:p>
    <w:p w14:paraId="01EB0FD3" w14:textId="77777777" w:rsidR="00DF694B" w:rsidRPr="002135BB" w:rsidRDefault="00DF694B" w:rsidP="00C878BC">
      <w:pPr>
        <w:spacing w:after="0" w:line="276" w:lineRule="auto"/>
        <w:rPr>
          <w:sz w:val="18"/>
          <w:szCs w:val="18"/>
          <w:lang w:val="en-GB"/>
        </w:rPr>
      </w:pPr>
    </w:p>
    <w:p w14:paraId="31CAD098" w14:textId="77777777" w:rsidR="003A7719" w:rsidRPr="002135BB" w:rsidRDefault="002D2E22" w:rsidP="00C878BC">
      <w:pPr>
        <w:pStyle w:val="Heading3"/>
        <w:numPr>
          <w:ilvl w:val="2"/>
          <w:numId w:val="27"/>
        </w:numPr>
        <w:spacing w:line="276" w:lineRule="auto"/>
        <w:rPr>
          <w:rFonts w:ascii="Verdana" w:hAnsi="Verdana"/>
          <w:b/>
          <w:bCs/>
          <w:color w:val="auto"/>
          <w:sz w:val="18"/>
          <w:szCs w:val="18"/>
          <w:lang w:val="en-GB"/>
        </w:rPr>
      </w:pPr>
      <w:bookmarkStart w:id="12" w:name="_Toc132710982"/>
      <w:r w:rsidRPr="002135BB">
        <w:rPr>
          <w:rFonts w:ascii="Verdana" w:hAnsi="Verdana"/>
          <w:b/>
          <w:bCs/>
          <w:color w:val="auto"/>
          <w:sz w:val="18"/>
          <w:szCs w:val="18"/>
          <w:lang w:val="en-GB"/>
        </w:rPr>
        <w:t xml:space="preserve">RNQP </w:t>
      </w:r>
      <w:r w:rsidR="00597F29" w:rsidRPr="002135BB">
        <w:rPr>
          <w:rFonts w:ascii="Verdana" w:hAnsi="Verdana"/>
          <w:b/>
          <w:bCs/>
          <w:color w:val="auto"/>
          <w:sz w:val="18"/>
          <w:szCs w:val="18"/>
          <w:lang w:val="en-GB"/>
        </w:rPr>
        <w:t xml:space="preserve">organism </w:t>
      </w:r>
      <w:r w:rsidRPr="002135BB">
        <w:rPr>
          <w:rFonts w:ascii="Verdana" w:hAnsi="Verdana"/>
          <w:b/>
          <w:bCs/>
          <w:color w:val="auto"/>
          <w:sz w:val="18"/>
          <w:szCs w:val="18"/>
          <w:lang w:val="en-GB"/>
        </w:rPr>
        <w:t xml:space="preserve">- not (yet) tested </w:t>
      </w:r>
      <w:r w:rsidR="0039609E" w:rsidRPr="002135BB">
        <w:rPr>
          <w:rFonts w:ascii="Verdana" w:hAnsi="Verdana"/>
          <w:b/>
          <w:bCs/>
          <w:color w:val="auto"/>
          <w:sz w:val="18"/>
          <w:szCs w:val="18"/>
          <w:lang w:val="en-GB"/>
        </w:rPr>
        <w:t>/ tested and found free</w:t>
      </w:r>
      <w:bookmarkEnd w:id="12"/>
    </w:p>
    <w:p w14:paraId="4CB120E0" w14:textId="77777777" w:rsidR="00922556" w:rsidRPr="002135BB" w:rsidRDefault="00922556" w:rsidP="00C878BC">
      <w:pPr>
        <w:spacing w:after="0" w:line="276" w:lineRule="auto"/>
        <w:rPr>
          <w:sz w:val="18"/>
          <w:szCs w:val="18"/>
          <w:lang w:val="en-GB"/>
        </w:rPr>
      </w:pPr>
    </w:p>
    <w:p w14:paraId="4247110F" w14:textId="178B8355" w:rsidR="003A7719" w:rsidRPr="002135BB" w:rsidRDefault="002D2E22" w:rsidP="00C878BC">
      <w:pPr>
        <w:pStyle w:val="ListParagraph"/>
        <w:numPr>
          <w:ilvl w:val="0"/>
          <w:numId w:val="2"/>
        </w:numPr>
        <w:spacing w:after="0" w:line="276" w:lineRule="auto"/>
        <w:rPr>
          <w:sz w:val="18"/>
          <w:szCs w:val="18"/>
          <w:lang w:val="en-GB"/>
        </w:rPr>
      </w:pPr>
      <w:r w:rsidRPr="002135BB">
        <w:rPr>
          <w:sz w:val="18"/>
          <w:szCs w:val="18"/>
          <w:u w:val="single"/>
          <w:lang w:val="en-GB"/>
        </w:rPr>
        <w:t>Propagations</w:t>
      </w:r>
      <w:r w:rsidRPr="002135BB">
        <w:rPr>
          <w:sz w:val="18"/>
          <w:szCs w:val="18"/>
          <w:lang w:val="en-GB"/>
        </w:rPr>
        <w:t xml:space="preserve">: CGN has the accessions multiplied annually in WUR greenhouses and in the field visually inspected 1-2 times a year by </w:t>
      </w:r>
      <w:proofErr w:type="spellStart"/>
      <w:r w:rsidR="004E1087" w:rsidRPr="002135BB">
        <w:rPr>
          <w:sz w:val="18"/>
          <w:szCs w:val="18"/>
          <w:lang w:val="en-GB"/>
        </w:rPr>
        <w:t>Naktuinbouw</w:t>
      </w:r>
      <w:proofErr w:type="spellEnd"/>
      <w:r w:rsidR="004E1087" w:rsidRPr="002135BB">
        <w:rPr>
          <w:sz w:val="18"/>
          <w:szCs w:val="18"/>
          <w:lang w:val="en-GB"/>
        </w:rPr>
        <w:t xml:space="preserve"> </w:t>
      </w:r>
      <w:r w:rsidRPr="002135BB">
        <w:rPr>
          <w:sz w:val="18"/>
          <w:szCs w:val="18"/>
          <w:lang w:val="en-GB"/>
        </w:rPr>
        <w:t xml:space="preserve">randomly for the occurrence of </w:t>
      </w:r>
      <w:r w:rsidR="00EF3555" w:rsidRPr="002135BB">
        <w:rPr>
          <w:sz w:val="18"/>
          <w:szCs w:val="18"/>
          <w:lang w:val="en-GB"/>
        </w:rPr>
        <w:t>RNQPs</w:t>
      </w:r>
      <w:r w:rsidRPr="002135BB">
        <w:rPr>
          <w:sz w:val="18"/>
          <w:szCs w:val="18"/>
          <w:lang w:val="en-GB"/>
        </w:rPr>
        <w:t xml:space="preserve">. </w:t>
      </w:r>
      <w:r w:rsidR="00A73DD5" w:rsidRPr="002135BB">
        <w:rPr>
          <w:sz w:val="18"/>
          <w:szCs w:val="18"/>
          <w:lang w:val="en-GB"/>
        </w:rPr>
        <w:t xml:space="preserve">To this end, the phytosanitary specialist submits annual crop declarations to </w:t>
      </w:r>
      <w:proofErr w:type="spellStart"/>
      <w:r w:rsidR="00A73DD5" w:rsidRPr="002135BB">
        <w:rPr>
          <w:sz w:val="18"/>
          <w:szCs w:val="18"/>
          <w:lang w:val="en-GB"/>
        </w:rPr>
        <w:t>Naktuinbouw</w:t>
      </w:r>
      <w:proofErr w:type="spellEnd"/>
      <w:r w:rsidR="00A73DD5" w:rsidRPr="002135BB">
        <w:rPr>
          <w:sz w:val="18"/>
          <w:szCs w:val="18"/>
          <w:lang w:val="en-GB"/>
        </w:rPr>
        <w:t xml:space="preserve"> </w:t>
      </w:r>
      <w:r w:rsidR="00DD33A9" w:rsidRPr="002135BB">
        <w:rPr>
          <w:sz w:val="18"/>
          <w:szCs w:val="18"/>
          <w:lang w:val="en-GB"/>
        </w:rPr>
        <w:t>and the NAK</w:t>
      </w:r>
      <w:r w:rsidR="00A73DD5" w:rsidRPr="002135BB">
        <w:rPr>
          <w:sz w:val="18"/>
          <w:szCs w:val="18"/>
          <w:lang w:val="en-GB"/>
        </w:rPr>
        <w:t xml:space="preserve">. </w:t>
      </w:r>
      <w:r w:rsidRPr="002135BB">
        <w:rPr>
          <w:sz w:val="18"/>
          <w:szCs w:val="18"/>
          <w:lang w:val="en-GB"/>
        </w:rPr>
        <w:t xml:space="preserve">CGN accessions multiplied by others (mostly breeding companies) are checked in the same way by </w:t>
      </w:r>
      <w:proofErr w:type="spellStart"/>
      <w:r w:rsidR="00DD33A9" w:rsidRPr="002135BB">
        <w:rPr>
          <w:sz w:val="18"/>
          <w:szCs w:val="18"/>
          <w:lang w:val="en-GB"/>
        </w:rPr>
        <w:t>Naktuinbouw</w:t>
      </w:r>
      <w:proofErr w:type="spellEnd"/>
      <w:r w:rsidR="00DD33A9" w:rsidRPr="002135BB">
        <w:rPr>
          <w:sz w:val="18"/>
          <w:szCs w:val="18"/>
          <w:lang w:val="en-GB"/>
        </w:rPr>
        <w:t>/NAK</w:t>
      </w:r>
      <w:r w:rsidRPr="002135BB">
        <w:rPr>
          <w:sz w:val="18"/>
          <w:szCs w:val="18"/>
          <w:lang w:val="en-GB"/>
        </w:rPr>
        <w:t xml:space="preserve">, if the </w:t>
      </w:r>
      <w:proofErr w:type="spellStart"/>
      <w:r w:rsidRPr="002135BB">
        <w:rPr>
          <w:sz w:val="18"/>
          <w:szCs w:val="18"/>
          <w:lang w:val="en-GB"/>
        </w:rPr>
        <w:t>multiplicationtakes</w:t>
      </w:r>
      <w:proofErr w:type="spellEnd"/>
      <w:r w:rsidRPr="002135BB">
        <w:rPr>
          <w:sz w:val="18"/>
          <w:szCs w:val="18"/>
          <w:lang w:val="en-GB"/>
        </w:rPr>
        <w:t xml:space="preserve"> place in the Netherlands, or by the </w:t>
      </w:r>
      <w:proofErr w:type="spellStart"/>
      <w:r w:rsidRPr="002135BB">
        <w:rPr>
          <w:sz w:val="18"/>
          <w:szCs w:val="18"/>
          <w:lang w:val="en-GB"/>
        </w:rPr>
        <w:t>phyto</w:t>
      </w:r>
      <w:proofErr w:type="spellEnd"/>
      <w:r w:rsidRPr="002135BB">
        <w:rPr>
          <w:sz w:val="18"/>
          <w:szCs w:val="18"/>
          <w:lang w:val="en-GB"/>
        </w:rPr>
        <w:t xml:space="preserve">-authorities in the country where this </w:t>
      </w:r>
      <w:proofErr w:type="spellStart"/>
      <w:r w:rsidRPr="002135BB">
        <w:rPr>
          <w:sz w:val="18"/>
          <w:szCs w:val="18"/>
          <w:lang w:val="en-GB"/>
        </w:rPr>
        <w:t>multiplicationtakes</w:t>
      </w:r>
      <w:proofErr w:type="spellEnd"/>
      <w:r w:rsidRPr="002135BB">
        <w:rPr>
          <w:sz w:val="18"/>
          <w:szCs w:val="18"/>
          <w:lang w:val="en-GB"/>
        </w:rPr>
        <w:t xml:space="preserve"> place. </w:t>
      </w:r>
      <w:r w:rsidR="00B612BA" w:rsidRPr="002135BB">
        <w:rPr>
          <w:sz w:val="18"/>
          <w:szCs w:val="18"/>
          <w:lang w:val="en-GB"/>
        </w:rPr>
        <w:t>The agreements made are documented by the phytosanitary specialist on the N-disk</w:t>
      </w:r>
      <w:r w:rsidR="00F46065" w:rsidRPr="002135BB">
        <w:rPr>
          <w:sz w:val="18"/>
          <w:szCs w:val="18"/>
          <w:lang w:val="en-GB"/>
        </w:rPr>
        <w:t>.</w:t>
      </w:r>
    </w:p>
    <w:p w14:paraId="3B664491" w14:textId="77777777" w:rsidR="00444185" w:rsidRPr="002135BB" w:rsidRDefault="00444185" w:rsidP="00C878BC">
      <w:pPr>
        <w:pStyle w:val="ListParagraph"/>
        <w:spacing w:after="0" w:line="276" w:lineRule="auto"/>
        <w:rPr>
          <w:sz w:val="18"/>
          <w:szCs w:val="18"/>
          <w:lang w:val="en-GB"/>
        </w:rPr>
      </w:pPr>
    </w:p>
    <w:p w14:paraId="5D613987" w14:textId="774C70C8" w:rsidR="003A7719" w:rsidRPr="002135BB" w:rsidRDefault="002D2E22" w:rsidP="00C878BC">
      <w:pPr>
        <w:pStyle w:val="ListParagraph"/>
        <w:pBdr>
          <w:top w:val="single" w:sz="8" w:space="1" w:color="auto"/>
          <w:left w:val="single" w:sz="8" w:space="4" w:color="auto"/>
          <w:bottom w:val="single" w:sz="8" w:space="1" w:color="auto"/>
          <w:right w:val="single" w:sz="8" w:space="4" w:color="auto"/>
        </w:pBdr>
        <w:spacing w:after="0" w:line="276" w:lineRule="auto"/>
        <w:rPr>
          <w:sz w:val="18"/>
          <w:szCs w:val="18"/>
          <w:lang w:val="en-GB"/>
        </w:rPr>
      </w:pPr>
      <w:r w:rsidRPr="002135BB">
        <w:rPr>
          <w:b/>
          <w:bCs/>
          <w:sz w:val="18"/>
          <w:szCs w:val="18"/>
          <w:lang w:val="en-GB"/>
        </w:rPr>
        <w:t xml:space="preserve">Additional measures CGN: </w:t>
      </w:r>
      <w:r w:rsidR="000C34E0" w:rsidRPr="002135BB">
        <w:rPr>
          <w:sz w:val="18"/>
          <w:szCs w:val="18"/>
          <w:lang w:val="en-GB"/>
        </w:rPr>
        <w:t xml:space="preserve">To </w:t>
      </w:r>
      <w:r w:rsidR="00856DF5" w:rsidRPr="002135BB">
        <w:rPr>
          <w:sz w:val="18"/>
          <w:szCs w:val="18"/>
          <w:lang w:val="en-GB"/>
        </w:rPr>
        <w:t xml:space="preserve">minimise </w:t>
      </w:r>
      <w:r w:rsidR="000C34E0" w:rsidRPr="002135BB">
        <w:rPr>
          <w:sz w:val="18"/>
          <w:szCs w:val="18"/>
          <w:lang w:val="en-GB"/>
        </w:rPr>
        <w:t xml:space="preserve">the risk of the presence and spread of pest organisms (RNQPs and Qs), the CGN aims to </w:t>
      </w:r>
      <w:r w:rsidR="0046561D" w:rsidRPr="002135BB">
        <w:rPr>
          <w:sz w:val="18"/>
          <w:szCs w:val="18"/>
          <w:lang w:val="en-GB"/>
        </w:rPr>
        <w:t xml:space="preserve">have additional </w:t>
      </w:r>
      <w:r w:rsidR="000C34E0" w:rsidRPr="002135BB">
        <w:rPr>
          <w:sz w:val="18"/>
          <w:szCs w:val="18"/>
          <w:lang w:val="en-GB"/>
        </w:rPr>
        <w:t xml:space="preserve">visual inspections carried out by </w:t>
      </w:r>
      <w:r w:rsidR="00856DF5" w:rsidRPr="002135BB">
        <w:rPr>
          <w:sz w:val="18"/>
          <w:szCs w:val="18"/>
          <w:lang w:val="en-GB"/>
        </w:rPr>
        <w:t xml:space="preserve">specialised </w:t>
      </w:r>
      <w:r w:rsidR="000C34E0" w:rsidRPr="002135BB">
        <w:rPr>
          <w:sz w:val="18"/>
          <w:szCs w:val="18"/>
          <w:lang w:val="en-GB"/>
        </w:rPr>
        <w:t xml:space="preserve">personnel with knowledge of plant diseases </w:t>
      </w:r>
      <w:r w:rsidR="0046561D" w:rsidRPr="002135BB">
        <w:rPr>
          <w:sz w:val="18"/>
          <w:szCs w:val="18"/>
          <w:lang w:val="en-GB"/>
        </w:rPr>
        <w:t>in addition to the random visual inspections by the NAK/</w:t>
      </w:r>
      <w:proofErr w:type="spellStart"/>
      <w:r w:rsidR="0046561D" w:rsidRPr="002135BB">
        <w:rPr>
          <w:sz w:val="18"/>
          <w:szCs w:val="18"/>
          <w:lang w:val="en-GB"/>
        </w:rPr>
        <w:t>Naktuinbouw</w:t>
      </w:r>
      <w:proofErr w:type="spellEnd"/>
      <w:r w:rsidR="000C34E0" w:rsidRPr="002135BB">
        <w:rPr>
          <w:sz w:val="18"/>
          <w:szCs w:val="18"/>
          <w:lang w:val="en-GB"/>
        </w:rPr>
        <w:t xml:space="preserve">. </w:t>
      </w:r>
      <w:r w:rsidRPr="002135BB">
        <w:rPr>
          <w:sz w:val="18"/>
          <w:szCs w:val="18"/>
          <w:lang w:val="en-GB"/>
        </w:rPr>
        <w:t>In case diseases are detected in an accession, and several accessions are multiplied side by side, the curator will take into account the probability that said diseases and pests also occur in accessions that do not show visible symptoms. If the curator decides to include in the collection seed from accessions that are not infected based on laboratory tests and visible inspection, the curator shall motivate this decision, and this decision, including motivation, shall be documented.</w:t>
      </w:r>
    </w:p>
    <w:p w14:paraId="75E8DB7D" w14:textId="77777777" w:rsidR="002C666E" w:rsidRPr="002135BB" w:rsidRDefault="002C666E" w:rsidP="00C878BC">
      <w:pPr>
        <w:spacing w:after="0" w:line="276" w:lineRule="auto"/>
        <w:rPr>
          <w:sz w:val="18"/>
          <w:szCs w:val="18"/>
          <w:lang w:val="en-GB"/>
        </w:rPr>
      </w:pPr>
    </w:p>
    <w:p w14:paraId="01393663" w14:textId="6B6B6D2B" w:rsidR="003A7719" w:rsidRPr="002135BB" w:rsidRDefault="00221E93" w:rsidP="00C878BC">
      <w:pPr>
        <w:pStyle w:val="ListParagraph"/>
        <w:numPr>
          <w:ilvl w:val="0"/>
          <w:numId w:val="2"/>
        </w:numPr>
        <w:spacing w:after="0" w:line="276" w:lineRule="auto"/>
        <w:rPr>
          <w:sz w:val="18"/>
          <w:szCs w:val="18"/>
          <w:lang w:val="en-GB"/>
        </w:rPr>
      </w:pPr>
      <w:r w:rsidRPr="002135BB">
        <w:rPr>
          <w:sz w:val="18"/>
          <w:szCs w:val="18"/>
          <w:u w:val="single"/>
          <w:lang w:val="en-GB"/>
        </w:rPr>
        <w:t>Movement within EU</w:t>
      </w:r>
      <w:r w:rsidRPr="002135BB">
        <w:rPr>
          <w:sz w:val="18"/>
          <w:szCs w:val="18"/>
          <w:lang w:val="en-GB"/>
        </w:rPr>
        <w:t xml:space="preserve">: </w:t>
      </w:r>
      <w:r w:rsidR="009D527E" w:rsidRPr="002135BB">
        <w:rPr>
          <w:sz w:val="18"/>
          <w:szCs w:val="18"/>
          <w:lang w:val="en-GB"/>
        </w:rPr>
        <w:t xml:space="preserve">Small quantities of seed </w:t>
      </w:r>
      <w:r w:rsidR="00E35307" w:rsidRPr="002135BB">
        <w:rPr>
          <w:sz w:val="18"/>
          <w:szCs w:val="18"/>
          <w:lang w:val="en-GB"/>
        </w:rPr>
        <w:t xml:space="preserve">for </w:t>
      </w:r>
      <w:r w:rsidR="00F75E06" w:rsidRPr="002135BB">
        <w:rPr>
          <w:sz w:val="18"/>
          <w:szCs w:val="18"/>
          <w:lang w:val="en-GB"/>
        </w:rPr>
        <w:t xml:space="preserve">research and breeding </w:t>
      </w:r>
      <w:r w:rsidR="00110DF6" w:rsidRPr="002135BB">
        <w:rPr>
          <w:sz w:val="18"/>
          <w:szCs w:val="18"/>
          <w:lang w:val="en-GB"/>
        </w:rPr>
        <w:t xml:space="preserve">need not be tested for RNQPs. Receiving or sending seed within the EU can be done without </w:t>
      </w:r>
      <w:r w:rsidR="003F0E4E" w:rsidRPr="002135BB">
        <w:rPr>
          <w:sz w:val="18"/>
          <w:szCs w:val="18"/>
          <w:lang w:val="en-GB"/>
        </w:rPr>
        <w:t>PP</w:t>
      </w:r>
      <w:r w:rsidR="000D746B" w:rsidRPr="002135BB">
        <w:rPr>
          <w:sz w:val="18"/>
          <w:szCs w:val="18"/>
          <w:lang w:val="en-GB"/>
        </w:rPr>
        <w:t>, unless requirements for Q organisms apply to the crop</w:t>
      </w:r>
      <w:r w:rsidR="00110DF6" w:rsidRPr="002135BB">
        <w:rPr>
          <w:sz w:val="18"/>
          <w:szCs w:val="18"/>
          <w:lang w:val="en-GB"/>
        </w:rPr>
        <w:t xml:space="preserve">. </w:t>
      </w:r>
      <w:r w:rsidR="00AC2E74" w:rsidRPr="002135BB">
        <w:rPr>
          <w:sz w:val="18"/>
          <w:szCs w:val="18"/>
          <w:lang w:val="en-GB"/>
        </w:rPr>
        <w:t xml:space="preserve">Sending seed to companies for </w:t>
      </w:r>
      <w:proofErr w:type="spellStart"/>
      <w:r w:rsidR="002D2E22" w:rsidRPr="002135BB">
        <w:rPr>
          <w:sz w:val="18"/>
          <w:szCs w:val="18"/>
          <w:lang w:val="en-GB"/>
        </w:rPr>
        <w:t>multiplication</w:t>
      </w:r>
      <w:r w:rsidR="00AC2E74" w:rsidRPr="002135BB">
        <w:rPr>
          <w:sz w:val="18"/>
          <w:szCs w:val="18"/>
          <w:lang w:val="en-GB"/>
        </w:rPr>
        <w:t>also</w:t>
      </w:r>
      <w:proofErr w:type="spellEnd"/>
      <w:r w:rsidR="00AC2E74" w:rsidRPr="002135BB">
        <w:rPr>
          <w:sz w:val="18"/>
          <w:szCs w:val="18"/>
          <w:lang w:val="en-GB"/>
        </w:rPr>
        <w:t xml:space="preserve"> does not require a PP if it falls under "contract cultivation". </w:t>
      </w:r>
    </w:p>
    <w:p w14:paraId="0AE81DB4" w14:textId="77777777" w:rsidR="004774CA" w:rsidRPr="002135BB" w:rsidRDefault="004774CA" w:rsidP="00C878BC">
      <w:pPr>
        <w:pStyle w:val="ListParagraph"/>
        <w:spacing w:after="0" w:line="276" w:lineRule="auto"/>
        <w:rPr>
          <w:sz w:val="18"/>
          <w:szCs w:val="18"/>
          <w:lang w:val="en-GB"/>
        </w:rPr>
      </w:pPr>
    </w:p>
    <w:p w14:paraId="05C83C8A" w14:textId="77777777" w:rsidR="003A7719" w:rsidRPr="002135BB" w:rsidRDefault="002D2E22" w:rsidP="00C878BC">
      <w:pPr>
        <w:pStyle w:val="EnvelopeReturn"/>
        <w:numPr>
          <w:ilvl w:val="0"/>
          <w:numId w:val="2"/>
        </w:numPr>
        <w:spacing w:line="276" w:lineRule="auto"/>
        <w:rPr>
          <w:rFonts w:ascii="Verdana" w:hAnsi="Verdana"/>
          <w:sz w:val="18"/>
          <w:szCs w:val="18"/>
        </w:rPr>
      </w:pPr>
      <w:r w:rsidRPr="002135BB">
        <w:rPr>
          <w:rFonts w:ascii="Verdana" w:hAnsi="Verdana"/>
          <w:sz w:val="18"/>
          <w:szCs w:val="18"/>
          <w:u w:val="single"/>
        </w:rPr>
        <w:t>Import into EU</w:t>
      </w:r>
      <w:r w:rsidRPr="002135BB">
        <w:rPr>
          <w:rFonts w:ascii="Verdana" w:hAnsi="Verdana"/>
          <w:sz w:val="18"/>
          <w:szCs w:val="18"/>
        </w:rPr>
        <w:t xml:space="preserve">: </w:t>
      </w:r>
      <w:r w:rsidR="00427105" w:rsidRPr="002135BB">
        <w:rPr>
          <w:rFonts w:ascii="Verdana" w:hAnsi="Verdana"/>
          <w:sz w:val="18"/>
          <w:szCs w:val="18"/>
        </w:rPr>
        <w:t xml:space="preserve">Import from outside the EU always requires an FC, arranged and paid for by the sending party. </w:t>
      </w:r>
      <w:r w:rsidR="000E2697" w:rsidRPr="002135BB">
        <w:rPr>
          <w:rFonts w:ascii="Verdana" w:hAnsi="Verdana"/>
          <w:sz w:val="18"/>
          <w:szCs w:val="18"/>
        </w:rPr>
        <w:t xml:space="preserve">Which crops are subject to inspection can be looked up in the register "Products subject to certificate and </w:t>
      </w:r>
      <w:r w:rsidR="009B785E" w:rsidRPr="002135BB">
        <w:rPr>
          <w:rFonts w:ascii="Verdana" w:hAnsi="Verdana"/>
          <w:sz w:val="18"/>
          <w:szCs w:val="18"/>
        </w:rPr>
        <w:t xml:space="preserve">inspection </w:t>
      </w:r>
      <w:r w:rsidR="000E2697" w:rsidRPr="002135BB">
        <w:rPr>
          <w:rFonts w:ascii="Verdana" w:hAnsi="Verdana"/>
          <w:sz w:val="18"/>
          <w:szCs w:val="18"/>
        </w:rPr>
        <w:t xml:space="preserve">upon import" on the NVWA website: </w:t>
      </w:r>
      <w:hyperlink r:id="rId34" w:history="1">
        <w:r w:rsidR="000E2697" w:rsidRPr="002135BB">
          <w:rPr>
            <w:rStyle w:val="Hyperlink"/>
            <w:rFonts w:ascii="Verdana" w:hAnsi="Verdana"/>
            <w:sz w:val="18"/>
            <w:szCs w:val="18"/>
          </w:rPr>
          <w:t>Products subject to certificate and inspection upon import | Import of plants, vegetables, fruit, plant material | NVWA</w:t>
        </w:r>
      </w:hyperlink>
      <w:r w:rsidR="004774CA" w:rsidRPr="002135BB">
        <w:rPr>
          <w:rFonts w:ascii="Verdana" w:hAnsi="Verdana"/>
          <w:sz w:val="18"/>
          <w:szCs w:val="18"/>
        </w:rPr>
        <w:t xml:space="preserve"> and in the KMS annex "</w:t>
      </w:r>
      <w:r w:rsidR="004774CA" w:rsidRPr="002135BB">
        <w:rPr>
          <w:rFonts w:ascii="Verdana" w:hAnsi="Verdana"/>
          <w:sz w:val="18"/>
          <w:szCs w:val="18"/>
          <w:u w:val="single"/>
        </w:rPr>
        <w:t>Phytosanitary policy_annex_diseases_and_pests_month-year.xlsx"</w:t>
      </w:r>
      <w:r w:rsidR="004774CA" w:rsidRPr="002135BB">
        <w:rPr>
          <w:rFonts w:ascii="Verdana" w:hAnsi="Verdana"/>
          <w:sz w:val="18"/>
          <w:szCs w:val="18"/>
        </w:rPr>
        <w:t xml:space="preserve">. Import inspection should be arranged by the importer. In the case of CGN, import inspections are arranged by the phytosanitary </w:t>
      </w:r>
      <w:r w:rsidR="004774CA" w:rsidRPr="002135BB">
        <w:rPr>
          <w:rFonts w:ascii="Verdana" w:hAnsi="Verdana"/>
          <w:sz w:val="18"/>
          <w:szCs w:val="18"/>
        </w:rPr>
        <w:lastRenderedPageBreak/>
        <w:t xml:space="preserve">specialist with a freight forwarder/customs agent. For import </w:t>
      </w:r>
      <w:r w:rsidR="00DD33A9" w:rsidRPr="002135BB">
        <w:rPr>
          <w:rFonts w:ascii="Verdana" w:hAnsi="Verdana"/>
          <w:sz w:val="18"/>
          <w:szCs w:val="18"/>
        </w:rPr>
        <w:t>inspections</w:t>
      </w:r>
      <w:r w:rsidR="004774CA" w:rsidRPr="002135BB">
        <w:rPr>
          <w:rFonts w:ascii="Verdana" w:hAnsi="Verdana"/>
          <w:sz w:val="18"/>
          <w:szCs w:val="18"/>
        </w:rPr>
        <w:t xml:space="preserve">, the CGN has an account with </w:t>
      </w:r>
      <w:proofErr w:type="spellStart"/>
      <w:r w:rsidR="004774CA" w:rsidRPr="002135BB">
        <w:rPr>
          <w:rFonts w:ascii="Verdana" w:hAnsi="Verdana"/>
          <w:sz w:val="18"/>
          <w:szCs w:val="18"/>
        </w:rPr>
        <w:t>Flowerwings</w:t>
      </w:r>
      <w:proofErr w:type="spellEnd"/>
      <w:r w:rsidR="004774CA" w:rsidRPr="002135BB">
        <w:rPr>
          <w:rFonts w:ascii="Verdana" w:hAnsi="Verdana"/>
          <w:sz w:val="18"/>
          <w:szCs w:val="18"/>
        </w:rPr>
        <w:t xml:space="preserve"> Cargo B.V. </w:t>
      </w:r>
      <w:hyperlink r:id="rId35" w:history="1">
        <w:r w:rsidR="004774CA" w:rsidRPr="002135BB">
          <w:rPr>
            <w:rStyle w:val="Hyperlink"/>
            <w:rFonts w:ascii="Verdana" w:hAnsi="Verdana"/>
            <w:sz w:val="18"/>
            <w:szCs w:val="18"/>
          </w:rPr>
          <w:t>(</w:t>
        </w:r>
      </w:hyperlink>
      <w:r w:rsidR="004774CA" w:rsidRPr="002135BB">
        <w:rPr>
          <w:rFonts w:ascii="Verdana" w:hAnsi="Verdana"/>
          <w:sz w:val="18"/>
          <w:szCs w:val="18"/>
        </w:rPr>
        <w:t xml:space="preserve">https://flowerwingscargo.nl/import/). If for whatever reason no import inspection has taken place on seeds subject to inspection (i.e. no fully completed CHED-PP is enclosed), the phytosanitary affairs specialist will contact </w:t>
      </w:r>
      <w:proofErr w:type="spellStart"/>
      <w:r w:rsidR="004774CA" w:rsidRPr="002135BB">
        <w:rPr>
          <w:rFonts w:ascii="Verdana" w:hAnsi="Verdana"/>
          <w:sz w:val="18"/>
          <w:szCs w:val="18"/>
        </w:rPr>
        <w:t>Flowerwings</w:t>
      </w:r>
      <w:proofErr w:type="spellEnd"/>
      <w:r w:rsidR="004774CA" w:rsidRPr="002135BB">
        <w:rPr>
          <w:rFonts w:ascii="Verdana" w:hAnsi="Verdana"/>
          <w:sz w:val="18"/>
          <w:szCs w:val="18"/>
        </w:rPr>
        <w:t xml:space="preserve"> Cargo B.V. as soon as possible to still have an inspection take place at an approved inspection location, otherwise the seeds may not be used.</w:t>
      </w:r>
    </w:p>
    <w:p w14:paraId="6DC7374F" w14:textId="77777777" w:rsidR="004C637A" w:rsidRPr="002135BB" w:rsidRDefault="004C637A" w:rsidP="00C878BC">
      <w:pPr>
        <w:pStyle w:val="ListParagraph"/>
        <w:spacing w:after="0" w:line="276" w:lineRule="auto"/>
        <w:rPr>
          <w:sz w:val="18"/>
          <w:szCs w:val="18"/>
          <w:u w:val="single"/>
          <w:lang w:val="en-GB"/>
        </w:rPr>
      </w:pPr>
    </w:p>
    <w:p w14:paraId="0EA1CA99" w14:textId="77777777" w:rsidR="003A7719" w:rsidRPr="002135BB" w:rsidRDefault="002D2E22" w:rsidP="00C878BC">
      <w:pPr>
        <w:pStyle w:val="ListParagraph"/>
        <w:numPr>
          <w:ilvl w:val="0"/>
          <w:numId w:val="2"/>
        </w:numPr>
        <w:spacing w:after="0" w:line="276" w:lineRule="auto"/>
        <w:rPr>
          <w:sz w:val="18"/>
          <w:szCs w:val="18"/>
          <w:u w:val="single"/>
          <w:lang w:val="en-GB"/>
        </w:rPr>
      </w:pPr>
      <w:r w:rsidRPr="002135BB">
        <w:rPr>
          <w:sz w:val="18"/>
          <w:szCs w:val="18"/>
          <w:u w:val="single"/>
          <w:lang w:val="en-GB"/>
        </w:rPr>
        <w:t>Germination trials, seed cleaning, and other operations</w:t>
      </w:r>
      <w:r w:rsidRPr="002135BB">
        <w:rPr>
          <w:sz w:val="18"/>
          <w:szCs w:val="18"/>
          <w:lang w:val="en-GB"/>
        </w:rPr>
        <w:t xml:space="preserve">: </w:t>
      </w:r>
      <w:r w:rsidR="00B11308" w:rsidRPr="002135BB">
        <w:rPr>
          <w:sz w:val="18"/>
          <w:szCs w:val="18"/>
          <w:lang w:val="en-GB"/>
        </w:rPr>
        <w:t>Germination trials, seed cleaning and other seed handling operations can take place without phytosanitary measures.</w:t>
      </w:r>
    </w:p>
    <w:p w14:paraId="6FE6193C" w14:textId="77777777" w:rsidR="00EF3555" w:rsidRPr="002135BB" w:rsidRDefault="00EF3555" w:rsidP="00C878BC">
      <w:pPr>
        <w:pStyle w:val="ListParagraph"/>
        <w:spacing w:line="276" w:lineRule="auto"/>
        <w:rPr>
          <w:sz w:val="18"/>
          <w:szCs w:val="18"/>
          <w:u w:val="single"/>
          <w:lang w:val="en-GB"/>
        </w:rPr>
      </w:pPr>
    </w:p>
    <w:p w14:paraId="696301D7" w14:textId="77777777" w:rsidR="003A7719" w:rsidRDefault="002D2E22" w:rsidP="00C878BC">
      <w:pPr>
        <w:pStyle w:val="ListParagraph"/>
        <w:numPr>
          <w:ilvl w:val="0"/>
          <w:numId w:val="2"/>
        </w:numPr>
        <w:spacing w:after="0" w:line="276" w:lineRule="auto"/>
        <w:rPr>
          <w:sz w:val="18"/>
          <w:szCs w:val="18"/>
          <w:lang w:val="en-US"/>
        </w:rPr>
      </w:pPr>
      <w:r w:rsidRPr="002135BB">
        <w:rPr>
          <w:sz w:val="18"/>
          <w:szCs w:val="18"/>
          <w:u w:val="single"/>
          <w:lang w:val="en-GB"/>
        </w:rPr>
        <w:t>Issue and communication to users</w:t>
      </w:r>
      <w:r w:rsidRPr="002135BB">
        <w:rPr>
          <w:sz w:val="18"/>
          <w:szCs w:val="18"/>
          <w:lang w:val="en-GB"/>
        </w:rPr>
        <w:t xml:space="preserve">: </w:t>
      </w:r>
      <w:r w:rsidR="00D41DFD" w:rsidRPr="002135BB">
        <w:rPr>
          <w:sz w:val="18"/>
          <w:szCs w:val="18"/>
          <w:lang w:val="en-GB"/>
        </w:rPr>
        <w:t xml:space="preserve">CGN will enclose a letter with each issue, stating the following: </w:t>
      </w:r>
      <w:r w:rsidR="0046561D" w:rsidRPr="002135BB">
        <w:rPr>
          <w:sz w:val="18"/>
          <w:szCs w:val="18"/>
          <w:lang w:val="en-GB"/>
        </w:rPr>
        <w:t>"</w:t>
      </w:r>
      <w:r w:rsidR="0046561D" w:rsidRPr="002135BB">
        <w:rPr>
          <w:i/>
          <w:iCs/>
          <w:sz w:val="18"/>
          <w:szCs w:val="18"/>
          <w:lang w:val="en-GB"/>
        </w:rPr>
        <w:t xml:space="preserve">Seeds supplied by CGN meet all legal phytosanitary requirements of the EU. </w:t>
      </w:r>
      <w:r w:rsidR="0046561D" w:rsidRPr="00EA23BB">
        <w:rPr>
          <w:i/>
          <w:iCs/>
          <w:sz w:val="18"/>
          <w:szCs w:val="18"/>
          <w:lang w:val="en-US"/>
        </w:rPr>
        <w:t>CGN has done its utmost to guarantee the health of the seeds, but cannot give 100% warranty for the health of the seeds. Alertness and the correct phytosanitary precautions on the part of the requestor remain important at all times. CGN does not accept liability in case something is wrong with the phytosanitary condition of the requested material.</w:t>
      </w:r>
      <w:r w:rsidR="0046561D" w:rsidRPr="00EA23BB">
        <w:rPr>
          <w:sz w:val="18"/>
          <w:szCs w:val="18"/>
          <w:lang w:val="en-US"/>
        </w:rPr>
        <w:t>"</w:t>
      </w:r>
      <w:r w:rsidR="0080623C">
        <w:rPr>
          <w:sz w:val="18"/>
          <w:szCs w:val="18"/>
          <w:lang w:val="en-US"/>
        </w:rPr>
        <w:t xml:space="preserve">. </w:t>
      </w:r>
    </w:p>
    <w:p w14:paraId="164A7671" w14:textId="77777777" w:rsidR="007D1AB2" w:rsidRPr="00EA23BB" w:rsidRDefault="007D1AB2" w:rsidP="00C878BC">
      <w:pPr>
        <w:pStyle w:val="ListParagraph"/>
        <w:spacing w:after="0" w:line="276" w:lineRule="auto"/>
        <w:rPr>
          <w:sz w:val="18"/>
          <w:szCs w:val="18"/>
          <w:lang w:val="en-US"/>
        </w:rPr>
      </w:pPr>
    </w:p>
    <w:p w14:paraId="41AE7EA7" w14:textId="77777777" w:rsidR="003A7719" w:rsidRPr="002135BB" w:rsidRDefault="002D2E22" w:rsidP="00C878BC">
      <w:pPr>
        <w:pStyle w:val="EnvelopeReturn"/>
        <w:numPr>
          <w:ilvl w:val="0"/>
          <w:numId w:val="2"/>
        </w:numPr>
        <w:spacing w:line="276" w:lineRule="auto"/>
        <w:rPr>
          <w:rStyle w:val="Hyperlink"/>
          <w:rFonts w:ascii="Verdana" w:eastAsiaTheme="minorHAnsi" w:hAnsi="Verdana" w:cstheme="minorBidi"/>
          <w:color w:val="auto"/>
          <w:sz w:val="18"/>
          <w:szCs w:val="18"/>
          <w:u w:val="none"/>
          <w:lang w:eastAsia="en-US"/>
        </w:rPr>
      </w:pPr>
      <w:r w:rsidRPr="002135BB">
        <w:rPr>
          <w:rStyle w:val="Hyperlink"/>
          <w:rFonts w:ascii="Verdana" w:hAnsi="Verdana"/>
          <w:color w:val="auto"/>
          <w:sz w:val="18"/>
          <w:szCs w:val="18"/>
        </w:rPr>
        <w:t>Still testing</w:t>
      </w:r>
      <w:r w:rsidRPr="002135BB">
        <w:rPr>
          <w:rStyle w:val="Hyperlink"/>
          <w:rFonts w:ascii="Verdana" w:hAnsi="Verdana"/>
          <w:color w:val="auto"/>
          <w:sz w:val="18"/>
          <w:szCs w:val="18"/>
          <w:u w:val="none"/>
        </w:rPr>
        <w:t>? The CGN may decide to test a collection for certain RNQPs, even if this is not necessary according to the EU Plant Health Regulation. This may be the case, for example, if many applicants request it. Testing a collection always takes place in consultation with the phytosanitary specialist.</w:t>
      </w:r>
    </w:p>
    <w:p w14:paraId="5E3DAFF2" w14:textId="77777777" w:rsidR="007D1AB2" w:rsidRPr="002135BB" w:rsidRDefault="007D1AB2" w:rsidP="00C878BC">
      <w:pPr>
        <w:pStyle w:val="ListParagraph"/>
        <w:spacing w:after="0" w:line="276" w:lineRule="auto"/>
        <w:rPr>
          <w:sz w:val="18"/>
          <w:szCs w:val="18"/>
          <w:lang w:val="en-GB"/>
        </w:rPr>
      </w:pPr>
    </w:p>
    <w:p w14:paraId="7F93CA9A" w14:textId="77777777" w:rsidR="003A7719" w:rsidRDefault="00597F29" w:rsidP="00C878BC">
      <w:pPr>
        <w:pStyle w:val="Heading3"/>
        <w:numPr>
          <w:ilvl w:val="2"/>
          <w:numId w:val="27"/>
        </w:numPr>
        <w:spacing w:line="276" w:lineRule="auto"/>
        <w:rPr>
          <w:rFonts w:ascii="Verdana" w:hAnsi="Verdana"/>
          <w:b/>
          <w:bCs/>
          <w:color w:val="auto"/>
          <w:sz w:val="18"/>
          <w:szCs w:val="18"/>
        </w:rPr>
      </w:pPr>
      <w:bookmarkStart w:id="13" w:name="_Toc132710983"/>
      <w:r w:rsidRPr="00EA23BB">
        <w:rPr>
          <w:rFonts w:ascii="Verdana" w:hAnsi="Verdana"/>
          <w:b/>
          <w:bCs/>
          <w:color w:val="auto"/>
          <w:sz w:val="18"/>
          <w:szCs w:val="18"/>
        </w:rPr>
        <w:t>RNQP</w:t>
      </w:r>
      <w:r w:rsidR="002D2E22" w:rsidRPr="00EA23BB">
        <w:rPr>
          <w:rFonts w:ascii="Verdana" w:hAnsi="Verdana"/>
          <w:b/>
          <w:bCs/>
          <w:color w:val="auto"/>
          <w:sz w:val="18"/>
          <w:szCs w:val="18"/>
        </w:rPr>
        <w:t xml:space="preserve"> </w:t>
      </w:r>
      <w:proofErr w:type="spellStart"/>
      <w:r w:rsidR="002D2E22" w:rsidRPr="00EA23BB">
        <w:rPr>
          <w:rFonts w:ascii="Verdana" w:hAnsi="Verdana"/>
          <w:b/>
          <w:bCs/>
          <w:color w:val="auto"/>
          <w:sz w:val="18"/>
          <w:szCs w:val="18"/>
        </w:rPr>
        <w:t>organism</w:t>
      </w:r>
      <w:proofErr w:type="spellEnd"/>
      <w:r w:rsidR="002D2E22" w:rsidRPr="00EA23BB">
        <w:rPr>
          <w:rFonts w:ascii="Verdana" w:hAnsi="Verdana"/>
          <w:b/>
          <w:bCs/>
          <w:color w:val="auto"/>
          <w:sz w:val="18"/>
          <w:szCs w:val="18"/>
        </w:rPr>
        <w:t xml:space="preserve"> - </w:t>
      </w:r>
      <w:proofErr w:type="spellStart"/>
      <w:r w:rsidR="002D2E22" w:rsidRPr="00EA23BB">
        <w:rPr>
          <w:rFonts w:ascii="Verdana" w:hAnsi="Verdana"/>
          <w:b/>
          <w:bCs/>
          <w:color w:val="auto"/>
          <w:sz w:val="18"/>
          <w:szCs w:val="18"/>
        </w:rPr>
        <w:t>Tested</w:t>
      </w:r>
      <w:proofErr w:type="spellEnd"/>
      <w:r w:rsidR="002D2E22" w:rsidRPr="00EA23BB">
        <w:rPr>
          <w:rFonts w:ascii="Verdana" w:hAnsi="Verdana"/>
          <w:b/>
          <w:bCs/>
          <w:color w:val="auto"/>
          <w:sz w:val="18"/>
          <w:szCs w:val="18"/>
        </w:rPr>
        <w:t xml:space="preserve"> and </w:t>
      </w:r>
      <w:r w:rsidR="00980C42" w:rsidRPr="00EA23BB">
        <w:rPr>
          <w:rFonts w:ascii="Verdana" w:hAnsi="Verdana"/>
          <w:b/>
          <w:bCs/>
          <w:color w:val="auto"/>
          <w:sz w:val="18"/>
          <w:szCs w:val="18"/>
        </w:rPr>
        <w:t>infected</w:t>
      </w:r>
      <w:bookmarkEnd w:id="13"/>
    </w:p>
    <w:p w14:paraId="63D0612A" w14:textId="77777777" w:rsidR="004815D0" w:rsidRPr="00EA23BB" w:rsidRDefault="004815D0" w:rsidP="00C878BC">
      <w:pPr>
        <w:spacing w:after="0" w:line="276" w:lineRule="auto"/>
        <w:ind w:firstLine="360"/>
        <w:rPr>
          <w:sz w:val="18"/>
          <w:szCs w:val="18"/>
        </w:rPr>
      </w:pPr>
    </w:p>
    <w:p w14:paraId="4C2C85C3" w14:textId="77777777" w:rsidR="003A7719" w:rsidRPr="002135BB" w:rsidRDefault="002D2E22" w:rsidP="00C878BC">
      <w:pPr>
        <w:spacing w:after="0" w:line="276" w:lineRule="auto"/>
        <w:rPr>
          <w:sz w:val="18"/>
          <w:szCs w:val="18"/>
          <w:lang w:val="en-GB"/>
        </w:rPr>
      </w:pPr>
      <w:r w:rsidRPr="002135BB">
        <w:rPr>
          <w:sz w:val="18"/>
          <w:szCs w:val="18"/>
          <w:lang w:val="en-GB"/>
        </w:rPr>
        <w:t xml:space="preserve">If an accession is found to be </w:t>
      </w:r>
      <w:r w:rsidR="008E6082" w:rsidRPr="002135BB">
        <w:rPr>
          <w:sz w:val="18"/>
          <w:szCs w:val="18"/>
          <w:lang w:val="en-GB"/>
        </w:rPr>
        <w:t xml:space="preserve">infected </w:t>
      </w:r>
      <w:r w:rsidRPr="002135BB">
        <w:rPr>
          <w:sz w:val="18"/>
          <w:szCs w:val="18"/>
          <w:lang w:val="en-GB"/>
        </w:rPr>
        <w:t xml:space="preserve">after a visual inspection, or after testing commissioned by the CGN or others, </w:t>
      </w:r>
      <w:r w:rsidR="000B12FD" w:rsidRPr="002135BB">
        <w:rPr>
          <w:sz w:val="18"/>
          <w:szCs w:val="18"/>
          <w:lang w:val="en-GB"/>
        </w:rPr>
        <w:t>no action will be imposed by the NVWA</w:t>
      </w:r>
      <w:r w:rsidRPr="002135BB">
        <w:rPr>
          <w:sz w:val="18"/>
          <w:szCs w:val="18"/>
          <w:lang w:val="en-GB"/>
        </w:rPr>
        <w:t xml:space="preserve">. </w:t>
      </w:r>
      <w:r w:rsidR="000B12FD" w:rsidRPr="002135BB">
        <w:rPr>
          <w:sz w:val="18"/>
          <w:szCs w:val="18"/>
          <w:lang w:val="en-GB"/>
        </w:rPr>
        <w:t xml:space="preserve">However, the CGN itself will take action to prevent the spread of the RNQP. </w:t>
      </w:r>
      <w:r w:rsidR="00980C42" w:rsidRPr="002135BB">
        <w:rPr>
          <w:sz w:val="18"/>
          <w:szCs w:val="18"/>
          <w:lang w:val="en-GB"/>
        </w:rPr>
        <w:t xml:space="preserve">The actions taken may vary greatly by crop/RNQP combination. </w:t>
      </w:r>
      <w:r w:rsidR="002A7314" w:rsidRPr="002135BB">
        <w:rPr>
          <w:sz w:val="18"/>
          <w:szCs w:val="18"/>
          <w:lang w:val="en-GB"/>
        </w:rPr>
        <w:t xml:space="preserve">In </w:t>
      </w:r>
      <w:r w:rsidR="000B12FD" w:rsidRPr="002135BB">
        <w:rPr>
          <w:sz w:val="18"/>
          <w:szCs w:val="18"/>
          <w:lang w:val="en-GB"/>
        </w:rPr>
        <w:t xml:space="preserve">most </w:t>
      </w:r>
      <w:r w:rsidR="002A7314" w:rsidRPr="002135BB">
        <w:rPr>
          <w:sz w:val="18"/>
          <w:szCs w:val="18"/>
          <w:lang w:val="en-GB"/>
        </w:rPr>
        <w:t xml:space="preserve">cases </w:t>
      </w:r>
      <w:r w:rsidR="00035FAE" w:rsidRPr="002135BB">
        <w:rPr>
          <w:sz w:val="18"/>
          <w:szCs w:val="18"/>
          <w:lang w:val="en-GB"/>
        </w:rPr>
        <w:t xml:space="preserve">(e.g. if the tolerance level to presence </w:t>
      </w:r>
      <w:r w:rsidR="008E6082" w:rsidRPr="002135BB">
        <w:rPr>
          <w:sz w:val="18"/>
          <w:szCs w:val="18"/>
          <w:lang w:val="en-GB"/>
        </w:rPr>
        <w:t xml:space="preserve">of </w:t>
      </w:r>
      <w:r w:rsidR="000B12FD" w:rsidRPr="002135BB">
        <w:rPr>
          <w:sz w:val="18"/>
          <w:szCs w:val="18"/>
          <w:lang w:val="en-GB"/>
        </w:rPr>
        <w:t xml:space="preserve">an </w:t>
      </w:r>
      <w:r w:rsidR="00035FAE" w:rsidRPr="002135BB">
        <w:rPr>
          <w:sz w:val="18"/>
          <w:szCs w:val="18"/>
          <w:lang w:val="en-GB"/>
        </w:rPr>
        <w:t xml:space="preserve">RNQP is 0%), </w:t>
      </w:r>
      <w:r w:rsidR="00980C42" w:rsidRPr="002135BB">
        <w:rPr>
          <w:sz w:val="18"/>
          <w:szCs w:val="18"/>
          <w:lang w:val="en-GB"/>
        </w:rPr>
        <w:t xml:space="preserve">just as in the case of Q disease infection, </w:t>
      </w:r>
      <w:r w:rsidR="0046561D" w:rsidRPr="002135BB">
        <w:rPr>
          <w:sz w:val="18"/>
          <w:szCs w:val="18"/>
          <w:lang w:val="en-GB"/>
        </w:rPr>
        <w:t xml:space="preserve">the seed lot </w:t>
      </w:r>
      <w:r w:rsidR="00980C42" w:rsidRPr="002135BB">
        <w:rPr>
          <w:sz w:val="18"/>
          <w:szCs w:val="18"/>
          <w:lang w:val="en-GB"/>
        </w:rPr>
        <w:t xml:space="preserve">will be </w:t>
      </w:r>
      <w:r w:rsidR="0046561D" w:rsidRPr="002135BB">
        <w:rPr>
          <w:sz w:val="18"/>
          <w:szCs w:val="18"/>
          <w:lang w:val="en-GB"/>
        </w:rPr>
        <w:t xml:space="preserve">replaced or disease-free. If this is not possible, the seed lot </w:t>
      </w:r>
      <w:r w:rsidR="000B12FD" w:rsidRPr="002135BB">
        <w:rPr>
          <w:sz w:val="18"/>
          <w:szCs w:val="18"/>
          <w:lang w:val="en-GB"/>
        </w:rPr>
        <w:t xml:space="preserve">will be </w:t>
      </w:r>
      <w:r w:rsidR="00980C42" w:rsidRPr="002135BB">
        <w:rPr>
          <w:sz w:val="18"/>
          <w:szCs w:val="18"/>
          <w:lang w:val="en-GB"/>
        </w:rPr>
        <w:t xml:space="preserve">removed from the collection. </w:t>
      </w:r>
      <w:r w:rsidR="00035FAE" w:rsidRPr="002135BB">
        <w:rPr>
          <w:sz w:val="18"/>
          <w:szCs w:val="18"/>
          <w:lang w:val="en-GB"/>
        </w:rPr>
        <w:t xml:space="preserve">Propagation, distribution, germination trials, and other operations with the seed from the infected lot will then no longer be </w:t>
      </w:r>
      <w:r w:rsidR="003553C9" w:rsidRPr="002135BB">
        <w:rPr>
          <w:sz w:val="18"/>
          <w:szCs w:val="18"/>
          <w:lang w:val="en-GB"/>
        </w:rPr>
        <w:t>possible</w:t>
      </w:r>
      <w:r w:rsidR="00D52C1E" w:rsidRPr="002135BB">
        <w:rPr>
          <w:sz w:val="18"/>
          <w:szCs w:val="18"/>
          <w:lang w:val="en-GB"/>
        </w:rPr>
        <w:t xml:space="preserve">. </w:t>
      </w:r>
    </w:p>
    <w:p w14:paraId="63146D31" w14:textId="77777777" w:rsidR="003A7719" w:rsidRDefault="002D2E22" w:rsidP="00C878BC">
      <w:pPr>
        <w:pStyle w:val="Heading1"/>
        <w:numPr>
          <w:ilvl w:val="1"/>
          <w:numId w:val="27"/>
        </w:numPr>
        <w:rPr>
          <w:rFonts w:ascii="Verdana" w:hAnsi="Verdana"/>
          <w:b/>
          <w:bCs/>
          <w:color w:val="auto"/>
          <w:sz w:val="18"/>
          <w:szCs w:val="18"/>
        </w:rPr>
      </w:pPr>
      <w:bookmarkStart w:id="14" w:name="_Toc132710984"/>
      <w:r w:rsidRPr="00720A9E">
        <w:rPr>
          <w:rFonts w:ascii="Verdana" w:hAnsi="Verdana"/>
          <w:b/>
          <w:bCs/>
          <w:color w:val="auto"/>
          <w:sz w:val="18"/>
          <w:szCs w:val="18"/>
        </w:rPr>
        <w:t xml:space="preserve">ZP-Q </w:t>
      </w:r>
      <w:proofErr w:type="spellStart"/>
      <w:r w:rsidRPr="00720A9E">
        <w:rPr>
          <w:rFonts w:ascii="Verdana" w:hAnsi="Verdana"/>
          <w:b/>
          <w:bCs/>
          <w:color w:val="auto"/>
          <w:sz w:val="18"/>
          <w:szCs w:val="18"/>
        </w:rPr>
        <w:t>organisms</w:t>
      </w:r>
      <w:bookmarkEnd w:id="14"/>
      <w:proofErr w:type="spellEnd"/>
    </w:p>
    <w:p w14:paraId="21ADEB76" w14:textId="77777777" w:rsidR="00FD58EA" w:rsidRDefault="00FD58EA" w:rsidP="00C878BC">
      <w:pPr>
        <w:spacing w:after="0" w:line="276" w:lineRule="auto"/>
        <w:rPr>
          <w:sz w:val="18"/>
          <w:szCs w:val="18"/>
        </w:rPr>
      </w:pPr>
    </w:p>
    <w:p w14:paraId="282ECE9B" w14:textId="77777777" w:rsidR="003A7719" w:rsidRPr="002135BB" w:rsidRDefault="002D2E22" w:rsidP="00C878BC">
      <w:pPr>
        <w:spacing w:after="0" w:line="276" w:lineRule="auto"/>
        <w:rPr>
          <w:sz w:val="18"/>
          <w:szCs w:val="18"/>
          <w:lang w:val="en-GB"/>
        </w:rPr>
      </w:pPr>
      <w:r w:rsidRPr="002135BB">
        <w:rPr>
          <w:sz w:val="18"/>
          <w:szCs w:val="18"/>
          <w:lang w:val="en-GB"/>
        </w:rPr>
        <w:t xml:space="preserve">ZP-Q organisms </w:t>
      </w:r>
      <w:r w:rsidR="00E2638A" w:rsidRPr="002135BB">
        <w:rPr>
          <w:sz w:val="18"/>
          <w:szCs w:val="18"/>
          <w:lang w:val="en-GB"/>
        </w:rPr>
        <w:t xml:space="preserve">have the status of a Q organism only in protected areas within the EU. ZP-Q organisms have RNQP status in the Netherlands, or they are on the CGN list of non-regulated risk organisms. So for ZP-Q organisms, CGN follows the policy issued for RNQP organisms or non-regulated risk organisms. Only when seed of </w:t>
      </w:r>
      <w:r w:rsidR="00845B04" w:rsidRPr="002135BB">
        <w:rPr>
          <w:sz w:val="18"/>
          <w:szCs w:val="18"/>
          <w:lang w:val="en-GB"/>
        </w:rPr>
        <w:t xml:space="preserve">crops that may be contaminated with </w:t>
      </w:r>
      <w:r w:rsidR="00E2638A" w:rsidRPr="002135BB">
        <w:rPr>
          <w:sz w:val="18"/>
          <w:szCs w:val="18"/>
          <w:lang w:val="en-GB"/>
        </w:rPr>
        <w:t xml:space="preserve">a ZP-Q organism </w:t>
      </w:r>
      <w:r w:rsidR="00845B04" w:rsidRPr="002135BB">
        <w:rPr>
          <w:sz w:val="18"/>
          <w:szCs w:val="18"/>
          <w:lang w:val="en-GB"/>
        </w:rPr>
        <w:t xml:space="preserve">has to be sent to a protected area, specific phytosanitary requirements apply. The seed may have to be tested and tagged with a ZP-Q PP. CGN will determine on a case-by-case basis whether it can meet these requirements </w:t>
      </w:r>
      <w:r w:rsidR="00043CEA" w:rsidRPr="002135BB">
        <w:rPr>
          <w:sz w:val="18"/>
          <w:szCs w:val="18"/>
          <w:lang w:val="en-GB"/>
        </w:rPr>
        <w:t xml:space="preserve">before sending </w:t>
      </w:r>
      <w:r w:rsidR="00BE741C" w:rsidRPr="002135BB">
        <w:rPr>
          <w:sz w:val="18"/>
          <w:szCs w:val="18"/>
          <w:lang w:val="en-GB"/>
        </w:rPr>
        <w:t>the seed to a protected area.</w:t>
      </w:r>
    </w:p>
    <w:p w14:paraId="26B8E7C0" w14:textId="77777777" w:rsidR="00DB3C05" w:rsidRPr="002135BB" w:rsidRDefault="00DB3C05" w:rsidP="00C878BC">
      <w:pPr>
        <w:spacing w:after="0" w:line="276" w:lineRule="auto"/>
        <w:rPr>
          <w:sz w:val="18"/>
          <w:szCs w:val="18"/>
          <w:lang w:val="en-GB"/>
        </w:rPr>
      </w:pPr>
    </w:p>
    <w:p w14:paraId="1E9F899E" w14:textId="77777777" w:rsidR="003A7719" w:rsidRDefault="002D2E22" w:rsidP="00C878BC">
      <w:pPr>
        <w:pStyle w:val="Heading2"/>
        <w:numPr>
          <w:ilvl w:val="1"/>
          <w:numId w:val="27"/>
        </w:numPr>
        <w:spacing w:line="276" w:lineRule="auto"/>
        <w:rPr>
          <w:rFonts w:ascii="Verdana" w:hAnsi="Verdana"/>
          <w:b/>
          <w:bCs/>
          <w:color w:val="auto"/>
          <w:sz w:val="18"/>
          <w:szCs w:val="18"/>
        </w:rPr>
      </w:pPr>
      <w:bookmarkStart w:id="15" w:name="_Toc132710985"/>
      <w:r>
        <w:rPr>
          <w:rFonts w:ascii="Verdana" w:hAnsi="Verdana"/>
          <w:b/>
          <w:bCs/>
          <w:color w:val="auto"/>
          <w:sz w:val="18"/>
          <w:szCs w:val="18"/>
        </w:rPr>
        <w:t>Non-</w:t>
      </w:r>
      <w:proofErr w:type="spellStart"/>
      <w:r>
        <w:rPr>
          <w:rFonts w:ascii="Verdana" w:hAnsi="Verdana"/>
          <w:b/>
          <w:bCs/>
          <w:color w:val="auto"/>
          <w:sz w:val="18"/>
          <w:szCs w:val="18"/>
        </w:rPr>
        <w:t>regulated</w:t>
      </w:r>
      <w:proofErr w:type="spellEnd"/>
      <w:r>
        <w:rPr>
          <w:rFonts w:ascii="Verdana" w:hAnsi="Verdana"/>
          <w:b/>
          <w:bCs/>
          <w:color w:val="auto"/>
          <w:sz w:val="18"/>
          <w:szCs w:val="18"/>
        </w:rPr>
        <w:t xml:space="preserve"> risk </w:t>
      </w:r>
      <w:proofErr w:type="spellStart"/>
      <w:r>
        <w:rPr>
          <w:rFonts w:ascii="Verdana" w:hAnsi="Verdana"/>
          <w:b/>
          <w:bCs/>
          <w:color w:val="auto"/>
          <w:sz w:val="18"/>
          <w:szCs w:val="18"/>
        </w:rPr>
        <w:t>organisms</w:t>
      </w:r>
      <w:bookmarkEnd w:id="15"/>
      <w:proofErr w:type="spellEnd"/>
    </w:p>
    <w:p w14:paraId="696F3635" w14:textId="77777777" w:rsidR="004815D0" w:rsidRPr="00EA23BB" w:rsidRDefault="004815D0" w:rsidP="00C878BC">
      <w:pPr>
        <w:spacing w:after="0" w:line="276" w:lineRule="auto"/>
        <w:ind w:left="360"/>
        <w:rPr>
          <w:sz w:val="18"/>
          <w:szCs w:val="18"/>
        </w:rPr>
      </w:pPr>
    </w:p>
    <w:p w14:paraId="6A7F77DA" w14:textId="77777777" w:rsidR="003A7719" w:rsidRDefault="002D2E22" w:rsidP="00C878BC">
      <w:pPr>
        <w:spacing w:after="0" w:line="276" w:lineRule="auto"/>
        <w:rPr>
          <w:sz w:val="18"/>
          <w:szCs w:val="18"/>
        </w:rPr>
      </w:pPr>
      <w:r w:rsidRPr="002135BB">
        <w:rPr>
          <w:sz w:val="18"/>
          <w:szCs w:val="18"/>
          <w:lang w:val="en-GB"/>
        </w:rPr>
        <w:t xml:space="preserve">There are no phytosanitary requirements for non-regulated risk organisms in the EU Plant Health Regulation. </w:t>
      </w:r>
      <w:r w:rsidR="00D523A3" w:rsidRPr="002135BB">
        <w:rPr>
          <w:sz w:val="18"/>
          <w:szCs w:val="18"/>
          <w:lang w:val="en-GB"/>
        </w:rPr>
        <w:t xml:space="preserve">However, the primary goal of the CGN policy is to minimise the risks of </w:t>
      </w:r>
      <w:r w:rsidRPr="002135BB">
        <w:rPr>
          <w:sz w:val="18"/>
          <w:szCs w:val="18"/>
          <w:lang w:val="en-GB"/>
        </w:rPr>
        <w:t xml:space="preserve">spread of </w:t>
      </w:r>
      <w:r w:rsidR="00D523A3" w:rsidRPr="002135BB">
        <w:rPr>
          <w:sz w:val="18"/>
          <w:szCs w:val="18"/>
          <w:lang w:val="en-GB"/>
        </w:rPr>
        <w:t>all diseases and pests that pose risks to plant health, including non-regulated organisms. In addition, the CGN tries to anticipate changing regulatory requirements as much as possible. What is not a Q organism today may become one in the future</w:t>
      </w:r>
      <w:r w:rsidR="0004591F" w:rsidRPr="002135BB">
        <w:rPr>
          <w:sz w:val="18"/>
          <w:szCs w:val="18"/>
          <w:lang w:val="en-GB"/>
        </w:rPr>
        <w:t xml:space="preserve">. </w:t>
      </w:r>
      <w:proofErr w:type="spellStart"/>
      <w:r w:rsidR="0004591F">
        <w:rPr>
          <w:sz w:val="18"/>
          <w:szCs w:val="18"/>
        </w:rPr>
        <w:t>Taking</w:t>
      </w:r>
      <w:proofErr w:type="spellEnd"/>
      <w:r w:rsidR="0004591F">
        <w:rPr>
          <w:sz w:val="18"/>
          <w:szCs w:val="18"/>
        </w:rPr>
        <w:t xml:space="preserve"> </w:t>
      </w:r>
      <w:proofErr w:type="spellStart"/>
      <w:r w:rsidR="0004591F">
        <w:rPr>
          <w:sz w:val="18"/>
          <w:szCs w:val="18"/>
        </w:rPr>
        <w:t>early</w:t>
      </w:r>
      <w:proofErr w:type="spellEnd"/>
      <w:r w:rsidR="0004591F">
        <w:rPr>
          <w:sz w:val="18"/>
          <w:szCs w:val="18"/>
        </w:rPr>
        <w:t xml:space="preserve"> action </w:t>
      </w:r>
      <w:proofErr w:type="spellStart"/>
      <w:r w:rsidR="0004591F">
        <w:rPr>
          <w:sz w:val="18"/>
          <w:szCs w:val="18"/>
        </w:rPr>
        <w:t>may</w:t>
      </w:r>
      <w:proofErr w:type="spellEnd"/>
      <w:r w:rsidR="0004591F">
        <w:rPr>
          <w:sz w:val="18"/>
          <w:szCs w:val="18"/>
        </w:rPr>
        <w:t xml:space="preserve"> be wise in some cases</w:t>
      </w:r>
      <w:r w:rsidR="00D523A3">
        <w:rPr>
          <w:sz w:val="18"/>
          <w:szCs w:val="18"/>
        </w:rPr>
        <w:t>.</w:t>
      </w:r>
    </w:p>
    <w:p w14:paraId="3725D5EA" w14:textId="77777777" w:rsidR="0063471A" w:rsidRDefault="0063471A" w:rsidP="00C878BC">
      <w:pPr>
        <w:spacing w:after="0" w:line="276" w:lineRule="auto"/>
        <w:rPr>
          <w:sz w:val="18"/>
          <w:szCs w:val="18"/>
        </w:rPr>
      </w:pPr>
    </w:p>
    <w:p w14:paraId="418C452E" w14:textId="77777777" w:rsidR="003A7719" w:rsidRPr="002135BB" w:rsidRDefault="002D2E22" w:rsidP="00C878BC">
      <w:pPr>
        <w:pStyle w:val="Heading3"/>
        <w:numPr>
          <w:ilvl w:val="2"/>
          <w:numId w:val="27"/>
        </w:numPr>
        <w:spacing w:line="276" w:lineRule="auto"/>
        <w:rPr>
          <w:rFonts w:ascii="Verdana" w:hAnsi="Verdana"/>
          <w:b/>
          <w:bCs/>
          <w:color w:val="auto"/>
          <w:sz w:val="18"/>
          <w:szCs w:val="18"/>
          <w:lang w:val="en-GB"/>
        </w:rPr>
      </w:pPr>
      <w:bookmarkStart w:id="16" w:name="_Toc132710986"/>
      <w:r w:rsidRPr="002135BB">
        <w:rPr>
          <w:rFonts w:ascii="Verdana" w:hAnsi="Verdana"/>
          <w:b/>
          <w:bCs/>
          <w:color w:val="auto"/>
          <w:sz w:val="18"/>
          <w:szCs w:val="18"/>
          <w:lang w:val="en-GB"/>
        </w:rPr>
        <w:t xml:space="preserve">Non-regulated risk organisms </w:t>
      </w:r>
      <w:r w:rsidR="0063471A" w:rsidRPr="002135BB">
        <w:rPr>
          <w:rFonts w:ascii="Verdana" w:hAnsi="Verdana"/>
          <w:b/>
          <w:bCs/>
          <w:color w:val="auto"/>
          <w:sz w:val="18"/>
          <w:szCs w:val="18"/>
          <w:lang w:val="en-GB"/>
        </w:rPr>
        <w:t xml:space="preserve">- not </w:t>
      </w:r>
      <w:r w:rsidR="00E46D10" w:rsidRPr="002135BB">
        <w:rPr>
          <w:rFonts w:ascii="Verdana" w:hAnsi="Verdana"/>
          <w:b/>
          <w:bCs/>
          <w:color w:val="auto"/>
          <w:sz w:val="18"/>
          <w:szCs w:val="18"/>
          <w:lang w:val="en-GB"/>
        </w:rPr>
        <w:t>(</w:t>
      </w:r>
      <w:r w:rsidR="0063471A" w:rsidRPr="002135BB">
        <w:rPr>
          <w:rFonts w:ascii="Verdana" w:hAnsi="Verdana"/>
          <w:b/>
          <w:bCs/>
          <w:color w:val="auto"/>
          <w:sz w:val="18"/>
          <w:szCs w:val="18"/>
          <w:lang w:val="en-GB"/>
        </w:rPr>
        <w:t>yet</w:t>
      </w:r>
      <w:r w:rsidR="00E46D10" w:rsidRPr="002135BB">
        <w:rPr>
          <w:rFonts w:ascii="Verdana" w:hAnsi="Verdana"/>
          <w:b/>
          <w:bCs/>
          <w:color w:val="auto"/>
          <w:sz w:val="18"/>
          <w:szCs w:val="18"/>
          <w:lang w:val="en-GB"/>
        </w:rPr>
        <w:t>) tested</w:t>
      </w:r>
      <w:bookmarkEnd w:id="16"/>
    </w:p>
    <w:p w14:paraId="3D46C104" w14:textId="77777777" w:rsidR="004815D0" w:rsidRPr="002135BB" w:rsidRDefault="004815D0" w:rsidP="00C878BC">
      <w:pPr>
        <w:spacing w:after="0" w:line="276" w:lineRule="auto"/>
        <w:ind w:left="360"/>
        <w:rPr>
          <w:sz w:val="18"/>
          <w:szCs w:val="18"/>
          <w:lang w:val="en-GB"/>
        </w:rPr>
      </w:pPr>
    </w:p>
    <w:p w14:paraId="5E677EFB" w14:textId="77777777" w:rsidR="003A7719" w:rsidRPr="002135BB" w:rsidRDefault="002D2E22" w:rsidP="00C878BC">
      <w:pPr>
        <w:spacing w:after="0" w:line="276" w:lineRule="auto"/>
        <w:rPr>
          <w:sz w:val="18"/>
          <w:szCs w:val="18"/>
          <w:lang w:val="en-GB"/>
        </w:rPr>
      </w:pPr>
      <w:r w:rsidRPr="002135BB">
        <w:rPr>
          <w:sz w:val="18"/>
          <w:szCs w:val="18"/>
          <w:lang w:val="en-GB"/>
        </w:rPr>
        <w:t xml:space="preserve">In principle, seeds </w:t>
      </w:r>
      <w:r w:rsidR="00DB45EF" w:rsidRPr="002135BB">
        <w:rPr>
          <w:sz w:val="18"/>
          <w:szCs w:val="18"/>
          <w:lang w:val="en-GB"/>
        </w:rPr>
        <w:t xml:space="preserve">of crops </w:t>
      </w:r>
      <w:r w:rsidRPr="002135BB">
        <w:rPr>
          <w:sz w:val="18"/>
          <w:szCs w:val="18"/>
          <w:lang w:val="en-GB"/>
        </w:rPr>
        <w:t xml:space="preserve">that </w:t>
      </w:r>
      <w:r w:rsidR="00DB45EF" w:rsidRPr="002135BB">
        <w:rPr>
          <w:sz w:val="18"/>
          <w:szCs w:val="18"/>
          <w:lang w:val="en-GB"/>
        </w:rPr>
        <w:t>may be</w:t>
      </w:r>
      <w:r w:rsidRPr="002135BB">
        <w:rPr>
          <w:sz w:val="18"/>
          <w:szCs w:val="18"/>
          <w:lang w:val="en-GB"/>
        </w:rPr>
        <w:t xml:space="preserve"> infected with a </w:t>
      </w:r>
      <w:r w:rsidR="00D523A3" w:rsidRPr="002135BB">
        <w:rPr>
          <w:sz w:val="18"/>
          <w:szCs w:val="18"/>
          <w:lang w:val="en-GB"/>
        </w:rPr>
        <w:t xml:space="preserve">non-regulated risk organism </w:t>
      </w:r>
      <w:r w:rsidRPr="002135BB">
        <w:rPr>
          <w:sz w:val="18"/>
          <w:szCs w:val="18"/>
          <w:lang w:val="en-GB"/>
        </w:rPr>
        <w:t xml:space="preserve">can </w:t>
      </w:r>
      <w:r w:rsidR="00E46D10" w:rsidRPr="002135BB">
        <w:rPr>
          <w:sz w:val="18"/>
          <w:szCs w:val="18"/>
          <w:lang w:val="en-GB"/>
        </w:rPr>
        <w:t xml:space="preserve">be </w:t>
      </w:r>
      <w:r w:rsidRPr="002135BB">
        <w:rPr>
          <w:sz w:val="18"/>
          <w:szCs w:val="18"/>
          <w:lang w:val="en-GB"/>
        </w:rPr>
        <w:t xml:space="preserve">introduced untested </w:t>
      </w:r>
      <w:r w:rsidR="000E2697" w:rsidRPr="002135BB">
        <w:rPr>
          <w:sz w:val="18"/>
          <w:szCs w:val="18"/>
          <w:lang w:val="en-GB"/>
        </w:rPr>
        <w:t xml:space="preserve">(provided they are marked FC) </w:t>
      </w:r>
      <w:r w:rsidRPr="002135BB">
        <w:rPr>
          <w:sz w:val="18"/>
          <w:szCs w:val="18"/>
          <w:lang w:val="en-GB"/>
        </w:rPr>
        <w:t xml:space="preserve">and marketed </w:t>
      </w:r>
      <w:r w:rsidR="00E46D10" w:rsidRPr="002135BB">
        <w:rPr>
          <w:sz w:val="18"/>
          <w:szCs w:val="18"/>
          <w:lang w:val="en-GB"/>
        </w:rPr>
        <w:t xml:space="preserve">in the EU. </w:t>
      </w:r>
      <w:r w:rsidR="00374088" w:rsidRPr="002135BB">
        <w:rPr>
          <w:sz w:val="18"/>
          <w:szCs w:val="18"/>
          <w:lang w:val="en-GB"/>
        </w:rPr>
        <w:t xml:space="preserve">Also, propagation, germination trials, and other operations with the seed can in principle be done without </w:t>
      </w:r>
      <w:r w:rsidR="00374088" w:rsidRPr="002135BB">
        <w:rPr>
          <w:sz w:val="18"/>
          <w:szCs w:val="18"/>
          <w:lang w:val="en-GB"/>
        </w:rPr>
        <w:lastRenderedPageBreak/>
        <w:t xml:space="preserve">phytosanitary measures. </w:t>
      </w:r>
      <w:r w:rsidR="00D523A3" w:rsidRPr="002135BB">
        <w:rPr>
          <w:sz w:val="18"/>
          <w:szCs w:val="18"/>
          <w:lang w:val="en-GB"/>
        </w:rPr>
        <w:t xml:space="preserve">The CGN may decide to still </w:t>
      </w:r>
      <w:r w:rsidR="0004591F" w:rsidRPr="002135BB">
        <w:rPr>
          <w:sz w:val="18"/>
          <w:szCs w:val="18"/>
          <w:lang w:val="en-GB"/>
        </w:rPr>
        <w:t xml:space="preserve">test </w:t>
      </w:r>
      <w:r w:rsidR="00D523A3" w:rsidRPr="002135BB">
        <w:rPr>
          <w:sz w:val="18"/>
          <w:szCs w:val="18"/>
          <w:lang w:val="en-GB"/>
        </w:rPr>
        <w:t xml:space="preserve">the seeds </w:t>
      </w:r>
      <w:r w:rsidR="0004591F" w:rsidRPr="002135BB">
        <w:rPr>
          <w:sz w:val="18"/>
          <w:szCs w:val="18"/>
          <w:lang w:val="en-GB"/>
        </w:rPr>
        <w:t xml:space="preserve">if there are good reasons to do so, for example if a </w:t>
      </w:r>
      <w:r w:rsidR="00E46D10" w:rsidRPr="002135BB">
        <w:rPr>
          <w:sz w:val="18"/>
          <w:szCs w:val="18"/>
          <w:lang w:val="en-GB"/>
        </w:rPr>
        <w:t xml:space="preserve">disease </w:t>
      </w:r>
      <w:r w:rsidR="0004591F" w:rsidRPr="002135BB">
        <w:rPr>
          <w:sz w:val="18"/>
          <w:szCs w:val="18"/>
          <w:lang w:val="en-GB"/>
        </w:rPr>
        <w:t xml:space="preserve">is </w:t>
      </w:r>
      <w:r w:rsidR="00E46D10" w:rsidRPr="002135BB">
        <w:rPr>
          <w:sz w:val="18"/>
          <w:szCs w:val="18"/>
          <w:lang w:val="en-GB"/>
        </w:rPr>
        <w:t xml:space="preserve">on the EPPO </w:t>
      </w:r>
      <w:r w:rsidR="009B785E" w:rsidRPr="002135BB">
        <w:rPr>
          <w:sz w:val="18"/>
          <w:szCs w:val="18"/>
          <w:lang w:val="en-GB"/>
        </w:rPr>
        <w:t xml:space="preserve">A1 or A2 list </w:t>
      </w:r>
      <w:r w:rsidR="0004591F" w:rsidRPr="002135BB">
        <w:rPr>
          <w:sz w:val="18"/>
          <w:szCs w:val="18"/>
          <w:lang w:val="en-GB"/>
        </w:rPr>
        <w:t xml:space="preserve">AND seed </w:t>
      </w:r>
      <w:r w:rsidR="00E46D10" w:rsidRPr="002135BB">
        <w:rPr>
          <w:sz w:val="18"/>
          <w:szCs w:val="18"/>
          <w:lang w:val="en-GB"/>
        </w:rPr>
        <w:t xml:space="preserve">is </w:t>
      </w:r>
      <w:r w:rsidR="0004591F" w:rsidRPr="002135BB">
        <w:rPr>
          <w:sz w:val="18"/>
          <w:szCs w:val="18"/>
          <w:lang w:val="en-GB"/>
        </w:rPr>
        <w:t xml:space="preserve">transmissible </w:t>
      </w:r>
      <w:r w:rsidR="00E46D10" w:rsidRPr="002135BB">
        <w:rPr>
          <w:sz w:val="18"/>
          <w:szCs w:val="18"/>
          <w:lang w:val="en-GB"/>
        </w:rPr>
        <w:t xml:space="preserve">AND there </w:t>
      </w:r>
      <w:r w:rsidR="00306AB1" w:rsidRPr="002135BB">
        <w:rPr>
          <w:sz w:val="18"/>
          <w:szCs w:val="18"/>
          <w:lang w:val="en-GB"/>
        </w:rPr>
        <w:t>is</w:t>
      </w:r>
      <w:r w:rsidR="00E46D10" w:rsidRPr="002135BB">
        <w:rPr>
          <w:sz w:val="18"/>
          <w:szCs w:val="18"/>
          <w:lang w:val="en-GB"/>
        </w:rPr>
        <w:t xml:space="preserve"> a high probability of the disease </w:t>
      </w:r>
      <w:r w:rsidR="00D66F30" w:rsidRPr="002135BB">
        <w:rPr>
          <w:sz w:val="18"/>
          <w:szCs w:val="18"/>
          <w:lang w:val="en-GB"/>
        </w:rPr>
        <w:t xml:space="preserve">acquiring Q status </w:t>
      </w:r>
      <w:r w:rsidR="00E46D10" w:rsidRPr="002135BB">
        <w:rPr>
          <w:sz w:val="18"/>
          <w:szCs w:val="18"/>
          <w:lang w:val="en-GB"/>
        </w:rPr>
        <w:t>in the (short) term</w:t>
      </w:r>
      <w:r w:rsidR="0004591F" w:rsidRPr="002135BB">
        <w:rPr>
          <w:sz w:val="18"/>
          <w:szCs w:val="18"/>
          <w:lang w:val="en-GB"/>
        </w:rPr>
        <w:t xml:space="preserve">. </w:t>
      </w:r>
      <w:r w:rsidR="00E46D10" w:rsidRPr="002135BB">
        <w:rPr>
          <w:sz w:val="18"/>
          <w:szCs w:val="18"/>
          <w:lang w:val="en-GB"/>
        </w:rPr>
        <w:t xml:space="preserve">To </w:t>
      </w:r>
      <w:r w:rsidR="001341F2" w:rsidRPr="002135BB">
        <w:rPr>
          <w:sz w:val="18"/>
          <w:szCs w:val="18"/>
          <w:lang w:val="en-GB"/>
        </w:rPr>
        <w:t xml:space="preserve">know </w:t>
      </w:r>
      <w:r w:rsidR="00D66F30" w:rsidRPr="002135BB">
        <w:rPr>
          <w:sz w:val="18"/>
          <w:szCs w:val="18"/>
          <w:lang w:val="en-GB"/>
        </w:rPr>
        <w:t xml:space="preserve">the likelihood </w:t>
      </w:r>
      <w:r w:rsidR="001341F2" w:rsidRPr="002135BB">
        <w:rPr>
          <w:sz w:val="18"/>
          <w:szCs w:val="18"/>
          <w:lang w:val="en-GB"/>
        </w:rPr>
        <w:t xml:space="preserve">of </w:t>
      </w:r>
      <w:r w:rsidR="00D66F30" w:rsidRPr="002135BB">
        <w:rPr>
          <w:sz w:val="18"/>
          <w:szCs w:val="18"/>
          <w:lang w:val="en-GB"/>
        </w:rPr>
        <w:t xml:space="preserve">the </w:t>
      </w:r>
      <w:r w:rsidR="00E46D10" w:rsidRPr="002135BB">
        <w:rPr>
          <w:sz w:val="18"/>
          <w:szCs w:val="18"/>
          <w:lang w:val="en-GB"/>
        </w:rPr>
        <w:t xml:space="preserve">EPPO </w:t>
      </w:r>
      <w:r w:rsidR="009B785E" w:rsidRPr="002135BB">
        <w:rPr>
          <w:sz w:val="18"/>
          <w:szCs w:val="18"/>
          <w:lang w:val="en-GB"/>
        </w:rPr>
        <w:t xml:space="preserve">A1/A2 list </w:t>
      </w:r>
      <w:r w:rsidR="00E46D10" w:rsidRPr="002135BB">
        <w:rPr>
          <w:sz w:val="18"/>
          <w:szCs w:val="18"/>
          <w:lang w:val="en-GB"/>
        </w:rPr>
        <w:t>disease acquiring Q status in the short term</w:t>
      </w:r>
      <w:r w:rsidR="001341F2" w:rsidRPr="002135BB">
        <w:rPr>
          <w:sz w:val="18"/>
          <w:szCs w:val="18"/>
          <w:lang w:val="en-GB"/>
        </w:rPr>
        <w:t xml:space="preserve">, the phytosanitary specialist </w:t>
      </w:r>
      <w:r w:rsidR="00E46D10" w:rsidRPr="002135BB">
        <w:rPr>
          <w:sz w:val="18"/>
          <w:szCs w:val="18"/>
          <w:lang w:val="en-GB"/>
        </w:rPr>
        <w:t xml:space="preserve">will </w:t>
      </w:r>
      <w:r w:rsidR="001341F2" w:rsidRPr="002135BB">
        <w:rPr>
          <w:sz w:val="18"/>
          <w:szCs w:val="18"/>
          <w:lang w:val="en-GB"/>
        </w:rPr>
        <w:t xml:space="preserve">have to seek advice from the NVWA </w:t>
      </w:r>
      <w:r w:rsidR="009B785E" w:rsidRPr="002135BB">
        <w:rPr>
          <w:sz w:val="18"/>
          <w:szCs w:val="18"/>
          <w:lang w:val="en-GB"/>
        </w:rPr>
        <w:t xml:space="preserve">(e.g. the </w:t>
      </w:r>
      <w:proofErr w:type="spellStart"/>
      <w:r w:rsidR="009B785E" w:rsidRPr="002135BB">
        <w:rPr>
          <w:sz w:val="18"/>
          <w:szCs w:val="18"/>
          <w:lang w:val="en-GB"/>
        </w:rPr>
        <w:t>SCoPAFF</w:t>
      </w:r>
      <w:proofErr w:type="spellEnd"/>
      <w:r w:rsidR="009B785E" w:rsidRPr="002135BB">
        <w:rPr>
          <w:sz w:val="18"/>
          <w:szCs w:val="18"/>
          <w:lang w:val="en-GB"/>
        </w:rPr>
        <w:t xml:space="preserve"> reports)</w:t>
      </w:r>
      <w:r w:rsidR="001341F2" w:rsidRPr="002135BB">
        <w:rPr>
          <w:sz w:val="18"/>
          <w:szCs w:val="18"/>
          <w:lang w:val="en-GB"/>
        </w:rPr>
        <w:t xml:space="preserve">, </w:t>
      </w:r>
      <w:proofErr w:type="spellStart"/>
      <w:r w:rsidR="001308BB" w:rsidRPr="002135BB">
        <w:rPr>
          <w:sz w:val="18"/>
          <w:szCs w:val="18"/>
          <w:lang w:val="en-GB"/>
        </w:rPr>
        <w:t>Naktuinbouw</w:t>
      </w:r>
      <w:proofErr w:type="spellEnd"/>
      <w:r w:rsidR="00270B8E" w:rsidRPr="002135BB">
        <w:rPr>
          <w:sz w:val="18"/>
          <w:szCs w:val="18"/>
          <w:lang w:val="en-GB"/>
        </w:rPr>
        <w:t xml:space="preserve">, </w:t>
      </w:r>
      <w:r w:rsidR="00E3528B" w:rsidRPr="002135BB">
        <w:rPr>
          <w:sz w:val="18"/>
          <w:szCs w:val="18"/>
          <w:lang w:val="en-GB"/>
        </w:rPr>
        <w:t xml:space="preserve">users, </w:t>
      </w:r>
      <w:r w:rsidR="001341F2" w:rsidRPr="002135BB">
        <w:rPr>
          <w:sz w:val="18"/>
          <w:szCs w:val="18"/>
          <w:lang w:val="en-GB"/>
        </w:rPr>
        <w:t xml:space="preserve">and possibly other European gene banks. If it appears that testing is indeed wise, a plan will be drawn up by the phytosanitary affairs specialist in cooperation with the relevant trustee to have the seeds tested as yet. </w:t>
      </w:r>
      <w:r w:rsidR="00FD6F94" w:rsidRPr="002135BB">
        <w:rPr>
          <w:sz w:val="18"/>
          <w:szCs w:val="18"/>
          <w:lang w:val="en-GB"/>
        </w:rPr>
        <w:t xml:space="preserve">Pending the test results, propagation, </w:t>
      </w:r>
      <w:r w:rsidR="00457B75" w:rsidRPr="002135BB">
        <w:rPr>
          <w:sz w:val="18"/>
          <w:szCs w:val="18"/>
          <w:lang w:val="en-GB"/>
        </w:rPr>
        <w:t xml:space="preserve">germination trials, </w:t>
      </w:r>
      <w:r w:rsidR="00FD6F94" w:rsidRPr="002135BB">
        <w:rPr>
          <w:sz w:val="18"/>
          <w:szCs w:val="18"/>
          <w:lang w:val="en-GB"/>
        </w:rPr>
        <w:t>distribution and other operations with the seed can continue as usual without phytosanitary measures</w:t>
      </w:r>
      <w:r w:rsidR="001D68AB" w:rsidRPr="002135BB">
        <w:rPr>
          <w:sz w:val="18"/>
          <w:szCs w:val="18"/>
          <w:lang w:val="en-GB"/>
        </w:rPr>
        <w:t xml:space="preserve">. </w:t>
      </w:r>
    </w:p>
    <w:p w14:paraId="437F5CCB" w14:textId="77777777" w:rsidR="003739FF" w:rsidRPr="002135BB" w:rsidRDefault="003739FF" w:rsidP="00C878BC">
      <w:pPr>
        <w:spacing w:after="0" w:line="276" w:lineRule="auto"/>
        <w:rPr>
          <w:sz w:val="18"/>
          <w:szCs w:val="18"/>
          <w:lang w:val="en-GB"/>
        </w:rPr>
      </w:pPr>
    </w:p>
    <w:p w14:paraId="0817AA05" w14:textId="77777777" w:rsidR="003A7719" w:rsidRPr="002135BB" w:rsidRDefault="002D2E22" w:rsidP="00C878BC">
      <w:pPr>
        <w:spacing w:after="0" w:line="276" w:lineRule="auto"/>
        <w:rPr>
          <w:sz w:val="18"/>
          <w:szCs w:val="18"/>
          <w:lang w:val="en-GB"/>
        </w:rPr>
      </w:pPr>
      <w:r w:rsidRPr="002135BB">
        <w:rPr>
          <w:sz w:val="18"/>
          <w:szCs w:val="18"/>
          <w:lang w:val="en-GB"/>
        </w:rPr>
        <w:t xml:space="preserve">However, if visual inspections show that an accession is heavily </w:t>
      </w:r>
      <w:r w:rsidR="00E3528B" w:rsidRPr="002135BB">
        <w:rPr>
          <w:sz w:val="18"/>
          <w:szCs w:val="18"/>
          <w:lang w:val="en-GB"/>
        </w:rPr>
        <w:t xml:space="preserve">infected </w:t>
      </w:r>
      <w:r w:rsidRPr="002135BB">
        <w:rPr>
          <w:sz w:val="18"/>
          <w:szCs w:val="18"/>
          <w:lang w:val="en-GB"/>
        </w:rPr>
        <w:t xml:space="preserve">and seriously diseased, efforts will be made to replace the seed lot or make it disease-free or remove it from the collection. </w:t>
      </w:r>
      <w:r w:rsidR="003739FF" w:rsidRPr="002135BB">
        <w:rPr>
          <w:sz w:val="18"/>
          <w:szCs w:val="18"/>
          <w:lang w:val="en-GB"/>
        </w:rPr>
        <w:t>Propagation, distribution, germination trials, and other operations with the seed from the infected lot will then no longer be possible.</w:t>
      </w:r>
    </w:p>
    <w:p w14:paraId="0EE2463B" w14:textId="77777777" w:rsidR="003739FF" w:rsidRPr="002135BB" w:rsidRDefault="003739FF" w:rsidP="00C878BC">
      <w:pPr>
        <w:spacing w:after="0" w:line="276" w:lineRule="auto"/>
        <w:rPr>
          <w:sz w:val="18"/>
          <w:szCs w:val="18"/>
          <w:lang w:val="en-GB"/>
        </w:rPr>
      </w:pPr>
    </w:p>
    <w:p w14:paraId="19ACF2B1" w14:textId="77777777" w:rsidR="003A7719" w:rsidRPr="002135BB" w:rsidRDefault="002D2E22" w:rsidP="00C878BC">
      <w:pPr>
        <w:pStyle w:val="Heading3"/>
        <w:numPr>
          <w:ilvl w:val="2"/>
          <w:numId w:val="27"/>
        </w:numPr>
        <w:spacing w:line="276" w:lineRule="auto"/>
        <w:rPr>
          <w:rFonts w:ascii="Verdana" w:hAnsi="Verdana"/>
          <w:b/>
          <w:bCs/>
          <w:color w:val="auto"/>
          <w:sz w:val="18"/>
          <w:szCs w:val="18"/>
          <w:lang w:val="en-GB"/>
        </w:rPr>
      </w:pPr>
      <w:bookmarkStart w:id="17" w:name="_Toc132710987"/>
      <w:r w:rsidRPr="002135BB">
        <w:rPr>
          <w:rFonts w:ascii="Verdana" w:hAnsi="Verdana"/>
          <w:b/>
          <w:bCs/>
          <w:color w:val="auto"/>
          <w:sz w:val="18"/>
          <w:szCs w:val="18"/>
          <w:lang w:val="en-GB"/>
        </w:rPr>
        <w:t xml:space="preserve">Non-regulated risk organisms </w:t>
      </w:r>
      <w:r w:rsidR="00314A59" w:rsidRPr="002135BB">
        <w:rPr>
          <w:rFonts w:ascii="Verdana" w:hAnsi="Verdana"/>
          <w:b/>
          <w:bCs/>
          <w:color w:val="auto"/>
          <w:sz w:val="18"/>
          <w:szCs w:val="18"/>
          <w:lang w:val="en-GB"/>
        </w:rPr>
        <w:t xml:space="preserve">- Tested </w:t>
      </w:r>
      <w:r w:rsidR="008F3F5E" w:rsidRPr="002135BB">
        <w:rPr>
          <w:rFonts w:ascii="Verdana" w:hAnsi="Verdana"/>
          <w:b/>
          <w:bCs/>
          <w:color w:val="auto"/>
          <w:sz w:val="18"/>
          <w:szCs w:val="18"/>
          <w:lang w:val="en-GB"/>
        </w:rPr>
        <w:t xml:space="preserve">and </w:t>
      </w:r>
      <w:r w:rsidR="006909A2" w:rsidRPr="002135BB">
        <w:rPr>
          <w:rFonts w:ascii="Verdana" w:hAnsi="Verdana"/>
          <w:b/>
          <w:bCs/>
          <w:color w:val="auto"/>
          <w:sz w:val="18"/>
          <w:szCs w:val="18"/>
          <w:lang w:val="en-GB"/>
        </w:rPr>
        <w:t>found free</w:t>
      </w:r>
      <w:bookmarkEnd w:id="17"/>
    </w:p>
    <w:p w14:paraId="1AE73F0E" w14:textId="77777777" w:rsidR="004815D0" w:rsidRPr="002135BB" w:rsidRDefault="004815D0" w:rsidP="00C878BC">
      <w:pPr>
        <w:spacing w:after="0" w:line="276" w:lineRule="auto"/>
        <w:rPr>
          <w:sz w:val="18"/>
          <w:szCs w:val="18"/>
          <w:lang w:val="en-GB"/>
        </w:rPr>
      </w:pPr>
    </w:p>
    <w:p w14:paraId="346AABE4" w14:textId="77777777" w:rsidR="003A7719" w:rsidRPr="002135BB" w:rsidRDefault="002D2E22" w:rsidP="00C878BC">
      <w:pPr>
        <w:spacing w:after="0" w:line="276" w:lineRule="auto"/>
        <w:rPr>
          <w:sz w:val="18"/>
          <w:szCs w:val="18"/>
          <w:lang w:val="en-GB"/>
        </w:rPr>
      </w:pPr>
      <w:r w:rsidRPr="002135BB">
        <w:rPr>
          <w:sz w:val="18"/>
          <w:szCs w:val="18"/>
          <w:lang w:val="en-GB"/>
        </w:rPr>
        <w:t xml:space="preserve">The seed can be introduced </w:t>
      </w:r>
      <w:r w:rsidR="000E2697" w:rsidRPr="002135BB">
        <w:rPr>
          <w:sz w:val="18"/>
          <w:szCs w:val="18"/>
          <w:lang w:val="en-GB"/>
        </w:rPr>
        <w:t>(</w:t>
      </w:r>
      <w:r w:rsidR="00587C0D" w:rsidRPr="002135BB">
        <w:rPr>
          <w:sz w:val="18"/>
          <w:szCs w:val="18"/>
          <w:lang w:val="en-GB"/>
        </w:rPr>
        <w:t xml:space="preserve">provided it has </w:t>
      </w:r>
      <w:r w:rsidR="000E2697" w:rsidRPr="002135BB">
        <w:rPr>
          <w:sz w:val="18"/>
          <w:szCs w:val="18"/>
          <w:lang w:val="en-GB"/>
        </w:rPr>
        <w:t xml:space="preserve">FC) </w:t>
      </w:r>
      <w:r w:rsidRPr="002135BB">
        <w:rPr>
          <w:sz w:val="18"/>
          <w:szCs w:val="18"/>
          <w:lang w:val="en-GB"/>
        </w:rPr>
        <w:t>and marketed in the EU</w:t>
      </w:r>
      <w:r w:rsidR="00374088" w:rsidRPr="002135BB">
        <w:rPr>
          <w:sz w:val="18"/>
          <w:szCs w:val="18"/>
          <w:lang w:val="en-GB"/>
        </w:rPr>
        <w:t xml:space="preserve">. </w:t>
      </w:r>
      <w:r w:rsidR="00457B75" w:rsidRPr="002135BB">
        <w:rPr>
          <w:sz w:val="18"/>
          <w:szCs w:val="18"/>
          <w:lang w:val="en-GB"/>
        </w:rPr>
        <w:t>Propagation, germination trials, and other operations with the seed can also take place without phytosanitary measures.</w:t>
      </w:r>
    </w:p>
    <w:p w14:paraId="7B511F51" w14:textId="77777777" w:rsidR="005F26CA" w:rsidRPr="002135BB" w:rsidRDefault="005F26CA" w:rsidP="00C878BC">
      <w:pPr>
        <w:spacing w:after="0" w:line="276" w:lineRule="auto"/>
        <w:rPr>
          <w:sz w:val="18"/>
          <w:szCs w:val="18"/>
          <w:lang w:val="en-GB"/>
        </w:rPr>
      </w:pPr>
    </w:p>
    <w:p w14:paraId="722B704B" w14:textId="77777777" w:rsidR="003A7719" w:rsidRPr="002135BB" w:rsidRDefault="002D2E22" w:rsidP="00C878BC">
      <w:pPr>
        <w:pStyle w:val="Heading3"/>
        <w:numPr>
          <w:ilvl w:val="2"/>
          <w:numId w:val="27"/>
        </w:numPr>
        <w:spacing w:line="276" w:lineRule="auto"/>
        <w:rPr>
          <w:rFonts w:ascii="Verdana" w:hAnsi="Verdana"/>
          <w:b/>
          <w:bCs/>
          <w:color w:val="auto"/>
          <w:sz w:val="18"/>
          <w:szCs w:val="18"/>
          <w:lang w:val="en-GB"/>
        </w:rPr>
      </w:pPr>
      <w:bookmarkStart w:id="18" w:name="_Toc132710988"/>
      <w:r w:rsidRPr="002135BB">
        <w:rPr>
          <w:rFonts w:ascii="Verdana" w:hAnsi="Verdana"/>
          <w:b/>
          <w:bCs/>
          <w:color w:val="auto"/>
          <w:sz w:val="18"/>
          <w:szCs w:val="18"/>
          <w:lang w:val="en-GB"/>
        </w:rPr>
        <w:t xml:space="preserve">Non-regulated risk organisms </w:t>
      </w:r>
      <w:r w:rsidR="005F26CA" w:rsidRPr="002135BB">
        <w:rPr>
          <w:rFonts w:ascii="Verdana" w:hAnsi="Verdana"/>
          <w:b/>
          <w:bCs/>
          <w:color w:val="auto"/>
          <w:sz w:val="18"/>
          <w:szCs w:val="18"/>
          <w:lang w:val="en-GB"/>
        </w:rPr>
        <w:t xml:space="preserve">- Tested and </w:t>
      </w:r>
      <w:r w:rsidR="006909A2" w:rsidRPr="002135BB">
        <w:rPr>
          <w:rFonts w:ascii="Verdana" w:hAnsi="Verdana"/>
          <w:b/>
          <w:bCs/>
          <w:color w:val="auto"/>
          <w:sz w:val="18"/>
          <w:szCs w:val="18"/>
          <w:lang w:val="en-GB"/>
        </w:rPr>
        <w:t>contaminated</w:t>
      </w:r>
      <w:bookmarkEnd w:id="18"/>
    </w:p>
    <w:p w14:paraId="077FCF7B" w14:textId="77777777" w:rsidR="004815D0" w:rsidRPr="002135BB" w:rsidRDefault="004815D0" w:rsidP="00C878BC">
      <w:pPr>
        <w:spacing w:after="0" w:line="276" w:lineRule="auto"/>
        <w:ind w:firstLine="360"/>
        <w:rPr>
          <w:sz w:val="18"/>
          <w:szCs w:val="18"/>
          <w:lang w:val="en-GB"/>
        </w:rPr>
      </w:pPr>
    </w:p>
    <w:p w14:paraId="4D475A41" w14:textId="044531FC" w:rsidR="003A7719" w:rsidRPr="002135BB" w:rsidRDefault="00893EC5" w:rsidP="00C878BC">
      <w:pPr>
        <w:spacing w:after="0" w:line="276" w:lineRule="auto"/>
        <w:rPr>
          <w:sz w:val="18"/>
          <w:szCs w:val="18"/>
          <w:lang w:val="en-GB"/>
        </w:rPr>
      </w:pPr>
      <w:r w:rsidRPr="002135BB">
        <w:rPr>
          <w:sz w:val="18"/>
          <w:szCs w:val="18"/>
          <w:lang w:val="en-GB"/>
        </w:rPr>
        <w:t xml:space="preserve">Using qPCR test results, it can be determined whether </w:t>
      </w:r>
      <w:r w:rsidR="002D2E22" w:rsidRPr="002135BB">
        <w:rPr>
          <w:sz w:val="18"/>
          <w:szCs w:val="18"/>
          <w:lang w:val="en-GB"/>
        </w:rPr>
        <w:t xml:space="preserve">an accession has become </w:t>
      </w:r>
      <w:r w:rsidRPr="002135BB">
        <w:rPr>
          <w:sz w:val="18"/>
          <w:szCs w:val="18"/>
          <w:lang w:val="en-GB"/>
        </w:rPr>
        <w:t xml:space="preserve">heavily infected during </w:t>
      </w:r>
      <w:r w:rsidR="002D2E22" w:rsidRPr="002135BB">
        <w:rPr>
          <w:sz w:val="18"/>
          <w:szCs w:val="18"/>
          <w:lang w:val="en-GB"/>
        </w:rPr>
        <w:t>multiplication</w:t>
      </w:r>
      <w:r w:rsidRPr="002135BB">
        <w:rPr>
          <w:sz w:val="18"/>
          <w:szCs w:val="18"/>
          <w:lang w:val="en-GB"/>
        </w:rPr>
        <w:t xml:space="preserve">(low </w:t>
      </w:r>
      <w:proofErr w:type="spellStart"/>
      <w:r w:rsidRPr="002135BB">
        <w:rPr>
          <w:sz w:val="18"/>
          <w:szCs w:val="18"/>
          <w:lang w:val="en-GB"/>
        </w:rPr>
        <w:t>ct</w:t>
      </w:r>
      <w:proofErr w:type="spellEnd"/>
      <w:r w:rsidRPr="002135BB">
        <w:rPr>
          <w:sz w:val="18"/>
          <w:szCs w:val="18"/>
          <w:lang w:val="en-GB"/>
        </w:rPr>
        <w:t xml:space="preserve"> values) or </w:t>
      </w:r>
      <w:r w:rsidR="002D2E22" w:rsidRPr="002135BB">
        <w:rPr>
          <w:sz w:val="18"/>
          <w:szCs w:val="18"/>
          <w:lang w:val="en-GB"/>
        </w:rPr>
        <w:t xml:space="preserve">whether the seeds have </w:t>
      </w:r>
      <w:r w:rsidRPr="002135BB">
        <w:rPr>
          <w:sz w:val="18"/>
          <w:szCs w:val="18"/>
          <w:lang w:val="en-GB"/>
        </w:rPr>
        <w:t xml:space="preserve">become </w:t>
      </w:r>
      <w:r w:rsidR="002D2E22" w:rsidRPr="002135BB">
        <w:rPr>
          <w:sz w:val="18"/>
          <w:szCs w:val="18"/>
          <w:lang w:val="en-GB"/>
        </w:rPr>
        <w:t xml:space="preserve">lightly </w:t>
      </w:r>
      <w:r w:rsidRPr="002135BB">
        <w:rPr>
          <w:sz w:val="18"/>
          <w:szCs w:val="18"/>
          <w:lang w:val="en-GB"/>
        </w:rPr>
        <w:t xml:space="preserve">infected by cross-contamination through dust, contaminated surfaces, or otherwise (high </w:t>
      </w:r>
      <w:proofErr w:type="spellStart"/>
      <w:r w:rsidRPr="002135BB">
        <w:rPr>
          <w:sz w:val="18"/>
          <w:szCs w:val="18"/>
          <w:lang w:val="en-GB"/>
        </w:rPr>
        <w:t>ct</w:t>
      </w:r>
      <w:proofErr w:type="spellEnd"/>
      <w:r w:rsidRPr="002135BB">
        <w:rPr>
          <w:sz w:val="18"/>
          <w:szCs w:val="18"/>
          <w:lang w:val="en-GB"/>
        </w:rPr>
        <w:t xml:space="preserve"> values). </w:t>
      </w:r>
      <w:r w:rsidR="00106E92" w:rsidRPr="002135BB">
        <w:rPr>
          <w:sz w:val="18"/>
          <w:szCs w:val="18"/>
          <w:lang w:val="en-GB"/>
        </w:rPr>
        <w:t xml:space="preserve">The risk of further spread is significant in the former case, while in the latter the phytosanitary risks are limited. </w:t>
      </w:r>
      <w:r w:rsidR="00C86EFC" w:rsidRPr="002135BB">
        <w:rPr>
          <w:sz w:val="18"/>
          <w:szCs w:val="18"/>
          <w:lang w:val="en-GB"/>
        </w:rPr>
        <w:t xml:space="preserve">Only </w:t>
      </w:r>
      <w:r w:rsidR="001D68AB" w:rsidRPr="002135BB">
        <w:rPr>
          <w:sz w:val="18"/>
          <w:szCs w:val="18"/>
          <w:lang w:val="en-GB"/>
        </w:rPr>
        <w:t xml:space="preserve">if </w:t>
      </w:r>
      <w:r w:rsidRPr="002135BB">
        <w:rPr>
          <w:sz w:val="18"/>
          <w:szCs w:val="18"/>
          <w:lang w:val="en-GB"/>
        </w:rPr>
        <w:t xml:space="preserve">an </w:t>
      </w:r>
      <w:r w:rsidR="001D68AB" w:rsidRPr="002135BB">
        <w:rPr>
          <w:sz w:val="18"/>
          <w:szCs w:val="18"/>
          <w:lang w:val="en-GB"/>
        </w:rPr>
        <w:t xml:space="preserve">accession is heavily </w:t>
      </w:r>
      <w:r w:rsidR="00C86EFC" w:rsidRPr="002135BB">
        <w:rPr>
          <w:sz w:val="18"/>
          <w:szCs w:val="18"/>
          <w:lang w:val="en-GB"/>
        </w:rPr>
        <w:t xml:space="preserve">infected </w:t>
      </w:r>
      <w:r w:rsidR="002E272E" w:rsidRPr="002135BB">
        <w:rPr>
          <w:sz w:val="18"/>
          <w:szCs w:val="18"/>
          <w:lang w:val="en-GB"/>
        </w:rPr>
        <w:t xml:space="preserve">can a decision </w:t>
      </w:r>
      <w:r w:rsidR="001D68AB" w:rsidRPr="002135BB">
        <w:rPr>
          <w:sz w:val="18"/>
          <w:szCs w:val="18"/>
          <w:lang w:val="en-GB"/>
        </w:rPr>
        <w:t xml:space="preserve">be made to replace the seed lot or make it disease-free or remove it from the collection. </w:t>
      </w:r>
      <w:r w:rsidR="003739FF" w:rsidRPr="002135BB">
        <w:rPr>
          <w:sz w:val="18"/>
          <w:szCs w:val="18"/>
          <w:lang w:val="en-GB"/>
        </w:rPr>
        <w:t xml:space="preserve">Propagation, distribution, germination trials, and other operations with the seed from the infected lot are then no longer possible. </w:t>
      </w:r>
      <w:r w:rsidR="002D2E22" w:rsidRPr="002135BB">
        <w:rPr>
          <w:sz w:val="18"/>
          <w:szCs w:val="18"/>
          <w:lang w:val="en-GB"/>
        </w:rPr>
        <w:t xml:space="preserve">Because no phytosanitary requirements apply (yet), slightly contaminated accessions can in principle be multiplied and distributed as normal within the EU. Germination trials and other operations can also take place without phytosanitary measures. </w:t>
      </w:r>
    </w:p>
    <w:p w14:paraId="455E4EC6" w14:textId="77777777" w:rsidR="00893EC5" w:rsidRPr="002135BB" w:rsidRDefault="00893EC5" w:rsidP="00C878BC">
      <w:pPr>
        <w:spacing w:after="0" w:line="276" w:lineRule="auto"/>
        <w:rPr>
          <w:sz w:val="18"/>
          <w:szCs w:val="18"/>
          <w:lang w:val="en-GB"/>
        </w:rPr>
      </w:pPr>
    </w:p>
    <w:p w14:paraId="4E00CFA1" w14:textId="77777777" w:rsidR="003A7719" w:rsidRPr="002135BB" w:rsidRDefault="00337277" w:rsidP="00C878BC">
      <w:pPr>
        <w:spacing w:after="0" w:line="276" w:lineRule="auto"/>
        <w:rPr>
          <w:sz w:val="18"/>
          <w:szCs w:val="18"/>
          <w:lang w:val="en-GB"/>
        </w:rPr>
      </w:pPr>
      <w:r w:rsidRPr="002135BB">
        <w:rPr>
          <w:sz w:val="18"/>
          <w:szCs w:val="18"/>
          <w:lang w:val="en-GB"/>
        </w:rPr>
        <w:t xml:space="preserve">Issuance </w:t>
      </w:r>
      <w:r w:rsidR="002D2E22" w:rsidRPr="002135BB">
        <w:rPr>
          <w:sz w:val="18"/>
          <w:szCs w:val="18"/>
          <w:lang w:val="en-GB"/>
        </w:rPr>
        <w:t xml:space="preserve">of </w:t>
      </w:r>
      <w:r w:rsidR="003739FF" w:rsidRPr="002135BB">
        <w:rPr>
          <w:sz w:val="18"/>
          <w:szCs w:val="18"/>
          <w:lang w:val="en-GB"/>
        </w:rPr>
        <w:t xml:space="preserve">slightly contaminated accessions </w:t>
      </w:r>
      <w:r w:rsidR="00424FDA" w:rsidRPr="002135BB">
        <w:rPr>
          <w:sz w:val="18"/>
          <w:szCs w:val="18"/>
          <w:lang w:val="en-GB"/>
        </w:rPr>
        <w:t xml:space="preserve">is done only </w:t>
      </w:r>
      <w:r w:rsidRPr="002135BB">
        <w:rPr>
          <w:sz w:val="18"/>
          <w:szCs w:val="18"/>
          <w:lang w:val="en-GB"/>
        </w:rPr>
        <w:t xml:space="preserve">with a disclaimer. </w:t>
      </w:r>
      <w:r w:rsidR="00314A59" w:rsidRPr="002135BB">
        <w:rPr>
          <w:sz w:val="18"/>
          <w:szCs w:val="18"/>
          <w:lang w:val="en-GB"/>
        </w:rPr>
        <w:t xml:space="preserve">Before a </w:t>
      </w:r>
      <w:r w:rsidRPr="002135BB">
        <w:rPr>
          <w:sz w:val="18"/>
          <w:szCs w:val="18"/>
          <w:lang w:val="en-GB"/>
        </w:rPr>
        <w:t xml:space="preserve">seed application </w:t>
      </w:r>
      <w:r w:rsidR="00314A59" w:rsidRPr="002135BB">
        <w:rPr>
          <w:sz w:val="18"/>
          <w:szCs w:val="18"/>
          <w:lang w:val="en-GB"/>
        </w:rPr>
        <w:t xml:space="preserve">is approved by the trustee, the applicant must explicitly agree to this disclaimer </w:t>
      </w:r>
      <w:r w:rsidR="00B737FF" w:rsidRPr="002135BB">
        <w:rPr>
          <w:sz w:val="18"/>
          <w:szCs w:val="18"/>
          <w:lang w:val="en-GB"/>
        </w:rPr>
        <w:t>in writing</w:t>
      </w:r>
      <w:r w:rsidR="00314A59" w:rsidRPr="002135BB">
        <w:rPr>
          <w:sz w:val="18"/>
          <w:szCs w:val="18"/>
          <w:lang w:val="en-GB"/>
        </w:rPr>
        <w:t xml:space="preserve">. </w:t>
      </w:r>
      <w:r w:rsidR="00C4563E" w:rsidRPr="002135BB">
        <w:rPr>
          <w:sz w:val="18"/>
          <w:szCs w:val="18"/>
          <w:lang w:val="en-GB"/>
        </w:rPr>
        <w:t xml:space="preserve">A </w:t>
      </w:r>
      <w:r w:rsidR="00314A59" w:rsidRPr="002135BB">
        <w:rPr>
          <w:sz w:val="18"/>
          <w:szCs w:val="18"/>
          <w:lang w:val="en-GB"/>
        </w:rPr>
        <w:t xml:space="preserve">disclaimer </w:t>
      </w:r>
      <w:r w:rsidR="00C4563E" w:rsidRPr="002135BB">
        <w:rPr>
          <w:sz w:val="18"/>
          <w:szCs w:val="18"/>
          <w:lang w:val="en-GB"/>
        </w:rPr>
        <w:t>may state the following</w:t>
      </w:r>
      <w:r w:rsidRPr="002135BB">
        <w:rPr>
          <w:sz w:val="18"/>
          <w:szCs w:val="18"/>
          <w:lang w:val="en-GB"/>
        </w:rPr>
        <w:t>:</w:t>
      </w:r>
    </w:p>
    <w:p w14:paraId="102A3B31" w14:textId="77777777" w:rsidR="00314A59" w:rsidRPr="002135BB" w:rsidRDefault="00314A59" w:rsidP="00C878BC">
      <w:pPr>
        <w:spacing w:after="0" w:line="276" w:lineRule="auto"/>
        <w:rPr>
          <w:sz w:val="18"/>
          <w:szCs w:val="18"/>
          <w:lang w:val="en-GB"/>
        </w:rPr>
      </w:pPr>
      <w:r w:rsidRPr="002135BB">
        <w:rPr>
          <w:sz w:val="18"/>
          <w:szCs w:val="18"/>
          <w:lang w:val="en-GB"/>
        </w:rPr>
        <w:t xml:space="preserve"> </w:t>
      </w:r>
    </w:p>
    <w:p w14:paraId="3F2D8943" w14:textId="77777777" w:rsidR="003A7719" w:rsidRDefault="002D2E22" w:rsidP="00C878BC">
      <w:pPr>
        <w:spacing w:line="276" w:lineRule="auto"/>
        <w:rPr>
          <w:i/>
          <w:iCs/>
          <w:sz w:val="18"/>
          <w:szCs w:val="18"/>
          <w:lang w:val="en-US"/>
        </w:rPr>
      </w:pPr>
      <w:r w:rsidRPr="002135BB">
        <w:rPr>
          <w:i/>
          <w:iCs/>
          <w:sz w:val="18"/>
          <w:szCs w:val="18"/>
          <w:lang w:val="en-GB"/>
        </w:rPr>
        <w:t xml:space="preserve">"The CGN XXX collection has been tested for XXX. </w:t>
      </w:r>
      <w:r w:rsidRPr="00EA23BB">
        <w:rPr>
          <w:i/>
          <w:iCs/>
          <w:sz w:val="18"/>
          <w:szCs w:val="18"/>
          <w:lang w:val="en-US"/>
        </w:rPr>
        <w:t>We found that a number of bulks tested positive for XXX. As we tested bulks we do not know which specific accessions are infected.</w:t>
      </w:r>
    </w:p>
    <w:p w14:paraId="50F7AD99" w14:textId="77777777" w:rsidR="003A7719" w:rsidRDefault="002D2E22" w:rsidP="00C878BC">
      <w:pPr>
        <w:spacing w:after="0" w:line="276" w:lineRule="auto"/>
        <w:rPr>
          <w:i/>
          <w:iCs/>
          <w:sz w:val="18"/>
          <w:szCs w:val="18"/>
          <w:lang w:val="en-US"/>
        </w:rPr>
      </w:pPr>
      <w:r w:rsidRPr="00EA23BB">
        <w:rPr>
          <w:i/>
          <w:iCs/>
          <w:sz w:val="18"/>
          <w:szCs w:val="18"/>
          <w:lang w:val="en-US"/>
        </w:rPr>
        <w:t xml:space="preserve">XXX is on the EPPO alert list, nevertheless there is currently no EU regulation prohibiting the distribution of seeds that are potentially infected with XXX. Therefore, all accessions are available upon request. </w:t>
      </w:r>
    </w:p>
    <w:p w14:paraId="48CBB3C1" w14:textId="77777777" w:rsidR="00135EB3" w:rsidRPr="00EA23BB" w:rsidRDefault="00135EB3" w:rsidP="00C878BC">
      <w:pPr>
        <w:spacing w:after="0" w:line="276" w:lineRule="auto"/>
        <w:rPr>
          <w:i/>
          <w:iCs/>
          <w:sz w:val="18"/>
          <w:szCs w:val="18"/>
          <w:lang w:val="en-US"/>
        </w:rPr>
      </w:pPr>
    </w:p>
    <w:p w14:paraId="49BBBF8A" w14:textId="77777777" w:rsidR="003A7719" w:rsidRDefault="002D2E22" w:rsidP="00C878BC">
      <w:pPr>
        <w:spacing w:after="0" w:line="276" w:lineRule="auto"/>
        <w:rPr>
          <w:i/>
          <w:iCs/>
          <w:sz w:val="18"/>
          <w:szCs w:val="18"/>
          <w:lang w:val="en-US"/>
        </w:rPr>
      </w:pPr>
      <w:r w:rsidRPr="00EA23BB">
        <w:rPr>
          <w:i/>
          <w:iCs/>
          <w:sz w:val="18"/>
          <w:szCs w:val="18"/>
          <w:lang w:val="en-US"/>
        </w:rPr>
        <w:t>We ask you to reply to this mail, accepting that the material can be infected with XXX and agreeing that CGN does not accept any liability for damage or problems that may be caused in case the material is infected with XXX."</w:t>
      </w:r>
    </w:p>
    <w:p w14:paraId="42AFF576" w14:textId="77777777" w:rsidR="003A7719" w:rsidRDefault="002D2E22" w:rsidP="00C878BC">
      <w:pPr>
        <w:pStyle w:val="Heading1"/>
        <w:numPr>
          <w:ilvl w:val="0"/>
          <w:numId w:val="27"/>
        </w:numPr>
        <w:spacing w:line="276" w:lineRule="auto"/>
        <w:rPr>
          <w:rFonts w:ascii="Verdana" w:hAnsi="Verdana"/>
          <w:b/>
          <w:bCs/>
          <w:color w:val="auto"/>
          <w:sz w:val="18"/>
          <w:szCs w:val="18"/>
        </w:rPr>
      </w:pPr>
      <w:bookmarkStart w:id="19" w:name="_Toc132710989"/>
      <w:r w:rsidRPr="00EA23BB">
        <w:rPr>
          <w:rFonts w:ascii="Verdana" w:hAnsi="Verdana"/>
          <w:b/>
          <w:bCs/>
          <w:color w:val="auto"/>
          <w:sz w:val="18"/>
          <w:szCs w:val="18"/>
        </w:rPr>
        <w:t>Exports outside the EU</w:t>
      </w:r>
      <w:bookmarkEnd w:id="19"/>
    </w:p>
    <w:p w14:paraId="73689205" w14:textId="77777777" w:rsidR="00252B31" w:rsidRPr="00EA23BB" w:rsidRDefault="00252B31" w:rsidP="00C878BC">
      <w:pPr>
        <w:spacing w:after="0" w:line="276" w:lineRule="auto"/>
        <w:rPr>
          <w:sz w:val="18"/>
          <w:szCs w:val="18"/>
        </w:rPr>
      </w:pPr>
    </w:p>
    <w:p w14:paraId="0DB6C813" w14:textId="77777777" w:rsidR="003A7719" w:rsidRPr="002135BB" w:rsidRDefault="002D2E22" w:rsidP="00C878BC">
      <w:pPr>
        <w:pStyle w:val="EnvelopeReturn"/>
        <w:spacing w:line="276" w:lineRule="auto"/>
        <w:rPr>
          <w:rFonts w:ascii="Verdana" w:hAnsi="Verdana"/>
          <w:sz w:val="18"/>
          <w:szCs w:val="18"/>
        </w:rPr>
      </w:pPr>
      <w:r w:rsidRPr="002135BB">
        <w:rPr>
          <w:rFonts w:ascii="Verdana" w:hAnsi="Verdana"/>
          <w:sz w:val="18"/>
          <w:szCs w:val="18"/>
        </w:rPr>
        <w:t xml:space="preserve">When exporting material to a non-EU country, the </w:t>
      </w:r>
      <w:r w:rsidR="008447FF" w:rsidRPr="002135BB">
        <w:rPr>
          <w:rFonts w:ascii="Verdana" w:hAnsi="Verdana"/>
          <w:sz w:val="18"/>
          <w:szCs w:val="18"/>
        </w:rPr>
        <w:t xml:space="preserve">shipment must comply with that country's import requirements. This often means </w:t>
      </w:r>
      <w:r w:rsidRPr="002135BB">
        <w:rPr>
          <w:rFonts w:ascii="Verdana" w:hAnsi="Verdana"/>
          <w:sz w:val="18"/>
          <w:szCs w:val="18"/>
        </w:rPr>
        <w:t xml:space="preserve">that </w:t>
      </w:r>
      <w:r w:rsidR="00125851" w:rsidRPr="002135BB">
        <w:rPr>
          <w:rFonts w:ascii="Verdana" w:hAnsi="Verdana"/>
          <w:sz w:val="18"/>
          <w:szCs w:val="18"/>
        </w:rPr>
        <w:t xml:space="preserve">an FC must be enclosed. To apply for an FC, a shipment must meet the country </w:t>
      </w:r>
      <w:r w:rsidR="00B441C5" w:rsidRPr="002135BB">
        <w:rPr>
          <w:rFonts w:ascii="Verdana" w:hAnsi="Verdana"/>
          <w:sz w:val="18"/>
          <w:szCs w:val="18"/>
        </w:rPr>
        <w:t xml:space="preserve">requirements </w:t>
      </w:r>
      <w:r w:rsidR="008447FF" w:rsidRPr="002135BB">
        <w:rPr>
          <w:rFonts w:ascii="Verdana" w:hAnsi="Verdana"/>
          <w:sz w:val="18"/>
          <w:szCs w:val="18"/>
        </w:rPr>
        <w:t>applicable to that material</w:t>
      </w:r>
      <w:r w:rsidR="00125851" w:rsidRPr="002135BB">
        <w:rPr>
          <w:rFonts w:ascii="Verdana" w:hAnsi="Verdana"/>
          <w:sz w:val="18"/>
          <w:szCs w:val="18"/>
        </w:rPr>
        <w:t xml:space="preserve">. </w:t>
      </w:r>
      <w:r w:rsidR="008447FF" w:rsidRPr="002135BB">
        <w:rPr>
          <w:rFonts w:ascii="Verdana" w:hAnsi="Verdana"/>
          <w:sz w:val="18"/>
          <w:szCs w:val="18"/>
        </w:rPr>
        <w:t xml:space="preserve">If one or more of the </w:t>
      </w:r>
      <w:r w:rsidR="00B441C5" w:rsidRPr="002135BB">
        <w:rPr>
          <w:rFonts w:ascii="Verdana" w:hAnsi="Verdana"/>
          <w:sz w:val="18"/>
          <w:szCs w:val="18"/>
        </w:rPr>
        <w:t xml:space="preserve">country requirements </w:t>
      </w:r>
      <w:r w:rsidR="008447FF" w:rsidRPr="002135BB">
        <w:rPr>
          <w:rFonts w:ascii="Verdana" w:hAnsi="Verdana"/>
          <w:sz w:val="18"/>
          <w:szCs w:val="18"/>
        </w:rPr>
        <w:t xml:space="preserve">cannot or cannot fully be met or if an import ban applies in any case, </w:t>
      </w:r>
      <w:r w:rsidR="00125851" w:rsidRPr="002135BB">
        <w:rPr>
          <w:rFonts w:ascii="Verdana" w:hAnsi="Verdana"/>
          <w:sz w:val="18"/>
          <w:szCs w:val="18"/>
        </w:rPr>
        <w:t xml:space="preserve">an import permit </w:t>
      </w:r>
      <w:r w:rsidR="00B441C5" w:rsidRPr="002135BB">
        <w:rPr>
          <w:rFonts w:ascii="Verdana" w:hAnsi="Verdana"/>
          <w:sz w:val="18"/>
          <w:szCs w:val="18"/>
        </w:rPr>
        <w:t xml:space="preserve">is required </w:t>
      </w:r>
      <w:r w:rsidR="008447FF" w:rsidRPr="002135BB">
        <w:rPr>
          <w:rFonts w:ascii="Verdana" w:hAnsi="Verdana"/>
          <w:sz w:val="18"/>
          <w:szCs w:val="18"/>
        </w:rPr>
        <w:t xml:space="preserve">with which exemption from the import ban can be granted </w:t>
      </w:r>
      <w:r w:rsidR="008B1B7C" w:rsidRPr="002135BB">
        <w:rPr>
          <w:rFonts w:ascii="Verdana" w:hAnsi="Verdana"/>
          <w:sz w:val="18"/>
          <w:szCs w:val="18"/>
        </w:rPr>
        <w:t xml:space="preserve">and/or </w:t>
      </w:r>
      <w:r w:rsidR="00125851" w:rsidRPr="002135BB">
        <w:rPr>
          <w:rFonts w:ascii="Verdana" w:hAnsi="Verdana"/>
          <w:sz w:val="18"/>
          <w:szCs w:val="18"/>
        </w:rPr>
        <w:lastRenderedPageBreak/>
        <w:t xml:space="preserve">additional requirements </w:t>
      </w:r>
      <w:r w:rsidR="008447FF" w:rsidRPr="002135BB">
        <w:rPr>
          <w:rFonts w:ascii="Verdana" w:hAnsi="Verdana"/>
          <w:sz w:val="18"/>
          <w:szCs w:val="18"/>
        </w:rPr>
        <w:t xml:space="preserve">and conditions for safe transport etc. </w:t>
      </w:r>
      <w:r w:rsidR="00125851" w:rsidRPr="002135BB">
        <w:rPr>
          <w:rFonts w:ascii="Verdana" w:hAnsi="Verdana"/>
          <w:sz w:val="18"/>
          <w:szCs w:val="18"/>
        </w:rPr>
        <w:t xml:space="preserve">can be described. </w:t>
      </w:r>
      <w:r w:rsidR="008B1B7C" w:rsidRPr="002135BB">
        <w:rPr>
          <w:rFonts w:ascii="Verdana" w:hAnsi="Verdana"/>
          <w:sz w:val="18"/>
          <w:szCs w:val="18"/>
        </w:rPr>
        <w:t xml:space="preserve">The intended recipient of the </w:t>
      </w:r>
      <w:r w:rsidR="00B441C5" w:rsidRPr="002135BB">
        <w:rPr>
          <w:rFonts w:ascii="Verdana" w:hAnsi="Verdana"/>
          <w:sz w:val="18"/>
          <w:szCs w:val="18"/>
        </w:rPr>
        <w:t xml:space="preserve">material </w:t>
      </w:r>
      <w:r w:rsidR="008B1B7C" w:rsidRPr="002135BB">
        <w:rPr>
          <w:rFonts w:ascii="Verdana" w:hAnsi="Verdana"/>
          <w:sz w:val="18"/>
          <w:szCs w:val="18"/>
        </w:rPr>
        <w:t>should arrange this with the phytosanitary authorities there.</w:t>
      </w:r>
    </w:p>
    <w:p w14:paraId="382636ED" w14:textId="77777777" w:rsidR="00237FF7" w:rsidRPr="002135BB" w:rsidRDefault="00237FF7" w:rsidP="00C878BC">
      <w:pPr>
        <w:pStyle w:val="EnvelopeReturn"/>
        <w:spacing w:line="276" w:lineRule="auto"/>
        <w:rPr>
          <w:rFonts w:ascii="Verdana" w:hAnsi="Verdana"/>
          <w:sz w:val="18"/>
          <w:szCs w:val="18"/>
        </w:rPr>
      </w:pPr>
    </w:p>
    <w:p w14:paraId="2D15FA84" w14:textId="77777777" w:rsidR="003A7719" w:rsidRPr="002135BB" w:rsidRDefault="002D2E22" w:rsidP="00C878BC">
      <w:pPr>
        <w:pStyle w:val="EnvelopeReturn"/>
        <w:numPr>
          <w:ilvl w:val="0"/>
          <w:numId w:val="2"/>
        </w:numPr>
        <w:spacing w:line="276" w:lineRule="auto"/>
        <w:rPr>
          <w:rFonts w:ascii="Verdana" w:hAnsi="Verdana"/>
          <w:sz w:val="18"/>
          <w:szCs w:val="18"/>
          <w:u w:val="single"/>
        </w:rPr>
      </w:pPr>
      <w:r w:rsidRPr="002135BB">
        <w:rPr>
          <w:rFonts w:ascii="Verdana" w:hAnsi="Verdana"/>
          <w:sz w:val="18"/>
          <w:szCs w:val="18"/>
          <w:u w:val="single"/>
        </w:rPr>
        <w:t>Country requirements</w:t>
      </w:r>
      <w:r w:rsidR="00125851" w:rsidRPr="002135BB">
        <w:rPr>
          <w:rFonts w:ascii="Verdana" w:hAnsi="Verdana"/>
          <w:sz w:val="18"/>
          <w:szCs w:val="18"/>
          <w:u w:val="single"/>
        </w:rPr>
        <w:t xml:space="preserve">: </w:t>
      </w:r>
      <w:r w:rsidR="00237FF7" w:rsidRPr="002135BB">
        <w:rPr>
          <w:rFonts w:ascii="Verdana" w:hAnsi="Verdana"/>
          <w:sz w:val="18"/>
          <w:szCs w:val="18"/>
        </w:rPr>
        <w:t xml:space="preserve">When a seed application comes in, the seed manager checks whether the seed shipment can meet the country requirements for seeds. The country requirements can be found on the NVWA website </w:t>
      </w:r>
      <w:r w:rsidR="00C26088" w:rsidRPr="002135BB">
        <w:rPr>
          <w:rFonts w:ascii="Verdana" w:hAnsi="Verdana"/>
          <w:sz w:val="18"/>
          <w:szCs w:val="18"/>
        </w:rPr>
        <w:t>(</w:t>
      </w:r>
      <w:hyperlink r:id="rId36" w:history="1">
        <w:r w:rsidR="00C26088" w:rsidRPr="002135BB">
          <w:rPr>
            <w:rStyle w:val="Hyperlink"/>
            <w:rFonts w:ascii="Verdana" w:hAnsi="Verdana"/>
            <w:sz w:val="18"/>
            <w:szCs w:val="18"/>
          </w:rPr>
          <w:t>Seeds, export procedure | Export plants, vegetables, fruit, vegetable products | NVWA</w:t>
        </w:r>
      </w:hyperlink>
      <w:r w:rsidR="00C26088" w:rsidRPr="002135BB">
        <w:rPr>
          <w:rFonts w:ascii="Verdana" w:hAnsi="Verdana"/>
          <w:sz w:val="18"/>
          <w:szCs w:val="18"/>
        </w:rPr>
        <w:t>)</w:t>
      </w:r>
      <w:r w:rsidR="00621CCB" w:rsidRPr="002135BB">
        <w:rPr>
          <w:rFonts w:ascii="Verdana" w:hAnsi="Verdana"/>
          <w:sz w:val="18"/>
          <w:szCs w:val="18"/>
        </w:rPr>
        <w:t xml:space="preserve">. </w:t>
      </w:r>
      <w:r w:rsidR="00125851" w:rsidRPr="002135BB">
        <w:rPr>
          <w:rFonts w:ascii="Verdana" w:hAnsi="Verdana"/>
          <w:sz w:val="18"/>
          <w:szCs w:val="18"/>
        </w:rPr>
        <w:t xml:space="preserve">The "Register coding" or "Register harmful organisms sowing seeds" indicates per crop, for the listed harmful organisms, which action should be taken. In </w:t>
      </w:r>
      <w:r w:rsidR="00621CCB" w:rsidRPr="002135BB">
        <w:rPr>
          <w:rFonts w:ascii="Verdana" w:hAnsi="Verdana"/>
          <w:sz w:val="18"/>
          <w:szCs w:val="18"/>
        </w:rPr>
        <w:t xml:space="preserve">the "Register coverages sowing seeds" (available in the group "Export guarantees sowing seeds" at https://samenwerken.pleio.nl/) it can be checked whether which cover guarantees are issued by the NVWA </w:t>
      </w:r>
      <w:r w:rsidR="004B1F71" w:rsidRPr="002135BB">
        <w:rPr>
          <w:rFonts w:ascii="Verdana" w:hAnsi="Verdana"/>
          <w:sz w:val="18"/>
          <w:szCs w:val="18"/>
        </w:rPr>
        <w:t>(</w:t>
      </w:r>
      <w:r w:rsidR="00502B3D" w:rsidRPr="002135BB">
        <w:rPr>
          <w:rFonts w:ascii="Verdana" w:hAnsi="Verdana"/>
          <w:sz w:val="18"/>
          <w:szCs w:val="18"/>
        </w:rPr>
        <w:t xml:space="preserve">e.g. </w:t>
      </w:r>
      <w:r w:rsidR="004B1F71" w:rsidRPr="002135BB">
        <w:rPr>
          <w:rFonts w:ascii="Verdana" w:hAnsi="Verdana"/>
          <w:sz w:val="18"/>
          <w:szCs w:val="18"/>
        </w:rPr>
        <w:t>is the Netherlands free or not of a certain pest organism?)</w:t>
      </w:r>
      <w:r w:rsidR="00621CCB" w:rsidRPr="002135BB">
        <w:rPr>
          <w:rFonts w:ascii="Verdana" w:hAnsi="Verdana"/>
          <w:sz w:val="18"/>
          <w:szCs w:val="18"/>
        </w:rPr>
        <w:t>.</w:t>
      </w:r>
    </w:p>
    <w:p w14:paraId="3F385A51" w14:textId="77777777" w:rsidR="009E2279" w:rsidRPr="002135BB" w:rsidRDefault="009E2279" w:rsidP="00C878BC">
      <w:pPr>
        <w:pStyle w:val="EnvelopeReturn"/>
        <w:spacing w:line="276" w:lineRule="auto"/>
        <w:ind w:left="720"/>
        <w:rPr>
          <w:rFonts w:ascii="Verdana" w:hAnsi="Verdana"/>
          <w:sz w:val="18"/>
          <w:szCs w:val="18"/>
          <w:u w:val="single"/>
        </w:rPr>
      </w:pPr>
    </w:p>
    <w:p w14:paraId="6FEDB063" w14:textId="77777777" w:rsidR="003A7719" w:rsidRPr="002135BB" w:rsidRDefault="002D2E22" w:rsidP="00C878BC">
      <w:pPr>
        <w:pStyle w:val="ListParagraph"/>
        <w:numPr>
          <w:ilvl w:val="0"/>
          <w:numId w:val="2"/>
        </w:numPr>
        <w:spacing w:after="0" w:line="276" w:lineRule="auto"/>
        <w:rPr>
          <w:b/>
          <w:bCs/>
          <w:sz w:val="18"/>
          <w:szCs w:val="18"/>
          <w:lang w:val="en-GB"/>
        </w:rPr>
      </w:pPr>
      <w:r w:rsidRPr="002135BB">
        <w:rPr>
          <w:sz w:val="18"/>
          <w:szCs w:val="18"/>
          <w:u w:val="single"/>
          <w:lang w:val="en-GB"/>
        </w:rPr>
        <w:t xml:space="preserve">Application FC: </w:t>
      </w:r>
      <w:r w:rsidR="00237FF7" w:rsidRPr="002135BB">
        <w:rPr>
          <w:sz w:val="18"/>
          <w:szCs w:val="18"/>
          <w:lang w:val="en-GB"/>
        </w:rPr>
        <w:t xml:space="preserve">If the seed can meet the </w:t>
      </w:r>
      <w:r w:rsidR="004B1F71" w:rsidRPr="002135BB">
        <w:rPr>
          <w:sz w:val="18"/>
          <w:szCs w:val="18"/>
          <w:lang w:val="en-GB"/>
        </w:rPr>
        <w:t xml:space="preserve">country requirements, </w:t>
      </w:r>
      <w:r w:rsidR="00237FF7" w:rsidRPr="002135BB">
        <w:rPr>
          <w:sz w:val="18"/>
          <w:szCs w:val="18"/>
          <w:lang w:val="en-GB"/>
        </w:rPr>
        <w:t xml:space="preserve">the seed manager forwards the application to the trustee for approval. After approval, the seed manager applies for an </w:t>
      </w:r>
      <w:r w:rsidR="00351B56" w:rsidRPr="002135BB">
        <w:rPr>
          <w:sz w:val="18"/>
          <w:szCs w:val="18"/>
          <w:lang w:val="en-GB"/>
        </w:rPr>
        <w:t xml:space="preserve">FC </w:t>
      </w:r>
      <w:r w:rsidR="00237FF7" w:rsidRPr="002135BB">
        <w:rPr>
          <w:sz w:val="18"/>
          <w:szCs w:val="18"/>
          <w:lang w:val="en-GB"/>
        </w:rPr>
        <w:t>through the e-</w:t>
      </w:r>
      <w:proofErr w:type="spellStart"/>
      <w:r w:rsidR="00237FF7" w:rsidRPr="002135BB">
        <w:rPr>
          <w:sz w:val="18"/>
          <w:szCs w:val="18"/>
          <w:lang w:val="en-GB"/>
        </w:rPr>
        <w:t>CertNL</w:t>
      </w:r>
      <w:proofErr w:type="spellEnd"/>
      <w:r w:rsidR="00237FF7" w:rsidRPr="002135BB">
        <w:rPr>
          <w:sz w:val="18"/>
          <w:szCs w:val="18"/>
          <w:lang w:val="en-GB"/>
        </w:rPr>
        <w:t xml:space="preserve"> export system (</w:t>
      </w:r>
      <w:hyperlink r:id="rId37" w:history="1">
        <w:r w:rsidR="00351B56" w:rsidRPr="002135BB">
          <w:rPr>
            <w:rStyle w:val="Hyperlink"/>
            <w:sz w:val="18"/>
            <w:szCs w:val="18"/>
            <w:lang w:val="en-GB"/>
          </w:rPr>
          <w:t>Home | e-</w:t>
        </w:r>
        <w:proofErr w:type="spellStart"/>
        <w:r w:rsidR="00351B56" w:rsidRPr="002135BB">
          <w:rPr>
            <w:rStyle w:val="Hyperlink"/>
            <w:sz w:val="18"/>
            <w:szCs w:val="18"/>
            <w:lang w:val="en-GB"/>
          </w:rPr>
          <w:t>CertNL</w:t>
        </w:r>
        <w:proofErr w:type="spellEnd"/>
      </w:hyperlink>
      <w:r w:rsidR="00237FF7" w:rsidRPr="002135BB">
        <w:rPr>
          <w:sz w:val="18"/>
          <w:szCs w:val="18"/>
          <w:lang w:val="en-GB"/>
        </w:rPr>
        <w:t>)</w:t>
      </w:r>
      <w:r w:rsidR="00351B56" w:rsidRPr="002135BB">
        <w:rPr>
          <w:sz w:val="18"/>
          <w:szCs w:val="18"/>
          <w:lang w:val="en-GB"/>
        </w:rPr>
        <w:t xml:space="preserve">. </w:t>
      </w:r>
      <w:r w:rsidR="00237FF7" w:rsidRPr="002135BB">
        <w:rPr>
          <w:sz w:val="18"/>
          <w:szCs w:val="18"/>
          <w:lang w:val="en-GB"/>
        </w:rPr>
        <w:t xml:space="preserve">For </w:t>
      </w:r>
      <w:r w:rsidR="00351B56" w:rsidRPr="002135BB">
        <w:rPr>
          <w:sz w:val="18"/>
          <w:szCs w:val="18"/>
          <w:lang w:val="en-GB"/>
        </w:rPr>
        <w:t xml:space="preserve">detailed </w:t>
      </w:r>
      <w:r w:rsidR="00237FF7" w:rsidRPr="002135BB">
        <w:rPr>
          <w:sz w:val="18"/>
          <w:szCs w:val="18"/>
          <w:lang w:val="en-GB"/>
        </w:rPr>
        <w:t xml:space="preserve">instructions, see </w:t>
      </w:r>
      <w:r w:rsidR="007D74F6" w:rsidRPr="002135BB">
        <w:rPr>
          <w:sz w:val="18"/>
          <w:szCs w:val="18"/>
          <w:lang w:val="en-GB"/>
        </w:rPr>
        <w:t>"</w:t>
      </w:r>
      <w:r w:rsidR="00237FF7" w:rsidRPr="002135BB">
        <w:rPr>
          <w:sz w:val="18"/>
          <w:szCs w:val="18"/>
          <w:lang w:val="en-GB"/>
        </w:rPr>
        <w:t>INS-CGN-PG-020 Manual application phytosanitary declaration</w:t>
      </w:r>
      <w:r w:rsidR="007D74F6" w:rsidRPr="002135BB">
        <w:rPr>
          <w:sz w:val="18"/>
          <w:szCs w:val="18"/>
          <w:lang w:val="en-GB"/>
        </w:rPr>
        <w:t xml:space="preserve">" </w:t>
      </w:r>
      <w:r w:rsidR="00846690" w:rsidRPr="002135BB">
        <w:rPr>
          <w:sz w:val="18"/>
          <w:szCs w:val="18"/>
          <w:lang w:val="en-GB"/>
        </w:rPr>
        <w:t xml:space="preserve">and </w:t>
      </w:r>
      <w:hyperlink r:id="rId38" w:history="1">
        <w:r w:rsidR="00846690" w:rsidRPr="002135BB">
          <w:rPr>
            <w:rStyle w:val="Hyperlink"/>
            <w:sz w:val="18"/>
            <w:szCs w:val="18"/>
            <w:lang w:val="en-GB"/>
          </w:rPr>
          <w:t>Manuals | e-</w:t>
        </w:r>
        <w:proofErr w:type="spellStart"/>
        <w:r w:rsidR="00846690" w:rsidRPr="002135BB">
          <w:rPr>
            <w:rStyle w:val="Hyperlink"/>
            <w:sz w:val="18"/>
            <w:szCs w:val="18"/>
            <w:lang w:val="en-GB"/>
          </w:rPr>
          <w:t>CertNL</w:t>
        </w:r>
        <w:proofErr w:type="spellEnd"/>
      </w:hyperlink>
      <w:r w:rsidR="009456CC" w:rsidRPr="002135BB">
        <w:rPr>
          <w:sz w:val="18"/>
          <w:szCs w:val="18"/>
          <w:lang w:val="en-GB"/>
        </w:rPr>
        <w:t>.</w:t>
      </w:r>
    </w:p>
    <w:p w14:paraId="0C94B370" w14:textId="77777777" w:rsidR="00237FF7" w:rsidRPr="002135BB" w:rsidRDefault="00237FF7" w:rsidP="00C878BC">
      <w:pPr>
        <w:pStyle w:val="EnvelopeReturn"/>
        <w:spacing w:line="276" w:lineRule="auto"/>
        <w:ind w:left="720"/>
        <w:rPr>
          <w:rFonts w:ascii="Verdana" w:hAnsi="Verdana"/>
          <w:sz w:val="18"/>
          <w:szCs w:val="18"/>
        </w:rPr>
      </w:pPr>
    </w:p>
    <w:p w14:paraId="3FB491B3" w14:textId="77777777" w:rsidR="003A7719" w:rsidRPr="002135BB" w:rsidRDefault="00237FF7" w:rsidP="00C878BC">
      <w:pPr>
        <w:pStyle w:val="EnvelopeReturn"/>
        <w:numPr>
          <w:ilvl w:val="0"/>
          <w:numId w:val="2"/>
        </w:numPr>
        <w:spacing w:line="276" w:lineRule="auto"/>
        <w:rPr>
          <w:rFonts w:ascii="Verdana" w:hAnsi="Verdana"/>
          <w:sz w:val="18"/>
          <w:szCs w:val="18"/>
        </w:rPr>
      </w:pPr>
      <w:r w:rsidRPr="002135BB">
        <w:rPr>
          <w:rFonts w:ascii="Verdana" w:hAnsi="Verdana"/>
          <w:sz w:val="18"/>
          <w:szCs w:val="18"/>
          <w:u w:val="single"/>
        </w:rPr>
        <w:t>Import licence</w:t>
      </w:r>
      <w:r w:rsidR="00107D35" w:rsidRPr="002135BB">
        <w:rPr>
          <w:rFonts w:ascii="Verdana" w:hAnsi="Verdana"/>
          <w:sz w:val="18"/>
          <w:szCs w:val="18"/>
        </w:rPr>
        <w:t xml:space="preserve">: </w:t>
      </w:r>
      <w:r w:rsidRPr="002135BB">
        <w:rPr>
          <w:rFonts w:ascii="Verdana" w:hAnsi="Verdana"/>
          <w:sz w:val="18"/>
          <w:szCs w:val="18"/>
        </w:rPr>
        <w:t>Sometimes an import licence is also required. In this, additional requirements may be imposed by countries on the seed to be exported. If this is the case, the seed manager sends an e-mail to the recipient stating the following:</w:t>
      </w:r>
    </w:p>
    <w:p w14:paraId="0D465AD8" w14:textId="77777777" w:rsidR="003A7719" w:rsidRPr="002135BB" w:rsidRDefault="002D2E22" w:rsidP="00C878BC">
      <w:pPr>
        <w:pStyle w:val="EnvelopeReturn"/>
        <w:numPr>
          <w:ilvl w:val="0"/>
          <w:numId w:val="19"/>
        </w:numPr>
        <w:spacing w:line="276" w:lineRule="auto"/>
        <w:rPr>
          <w:rFonts w:ascii="Verdana" w:hAnsi="Verdana"/>
          <w:sz w:val="18"/>
          <w:szCs w:val="18"/>
        </w:rPr>
      </w:pPr>
      <w:r w:rsidRPr="002135BB">
        <w:rPr>
          <w:rFonts w:ascii="Verdana" w:hAnsi="Verdana"/>
          <w:sz w:val="18"/>
          <w:szCs w:val="18"/>
        </w:rPr>
        <w:t>Whether to send the import licence requirements of the relevant country,</w:t>
      </w:r>
    </w:p>
    <w:p w14:paraId="5F17C9A3" w14:textId="77777777" w:rsidR="003A7719" w:rsidRPr="002135BB" w:rsidRDefault="002D2E22" w:rsidP="00C878BC">
      <w:pPr>
        <w:pStyle w:val="EnvelopeReturn"/>
        <w:numPr>
          <w:ilvl w:val="0"/>
          <w:numId w:val="19"/>
        </w:numPr>
        <w:spacing w:line="276" w:lineRule="auto"/>
        <w:rPr>
          <w:rFonts w:ascii="Verdana" w:hAnsi="Verdana"/>
          <w:sz w:val="18"/>
          <w:szCs w:val="18"/>
        </w:rPr>
      </w:pPr>
      <w:r w:rsidRPr="002135BB">
        <w:rPr>
          <w:rFonts w:ascii="Verdana" w:hAnsi="Verdana"/>
          <w:sz w:val="18"/>
          <w:szCs w:val="18"/>
        </w:rPr>
        <w:t>That applying for an import licence in the relevant country may cost money</w:t>
      </w:r>
      <w:r w:rsidR="00904046" w:rsidRPr="002135BB">
        <w:rPr>
          <w:rFonts w:ascii="Verdana" w:hAnsi="Verdana"/>
          <w:sz w:val="18"/>
          <w:szCs w:val="18"/>
        </w:rPr>
        <w:t>,</w:t>
      </w:r>
    </w:p>
    <w:p w14:paraId="2E9F62C2" w14:textId="77777777" w:rsidR="003A7719" w:rsidRPr="002135BB" w:rsidRDefault="002D2E22" w:rsidP="00C878BC">
      <w:pPr>
        <w:pStyle w:val="EnvelopeReturn"/>
        <w:numPr>
          <w:ilvl w:val="0"/>
          <w:numId w:val="19"/>
        </w:numPr>
        <w:spacing w:line="276" w:lineRule="auto"/>
        <w:rPr>
          <w:rFonts w:ascii="Verdana" w:hAnsi="Verdana"/>
          <w:sz w:val="18"/>
          <w:szCs w:val="18"/>
        </w:rPr>
      </w:pPr>
      <w:r w:rsidRPr="002135BB">
        <w:rPr>
          <w:rFonts w:ascii="Verdana" w:hAnsi="Verdana"/>
          <w:sz w:val="18"/>
          <w:szCs w:val="18"/>
        </w:rPr>
        <w:t xml:space="preserve">Whether to check with the phytosanitary authorities on the possibility of exceptions to the import authorisation requirements </w:t>
      </w:r>
      <w:r w:rsidR="00237FF7" w:rsidRPr="002135BB">
        <w:rPr>
          <w:rFonts w:ascii="Verdana" w:hAnsi="Verdana"/>
          <w:sz w:val="18"/>
          <w:szCs w:val="18"/>
        </w:rPr>
        <w:t>for small seed lots and seed that will be used for research and/or selection purposes</w:t>
      </w:r>
      <w:r w:rsidR="00163096" w:rsidRPr="002135BB">
        <w:rPr>
          <w:rFonts w:ascii="Verdana" w:hAnsi="Verdana"/>
          <w:sz w:val="18"/>
          <w:szCs w:val="18"/>
        </w:rPr>
        <w:t>,</w:t>
      </w:r>
    </w:p>
    <w:p w14:paraId="339C7F93" w14:textId="77777777" w:rsidR="003A7719" w:rsidRPr="002135BB" w:rsidRDefault="00237FF7" w:rsidP="00C878BC">
      <w:pPr>
        <w:pStyle w:val="EnvelopeReturn"/>
        <w:numPr>
          <w:ilvl w:val="0"/>
          <w:numId w:val="19"/>
        </w:numPr>
        <w:spacing w:line="276" w:lineRule="auto"/>
        <w:rPr>
          <w:rFonts w:ascii="Verdana" w:hAnsi="Verdana"/>
          <w:sz w:val="18"/>
          <w:szCs w:val="18"/>
        </w:rPr>
      </w:pPr>
      <w:r w:rsidRPr="002135BB">
        <w:rPr>
          <w:rFonts w:ascii="Verdana" w:hAnsi="Verdana"/>
          <w:sz w:val="18"/>
          <w:szCs w:val="18"/>
        </w:rPr>
        <w:t xml:space="preserve">that the adjustment of a phytosanitary declaration (in case of different requirements) by the Dutch authorities costs about 200 Euro and that the applicant has to pay it, </w:t>
      </w:r>
    </w:p>
    <w:p w14:paraId="15D6EEBD" w14:textId="77777777" w:rsidR="003A7719" w:rsidRPr="002135BB" w:rsidRDefault="002D2E22" w:rsidP="00C878BC">
      <w:pPr>
        <w:pStyle w:val="EnvelopeReturn"/>
        <w:numPr>
          <w:ilvl w:val="0"/>
          <w:numId w:val="19"/>
        </w:numPr>
        <w:spacing w:line="276" w:lineRule="auto"/>
        <w:rPr>
          <w:rFonts w:ascii="Verdana" w:hAnsi="Verdana"/>
          <w:sz w:val="18"/>
          <w:szCs w:val="18"/>
        </w:rPr>
      </w:pPr>
      <w:r w:rsidRPr="002135BB">
        <w:rPr>
          <w:rFonts w:ascii="Verdana" w:hAnsi="Verdana"/>
          <w:sz w:val="18"/>
          <w:szCs w:val="18"/>
        </w:rPr>
        <w:t>that the seed should subsequently comply with this amended phytosanitary declaration without additional examination, as otherwise no certificate will be issued from the Dutch side</w:t>
      </w:r>
      <w:r w:rsidR="004A03CE" w:rsidRPr="002135BB">
        <w:rPr>
          <w:rFonts w:ascii="Verdana" w:hAnsi="Verdana"/>
          <w:sz w:val="18"/>
          <w:szCs w:val="18"/>
        </w:rPr>
        <w:t>,</w:t>
      </w:r>
    </w:p>
    <w:p w14:paraId="7191954F" w14:textId="77777777" w:rsidR="003A7719" w:rsidRPr="002135BB" w:rsidRDefault="00904046" w:rsidP="00C878BC">
      <w:pPr>
        <w:pStyle w:val="EnvelopeReturn"/>
        <w:numPr>
          <w:ilvl w:val="0"/>
          <w:numId w:val="19"/>
        </w:numPr>
        <w:spacing w:line="276" w:lineRule="auto"/>
        <w:rPr>
          <w:rFonts w:ascii="Verdana" w:hAnsi="Verdana"/>
          <w:sz w:val="18"/>
          <w:szCs w:val="18"/>
        </w:rPr>
      </w:pPr>
      <w:r w:rsidRPr="002135BB">
        <w:rPr>
          <w:rFonts w:ascii="Verdana" w:hAnsi="Verdana"/>
          <w:sz w:val="18"/>
          <w:szCs w:val="18"/>
        </w:rPr>
        <w:t>and that there may also be Post Entry Quarantine options for sending unkeyed seed</w:t>
      </w:r>
      <w:r w:rsidR="00163096" w:rsidRPr="002135BB">
        <w:rPr>
          <w:rFonts w:ascii="Verdana" w:hAnsi="Verdana"/>
          <w:sz w:val="18"/>
          <w:szCs w:val="18"/>
        </w:rPr>
        <w:t>.</w:t>
      </w:r>
    </w:p>
    <w:p w14:paraId="7919F0EE" w14:textId="77777777" w:rsidR="003A7719" w:rsidRPr="002135BB" w:rsidRDefault="002D2E22" w:rsidP="00C878BC">
      <w:pPr>
        <w:pStyle w:val="EnvelopeReturn"/>
        <w:spacing w:line="276" w:lineRule="auto"/>
        <w:ind w:left="720"/>
        <w:rPr>
          <w:rFonts w:ascii="Verdana" w:hAnsi="Verdana"/>
          <w:sz w:val="18"/>
          <w:szCs w:val="18"/>
        </w:rPr>
      </w:pPr>
      <w:r w:rsidRPr="002135BB">
        <w:rPr>
          <w:rFonts w:ascii="Verdana" w:hAnsi="Verdana"/>
          <w:sz w:val="18"/>
          <w:szCs w:val="18"/>
        </w:rPr>
        <w:t xml:space="preserve">Should the applicant send in the import permit requirements, it appears that there is no exception for small seed lots in the country of destination, and the applicant agrees to the costs associated with changing the </w:t>
      </w:r>
      <w:r w:rsidR="00107D35" w:rsidRPr="002135BB">
        <w:rPr>
          <w:rFonts w:ascii="Verdana" w:hAnsi="Verdana"/>
          <w:sz w:val="18"/>
          <w:szCs w:val="18"/>
        </w:rPr>
        <w:t>FC</w:t>
      </w:r>
      <w:r w:rsidRPr="002135BB">
        <w:rPr>
          <w:rFonts w:ascii="Verdana" w:hAnsi="Verdana"/>
          <w:sz w:val="18"/>
          <w:szCs w:val="18"/>
        </w:rPr>
        <w:t xml:space="preserve">, the seed manager/curator will consult with </w:t>
      </w:r>
      <w:proofErr w:type="spellStart"/>
      <w:r w:rsidR="004B1F71" w:rsidRPr="002135BB">
        <w:rPr>
          <w:rFonts w:ascii="Verdana" w:hAnsi="Verdana"/>
          <w:sz w:val="18"/>
          <w:szCs w:val="18"/>
        </w:rPr>
        <w:t>Naktuinbouw</w:t>
      </w:r>
      <w:proofErr w:type="spellEnd"/>
      <w:r w:rsidRPr="002135BB">
        <w:rPr>
          <w:rFonts w:ascii="Verdana" w:hAnsi="Verdana"/>
          <w:sz w:val="18"/>
          <w:szCs w:val="18"/>
        </w:rPr>
        <w:t xml:space="preserve">. If it then turns out that no additional research is needed for a modified </w:t>
      </w:r>
      <w:r w:rsidR="002F33BD" w:rsidRPr="002135BB">
        <w:rPr>
          <w:rFonts w:ascii="Verdana" w:hAnsi="Verdana"/>
          <w:sz w:val="18"/>
          <w:szCs w:val="18"/>
        </w:rPr>
        <w:t>FC</w:t>
      </w:r>
      <w:r w:rsidRPr="002135BB">
        <w:rPr>
          <w:rFonts w:ascii="Verdana" w:hAnsi="Verdana"/>
          <w:sz w:val="18"/>
          <w:szCs w:val="18"/>
        </w:rPr>
        <w:t xml:space="preserve">, the seed material is sent with </w:t>
      </w:r>
      <w:r w:rsidR="00107D35" w:rsidRPr="002135BB">
        <w:rPr>
          <w:rFonts w:ascii="Verdana" w:hAnsi="Verdana"/>
          <w:sz w:val="18"/>
          <w:szCs w:val="18"/>
        </w:rPr>
        <w:t>FC</w:t>
      </w:r>
      <w:r w:rsidR="007A02C7" w:rsidRPr="002135BB">
        <w:rPr>
          <w:rFonts w:ascii="Verdana" w:hAnsi="Verdana"/>
          <w:sz w:val="18"/>
          <w:szCs w:val="18"/>
        </w:rPr>
        <w:t xml:space="preserve">. </w:t>
      </w:r>
      <w:r w:rsidRPr="002135BB">
        <w:rPr>
          <w:rFonts w:ascii="Verdana" w:hAnsi="Verdana"/>
          <w:sz w:val="18"/>
          <w:szCs w:val="18"/>
        </w:rPr>
        <w:t>For further instructions in the event of deviating country requirements, see "</w:t>
      </w:r>
      <w:r w:rsidRPr="002135BB">
        <w:rPr>
          <w:rFonts w:ascii="Verdana" w:hAnsi="Verdana"/>
          <w:sz w:val="18"/>
          <w:szCs w:val="18"/>
          <w:u w:val="single"/>
        </w:rPr>
        <w:t>INS-CGN-PG-020 Manual application phytosanitary declaration</w:t>
      </w:r>
      <w:r w:rsidRPr="002135BB">
        <w:rPr>
          <w:rFonts w:ascii="Verdana" w:hAnsi="Verdana"/>
          <w:sz w:val="18"/>
          <w:szCs w:val="18"/>
        </w:rPr>
        <w:t>".</w:t>
      </w:r>
    </w:p>
    <w:p w14:paraId="733CD6C4" w14:textId="77777777" w:rsidR="00E267BA" w:rsidRPr="002135BB" w:rsidRDefault="00E267BA" w:rsidP="00C878BC">
      <w:pPr>
        <w:pStyle w:val="EnvelopeReturn"/>
        <w:spacing w:line="276" w:lineRule="auto"/>
        <w:ind w:left="708" w:firstLine="2"/>
        <w:rPr>
          <w:rFonts w:ascii="Verdana" w:hAnsi="Verdana"/>
          <w:sz w:val="18"/>
          <w:szCs w:val="18"/>
        </w:rPr>
      </w:pPr>
    </w:p>
    <w:p w14:paraId="0008043C" w14:textId="77777777" w:rsidR="003A7719" w:rsidRPr="002135BB" w:rsidRDefault="002D2E22" w:rsidP="00C878BC">
      <w:pPr>
        <w:pStyle w:val="EnvelopeReturn"/>
        <w:numPr>
          <w:ilvl w:val="0"/>
          <w:numId w:val="2"/>
        </w:numPr>
        <w:spacing w:line="276" w:lineRule="auto"/>
        <w:rPr>
          <w:rFonts w:ascii="Verdana" w:hAnsi="Verdana"/>
          <w:sz w:val="18"/>
          <w:szCs w:val="18"/>
        </w:rPr>
      </w:pPr>
      <w:r w:rsidRPr="002135BB">
        <w:rPr>
          <w:rFonts w:ascii="Verdana" w:hAnsi="Verdana"/>
          <w:sz w:val="18"/>
          <w:szCs w:val="18"/>
          <w:u w:val="single"/>
        </w:rPr>
        <w:t>Difficult country requirements</w:t>
      </w:r>
      <w:r w:rsidRPr="002135BB">
        <w:rPr>
          <w:rFonts w:ascii="Verdana" w:hAnsi="Verdana"/>
          <w:sz w:val="18"/>
          <w:szCs w:val="18"/>
        </w:rPr>
        <w:t xml:space="preserve">: Certain non-EU countries may have such strict country requirements that the CGN cannot (or finds it difficult) to meet them. In consultation with the seed manager and trustee, the phytosanitary specialist determines whether the CGN can still meet the country requirements within a reasonable period of time. If not, it is communicated to the applicant that the seed cannot be sent, unless the recipient country grants a waiver by </w:t>
      </w:r>
      <w:r w:rsidR="00163096" w:rsidRPr="002135BB">
        <w:rPr>
          <w:rFonts w:ascii="Verdana" w:hAnsi="Verdana"/>
          <w:sz w:val="18"/>
          <w:szCs w:val="18"/>
        </w:rPr>
        <w:t xml:space="preserve">means of </w:t>
      </w:r>
      <w:r w:rsidRPr="002135BB">
        <w:rPr>
          <w:rFonts w:ascii="Verdana" w:hAnsi="Verdana"/>
          <w:sz w:val="18"/>
          <w:szCs w:val="18"/>
        </w:rPr>
        <w:t>a modified import licence or otherwise.</w:t>
      </w:r>
    </w:p>
    <w:p w14:paraId="4E971BFB" w14:textId="77777777" w:rsidR="00E267BA" w:rsidRPr="002135BB" w:rsidRDefault="00E267BA" w:rsidP="00C878BC">
      <w:pPr>
        <w:pStyle w:val="EnvelopeReturn"/>
        <w:spacing w:line="276" w:lineRule="auto"/>
        <w:ind w:left="720"/>
        <w:rPr>
          <w:rFonts w:ascii="Verdana" w:hAnsi="Verdana"/>
          <w:sz w:val="18"/>
          <w:szCs w:val="18"/>
        </w:rPr>
      </w:pPr>
    </w:p>
    <w:p w14:paraId="16195024" w14:textId="77777777" w:rsidR="003A7719" w:rsidRDefault="002D2E22" w:rsidP="00C878BC">
      <w:pPr>
        <w:pStyle w:val="ListParagraph"/>
        <w:numPr>
          <w:ilvl w:val="0"/>
          <w:numId w:val="2"/>
        </w:numPr>
        <w:spacing w:after="0" w:line="276" w:lineRule="auto"/>
        <w:rPr>
          <w:sz w:val="18"/>
          <w:szCs w:val="18"/>
        </w:rPr>
      </w:pPr>
      <w:r w:rsidRPr="002135BB">
        <w:rPr>
          <w:sz w:val="18"/>
          <w:szCs w:val="18"/>
          <w:u w:val="single"/>
          <w:lang w:val="en-GB"/>
        </w:rPr>
        <w:t>Suspension of seed shipments in case of export problems</w:t>
      </w:r>
      <w:r w:rsidRPr="002135BB">
        <w:rPr>
          <w:sz w:val="18"/>
          <w:szCs w:val="18"/>
          <w:lang w:val="en-GB"/>
        </w:rPr>
        <w:t xml:space="preserve">: </w:t>
      </w:r>
      <w:r w:rsidR="00B2223E" w:rsidRPr="002135BB">
        <w:rPr>
          <w:sz w:val="18"/>
          <w:szCs w:val="18"/>
          <w:lang w:val="en-GB"/>
        </w:rPr>
        <w:t xml:space="preserve">If a seed shipment (with great difficulty) </w:t>
      </w:r>
      <w:r w:rsidRPr="002135BB">
        <w:rPr>
          <w:sz w:val="18"/>
          <w:szCs w:val="18"/>
          <w:lang w:val="en-GB"/>
        </w:rPr>
        <w:t xml:space="preserve">can eventually </w:t>
      </w:r>
      <w:r w:rsidR="00B2223E" w:rsidRPr="002135BB">
        <w:rPr>
          <w:sz w:val="18"/>
          <w:szCs w:val="18"/>
          <w:lang w:val="en-GB"/>
        </w:rPr>
        <w:t xml:space="preserve">meet the country requirements, </w:t>
      </w:r>
      <w:r w:rsidR="002F4F81" w:rsidRPr="002135BB">
        <w:rPr>
          <w:sz w:val="18"/>
          <w:szCs w:val="18"/>
          <w:lang w:val="en-GB"/>
        </w:rPr>
        <w:t xml:space="preserve">but the seed shipment still </w:t>
      </w:r>
      <w:r w:rsidRPr="002135BB">
        <w:rPr>
          <w:sz w:val="18"/>
          <w:szCs w:val="18"/>
          <w:lang w:val="en-GB"/>
        </w:rPr>
        <w:t xml:space="preserve">does not arrive </w:t>
      </w:r>
      <w:r w:rsidR="00396A00" w:rsidRPr="002135BB">
        <w:rPr>
          <w:sz w:val="18"/>
          <w:szCs w:val="18"/>
          <w:lang w:val="en-GB"/>
        </w:rPr>
        <w:t xml:space="preserve">due to </w:t>
      </w:r>
      <w:r w:rsidRPr="002135BB">
        <w:rPr>
          <w:sz w:val="18"/>
          <w:szCs w:val="18"/>
          <w:lang w:val="en-GB"/>
        </w:rPr>
        <w:t>unknown legislation or unclear reasons</w:t>
      </w:r>
      <w:r w:rsidR="002F4F81" w:rsidRPr="002135BB">
        <w:rPr>
          <w:sz w:val="18"/>
          <w:szCs w:val="18"/>
          <w:lang w:val="en-GB"/>
        </w:rPr>
        <w:t xml:space="preserve">, it may be decided to reject all shipments to the relevant non-EU country for a certain period of time (1-2 years maximum) before re-examining whether the CGN can meet the country requirements. </w:t>
      </w:r>
      <w:r w:rsidR="002F4F81" w:rsidRPr="00EA23BB">
        <w:rPr>
          <w:sz w:val="18"/>
          <w:szCs w:val="18"/>
        </w:rPr>
        <w:t xml:space="preserve">De specialist fytosanitaire zaken houdt de “export status” van niet-EU landen bij </w:t>
      </w:r>
      <w:r w:rsidR="00396A00" w:rsidRPr="00EA23BB">
        <w:rPr>
          <w:sz w:val="18"/>
          <w:szCs w:val="18"/>
        </w:rPr>
        <w:t xml:space="preserve">in een excel-file (Datum Overzicht export.xlsx) </w:t>
      </w:r>
      <w:r w:rsidR="002F4F81" w:rsidRPr="00EA23BB">
        <w:rPr>
          <w:sz w:val="18"/>
          <w:szCs w:val="18"/>
        </w:rPr>
        <w:t>op de interne N-schijf (</w:t>
      </w:r>
      <w:r w:rsidR="002F4F81" w:rsidRPr="00EA23BB">
        <w:rPr>
          <w:sz w:val="18"/>
          <w:szCs w:val="18"/>
          <w:u w:val="single"/>
        </w:rPr>
        <w:t>W:\PSG\WOT-Unit-CGN-PGR\Gewassen\Fytosanitaire zaken CGN\fytosanitaire verklaringen\export problemen en oplossingen</w:t>
      </w:r>
      <w:r w:rsidR="002F4F81" w:rsidRPr="00EA23BB">
        <w:rPr>
          <w:sz w:val="18"/>
          <w:szCs w:val="18"/>
        </w:rPr>
        <w:t>).</w:t>
      </w:r>
    </w:p>
    <w:p w14:paraId="64244207" w14:textId="77777777" w:rsidR="00B04A8E" w:rsidRPr="00EA23BB" w:rsidRDefault="00B04A8E" w:rsidP="00C878BC">
      <w:pPr>
        <w:spacing w:after="0" w:line="276" w:lineRule="auto"/>
        <w:rPr>
          <w:b/>
          <w:bCs/>
          <w:sz w:val="18"/>
          <w:szCs w:val="18"/>
        </w:rPr>
      </w:pPr>
    </w:p>
    <w:p w14:paraId="5E05F549" w14:textId="77777777" w:rsidR="003A7719" w:rsidRPr="002135BB" w:rsidRDefault="002D2E22" w:rsidP="00C878BC">
      <w:pPr>
        <w:pStyle w:val="ListParagraph"/>
        <w:numPr>
          <w:ilvl w:val="0"/>
          <w:numId w:val="2"/>
        </w:numPr>
        <w:spacing w:after="0" w:line="276" w:lineRule="auto"/>
        <w:rPr>
          <w:sz w:val="18"/>
          <w:szCs w:val="18"/>
          <w:lang w:val="en-GB"/>
        </w:rPr>
      </w:pPr>
      <w:r w:rsidRPr="002135BB">
        <w:rPr>
          <w:sz w:val="18"/>
          <w:szCs w:val="18"/>
          <w:u w:val="single"/>
          <w:lang w:val="en-GB"/>
        </w:rPr>
        <w:t>Differences between EU and non-EU phytosanitary legislation</w:t>
      </w:r>
      <w:r w:rsidRPr="002135BB">
        <w:rPr>
          <w:sz w:val="18"/>
          <w:szCs w:val="18"/>
          <w:lang w:val="en-GB"/>
        </w:rPr>
        <w:t xml:space="preserve">: Some non-EU countries may, knowingly or unknowingly, have less stringent phytosanitary requirements than within the EU. In some cases, this can lead to </w:t>
      </w:r>
      <w:r w:rsidR="00C70D72" w:rsidRPr="002135BB">
        <w:rPr>
          <w:sz w:val="18"/>
          <w:szCs w:val="18"/>
          <w:lang w:val="en-GB"/>
        </w:rPr>
        <w:t xml:space="preserve">untested seeds of crops that may be infected with a Q organism being </w:t>
      </w:r>
      <w:r w:rsidRPr="002135BB">
        <w:rPr>
          <w:sz w:val="18"/>
          <w:szCs w:val="18"/>
          <w:lang w:val="en-GB"/>
        </w:rPr>
        <w:t xml:space="preserve">sent to a non-EU country </w:t>
      </w:r>
      <w:r w:rsidR="00B441C5" w:rsidRPr="002135BB">
        <w:rPr>
          <w:sz w:val="18"/>
          <w:szCs w:val="18"/>
          <w:lang w:val="en-GB"/>
        </w:rPr>
        <w:t xml:space="preserve">without disease testing and </w:t>
      </w:r>
      <w:r w:rsidRPr="002135BB">
        <w:rPr>
          <w:sz w:val="18"/>
          <w:szCs w:val="18"/>
          <w:lang w:val="en-GB"/>
        </w:rPr>
        <w:t xml:space="preserve">without </w:t>
      </w:r>
      <w:proofErr w:type="spellStart"/>
      <w:r w:rsidRPr="002135BB">
        <w:rPr>
          <w:sz w:val="18"/>
          <w:szCs w:val="18"/>
          <w:lang w:val="en-GB"/>
        </w:rPr>
        <w:t>LoA</w:t>
      </w:r>
      <w:proofErr w:type="spellEnd"/>
      <w:r w:rsidRPr="002135BB">
        <w:rPr>
          <w:sz w:val="18"/>
          <w:szCs w:val="18"/>
          <w:lang w:val="en-GB"/>
        </w:rPr>
        <w:t>. This situation runs counter to the CGN policy to minimise the presence and spread of plant diseases. If EU and non-EU phytosanitary measures regarding EU Q organisms differ greatly, the strictest phytosanitary requirements will always be followed for the export of CGN plant material. Exceptions to this policy can be made if it is clear that the EU Q organism does not pose a phytosanitary risk to the non-EU country concerned. The curator, in consultation with the phytosanitary specialist, decides whether the seeds can be sent.</w:t>
      </w:r>
    </w:p>
    <w:p w14:paraId="259FDD32" w14:textId="77777777" w:rsidR="003A7719" w:rsidRDefault="002D2E22" w:rsidP="00C878BC">
      <w:pPr>
        <w:pStyle w:val="Heading1"/>
        <w:numPr>
          <w:ilvl w:val="0"/>
          <w:numId w:val="27"/>
        </w:numPr>
        <w:rPr>
          <w:rFonts w:ascii="Verdana" w:hAnsi="Verdana"/>
          <w:b/>
          <w:bCs/>
          <w:color w:val="auto"/>
          <w:sz w:val="18"/>
          <w:szCs w:val="18"/>
        </w:rPr>
      </w:pPr>
      <w:bookmarkStart w:id="20" w:name="_Toc132710990"/>
      <w:r w:rsidRPr="00A97B59">
        <w:rPr>
          <w:rFonts w:ascii="Verdana" w:hAnsi="Verdana"/>
          <w:b/>
          <w:bCs/>
          <w:color w:val="auto"/>
          <w:sz w:val="18"/>
          <w:szCs w:val="18"/>
        </w:rPr>
        <w:t xml:space="preserve">Registration </w:t>
      </w:r>
      <w:proofErr w:type="spellStart"/>
      <w:r w:rsidRPr="00A97B59">
        <w:rPr>
          <w:rFonts w:ascii="Verdana" w:hAnsi="Verdana"/>
          <w:b/>
          <w:bCs/>
          <w:color w:val="auto"/>
          <w:sz w:val="18"/>
          <w:szCs w:val="18"/>
        </w:rPr>
        <w:t>documents</w:t>
      </w:r>
      <w:bookmarkEnd w:id="20"/>
      <w:proofErr w:type="spellEnd"/>
    </w:p>
    <w:p w14:paraId="00F57B51" w14:textId="77777777" w:rsidR="00777BB7" w:rsidRDefault="00777BB7" w:rsidP="00C878BC">
      <w:pPr>
        <w:pStyle w:val="EnvelopeReturn"/>
        <w:spacing w:line="276" w:lineRule="auto"/>
        <w:rPr>
          <w:rFonts w:ascii="Verdana" w:hAnsi="Verdana"/>
          <w:sz w:val="18"/>
          <w:szCs w:val="18"/>
          <w:lang w:val="nl-NL"/>
        </w:rPr>
      </w:pPr>
    </w:p>
    <w:p w14:paraId="64889616" w14:textId="77777777" w:rsidR="003A7719" w:rsidRPr="002135BB" w:rsidRDefault="002D2E22" w:rsidP="00C878BC">
      <w:pPr>
        <w:pStyle w:val="EnvelopeReturn"/>
        <w:spacing w:line="276" w:lineRule="auto"/>
        <w:rPr>
          <w:rFonts w:ascii="Verdana" w:hAnsi="Verdana"/>
          <w:sz w:val="18"/>
          <w:szCs w:val="18"/>
        </w:rPr>
      </w:pPr>
      <w:r>
        <w:rPr>
          <w:rFonts w:ascii="Verdana" w:hAnsi="Verdana"/>
          <w:sz w:val="18"/>
          <w:szCs w:val="18"/>
          <w:lang w:val="nl-NL"/>
        </w:rPr>
        <w:t xml:space="preserve">Alle officiële import- en exportdocumenten, inclusief de volgnummers van de plantenpaspoorten worden gearchiveerd op </w:t>
      </w:r>
      <w:r w:rsidRPr="00883A4B">
        <w:rPr>
          <w:rFonts w:ascii="Verdana" w:hAnsi="Verdana"/>
          <w:sz w:val="18"/>
          <w:szCs w:val="18"/>
          <w:lang w:val="nl-NL"/>
        </w:rPr>
        <w:t>W:\PSG\WOT-Unit-CGN-PGR\Gewassen\Fytosanitaire zaken CGN</w:t>
      </w:r>
      <w:r>
        <w:rPr>
          <w:rFonts w:ascii="Verdana" w:hAnsi="Verdana"/>
          <w:sz w:val="18"/>
          <w:szCs w:val="18"/>
          <w:lang w:val="nl-NL"/>
        </w:rPr>
        <w:t xml:space="preserve">. </w:t>
      </w:r>
      <w:r w:rsidRPr="002135BB">
        <w:rPr>
          <w:rFonts w:ascii="Verdana" w:hAnsi="Verdana"/>
          <w:sz w:val="18"/>
          <w:szCs w:val="18"/>
        </w:rPr>
        <w:t xml:space="preserve">The curator is responsible for registering import documents, while the seed manager is responsible for registering export documents. For the crop apple, the curator is responsible for the registration of both import and export documents. Correspondence around phytosanitary aspects of a release is stored integrally by the Seed Manager in CGN </w:t>
      </w:r>
      <w:proofErr w:type="spellStart"/>
      <w:r w:rsidRPr="002135BB">
        <w:rPr>
          <w:rFonts w:ascii="Verdana" w:hAnsi="Verdana"/>
          <w:sz w:val="18"/>
          <w:szCs w:val="18"/>
        </w:rPr>
        <w:t>seedhandling's</w:t>
      </w:r>
      <w:proofErr w:type="spellEnd"/>
      <w:r w:rsidRPr="002135BB">
        <w:rPr>
          <w:rFonts w:ascii="Verdana" w:hAnsi="Verdana"/>
          <w:sz w:val="18"/>
          <w:szCs w:val="18"/>
        </w:rPr>
        <w:t xml:space="preserve"> e-mail box. </w:t>
      </w:r>
      <w:r w:rsidR="000C5778" w:rsidRPr="002135BB">
        <w:rPr>
          <w:rFonts w:ascii="Verdana" w:hAnsi="Verdana"/>
          <w:sz w:val="18"/>
          <w:szCs w:val="18"/>
        </w:rPr>
        <w:t xml:space="preserve">All other phytosanitary documents, including phytosanitary </w:t>
      </w:r>
      <w:r w:rsidR="00777BB7" w:rsidRPr="002135BB">
        <w:rPr>
          <w:rFonts w:ascii="Verdana" w:hAnsi="Verdana"/>
          <w:sz w:val="18"/>
          <w:szCs w:val="18"/>
        </w:rPr>
        <w:t xml:space="preserve">agreements with den NVWA, </w:t>
      </w:r>
      <w:proofErr w:type="spellStart"/>
      <w:r w:rsidR="00777BB7" w:rsidRPr="002135BB">
        <w:rPr>
          <w:rFonts w:ascii="Verdana" w:hAnsi="Verdana"/>
          <w:sz w:val="18"/>
          <w:szCs w:val="18"/>
        </w:rPr>
        <w:t>Naktuinbouw</w:t>
      </w:r>
      <w:proofErr w:type="spellEnd"/>
      <w:r w:rsidR="00777BB7" w:rsidRPr="002135BB">
        <w:rPr>
          <w:rFonts w:ascii="Verdana" w:hAnsi="Verdana"/>
          <w:sz w:val="18"/>
          <w:szCs w:val="18"/>
        </w:rPr>
        <w:t>, and external propagators, are archived by the phytosanitary specialist.</w:t>
      </w:r>
    </w:p>
    <w:p w14:paraId="66F2A4A8" w14:textId="77777777" w:rsidR="003A7719" w:rsidRDefault="002D2E22" w:rsidP="00C878BC">
      <w:pPr>
        <w:pStyle w:val="Heading1"/>
        <w:numPr>
          <w:ilvl w:val="0"/>
          <w:numId w:val="27"/>
        </w:numPr>
        <w:spacing w:line="276" w:lineRule="auto"/>
        <w:rPr>
          <w:rFonts w:ascii="Verdana" w:hAnsi="Verdana"/>
          <w:b/>
          <w:bCs/>
          <w:color w:val="auto"/>
          <w:sz w:val="18"/>
          <w:szCs w:val="18"/>
        </w:rPr>
      </w:pPr>
      <w:bookmarkStart w:id="21" w:name="_Toc132710991"/>
      <w:proofErr w:type="spellStart"/>
      <w:r w:rsidRPr="00EA23BB">
        <w:rPr>
          <w:rFonts w:ascii="Verdana" w:hAnsi="Verdana"/>
          <w:b/>
          <w:bCs/>
          <w:color w:val="auto"/>
          <w:sz w:val="18"/>
          <w:szCs w:val="18"/>
        </w:rPr>
        <w:t>Definitions</w:t>
      </w:r>
      <w:bookmarkEnd w:id="21"/>
      <w:proofErr w:type="spellEnd"/>
    </w:p>
    <w:p w14:paraId="05A39E19" w14:textId="77777777" w:rsidR="00D80BF7" w:rsidRPr="00EA23BB" w:rsidRDefault="00D80BF7" w:rsidP="00C878BC">
      <w:pPr>
        <w:spacing w:after="0" w:line="276" w:lineRule="auto"/>
        <w:rPr>
          <w:b/>
          <w:bCs/>
          <w:sz w:val="18"/>
          <w:szCs w:val="18"/>
        </w:rPr>
      </w:pPr>
    </w:p>
    <w:tbl>
      <w:tblPr>
        <w:tblStyle w:val="TableGrid"/>
        <w:tblW w:w="9209" w:type="dxa"/>
        <w:tblLayout w:type="fixed"/>
        <w:tblLook w:val="04A0" w:firstRow="1" w:lastRow="0" w:firstColumn="1" w:lastColumn="0" w:noHBand="0" w:noVBand="1"/>
      </w:tblPr>
      <w:tblGrid>
        <w:gridCol w:w="1123"/>
        <w:gridCol w:w="8086"/>
      </w:tblGrid>
      <w:tr w:rsidR="004E1087" w:rsidRPr="002135BB" w14:paraId="6AFBF2AC" w14:textId="77777777" w:rsidTr="009D4C69">
        <w:tc>
          <w:tcPr>
            <w:tcW w:w="1123" w:type="dxa"/>
          </w:tcPr>
          <w:p w14:paraId="70F4C91F" w14:textId="77777777" w:rsidR="003A7719" w:rsidRDefault="002D2E22" w:rsidP="00C878BC">
            <w:pPr>
              <w:spacing w:line="276" w:lineRule="auto"/>
              <w:rPr>
                <w:b/>
                <w:bCs/>
                <w:sz w:val="18"/>
                <w:szCs w:val="18"/>
              </w:rPr>
            </w:pPr>
            <w:r w:rsidRPr="00502B3D">
              <w:rPr>
                <w:b/>
                <w:bCs/>
                <w:sz w:val="18"/>
                <w:szCs w:val="18"/>
              </w:rPr>
              <w:t>AMV</w:t>
            </w:r>
          </w:p>
        </w:tc>
        <w:tc>
          <w:tcPr>
            <w:tcW w:w="8086" w:type="dxa"/>
          </w:tcPr>
          <w:p w14:paraId="79D49242" w14:textId="77777777" w:rsidR="003A7719" w:rsidRPr="002135BB" w:rsidRDefault="002D2E22" w:rsidP="00C878BC">
            <w:pPr>
              <w:spacing w:line="276" w:lineRule="auto"/>
              <w:rPr>
                <w:sz w:val="18"/>
                <w:szCs w:val="18"/>
                <w:lang w:val="en-GB"/>
              </w:rPr>
            </w:pPr>
            <w:r w:rsidRPr="002135BB">
              <w:rPr>
                <w:sz w:val="18"/>
                <w:szCs w:val="18"/>
                <w:lang w:val="en-GB"/>
              </w:rPr>
              <w:t xml:space="preserve">PSG's </w:t>
            </w:r>
            <w:r w:rsidR="004E1087" w:rsidRPr="002135BB">
              <w:rPr>
                <w:sz w:val="18"/>
                <w:szCs w:val="18"/>
                <w:lang w:val="en-GB"/>
              </w:rPr>
              <w:t xml:space="preserve">Health, Environment &amp; Safety </w:t>
            </w:r>
            <w:r w:rsidRPr="002135BB">
              <w:rPr>
                <w:sz w:val="18"/>
                <w:szCs w:val="18"/>
                <w:lang w:val="en-GB"/>
              </w:rPr>
              <w:t>department</w:t>
            </w:r>
          </w:p>
        </w:tc>
      </w:tr>
      <w:tr w:rsidR="00D80BF7" w:rsidRPr="002135BB" w14:paraId="6B42E86C" w14:textId="77777777" w:rsidTr="009D4C69">
        <w:tc>
          <w:tcPr>
            <w:tcW w:w="1123" w:type="dxa"/>
          </w:tcPr>
          <w:p w14:paraId="5E99A4B2" w14:textId="77777777" w:rsidR="003A7719" w:rsidRDefault="002D2E22" w:rsidP="00C878BC">
            <w:pPr>
              <w:spacing w:line="276" w:lineRule="auto"/>
              <w:rPr>
                <w:b/>
                <w:bCs/>
                <w:sz w:val="18"/>
                <w:szCs w:val="18"/>
              </w:rPr>
            </w:pPr>
            <w:r w:rsidRPr="00502B3D">
              <w:rPr>
                <w:b/>
                <w:bCs/>
                <w:sz w:val="18"/>
                <w:szCs w:val="18"/>
              </w:rPr>
              <w:t>CGN</w:t>
            </w:r>
          </w:p>
        </w:tc>
        <w:tc>
          <w:tcPr>
            <w:tcW w:w="8086" w:type="dxa"/>
          </w:tcPr>
          <w:p w14:paraId="47503660" w14:textId="77777777" w:rsidR="003A7719" w:rsidRPr="002135BB" w:rsidRDefault="002D2E22" w:rsidP="00C878BC">
            <w:pPr>
              <w:spacing w:line="276" w:lineRule="auto"/>
              <w:rPr>
                <w:sz w:val="18"/>
                <w:szCs w:val="18"/>
                <w:lang w:val="en-GB"/>
              </w:rPr>
            </w:pPr>
            <w:r w:rsidRPr="002135BB">
              <w:rPr>
                <w:sz w:val="18"/>
                <w:szCs w:val="18"/>
                <w:lang w:val="en-GB"/>
              </w:rPr>
              <w:t xml:space="preserve">Centre for Genetic Resources Netherlands </w:t>
            </w:r>
            <w:hyperlink r:id="rId39" w:history="1">
              <w:r w:rsidRPr="002135BB">
                <w:rPr>
                  <w:rStyle w:val="Hyperlink"/>
                  <w:sz w:val="18"/>
                  <w:szCs w:val="18"/>
                  <w:lang w:val="en-GB"/>
                </w:rPr>
                <w:t>Centre for Genetic Resources Netherlands - WUR</w:t>
              </w:r>
            </w:hyperlink>
          </w:p>
        </w:tc>
      </w:tr>
      <w:tr w:rsidR="00502B3D" w:rsidRPr="002135BB" w14:paraId="5DBFAE27" w14:textId="77777777" w:rsidTr="009D4C69">
        <w:tc>
          <w:tcPr>
            <w:tcW w:w="1123" w:type="dxa"/>
          </w:tcPr>
          <w:p w14:paraId="00DB787D" w14:textId="77777777" w:rsidR="003A7719" w:rsidRDefault="002D2E22" w:rsidP="00C878BC">
            <w:pPr>
              <w:spacing w:line="276" w:lineRule="auto"/>
              <w:rPr>
                <w:b/>
                <w:bCs/>
                <w:sz w:val="18"/>
                <w:szCs w:val="18"/>
              </w:rPr>
            </w:pPr>
            <w:r w:rsidRPr="00502B3D">
              <w:rPr>
                <w:b/>
                <w:bCs/>
                <w:sz w:val="18"/>
                <w:szCs w:val="18"/>
                <w:lang w:val="en-US"/>
              </w:rPr>
              <w:t>CHED-PP</w:t>
            </w:r>
          </w:p>
        </w:tc>
        <w:tc>
          <w:tcPr>
            <w:tcW w:w="8086" w:type="dxa"/>
          </w:tcPr>
          <w:p w14:paraId="7EAA139F" w14:textId="77777777" w:rsidR="003A7719" w:rsidRDefault="002D2E22" w:rsidP="00C878BC">
            <w:pPr>
              <w:spacing w:line="276" w:lineRule="auto"/>
              <w:rPr>
                <w:sz w:val="18"/>
                <w:szCs w:val="18"/>
                <w:lang w:val="en-US"/>
              </w:rPr>
            </w:pPr>
            <w:r w:rsidRPr="00502B3D">
              <w:rPr>
                <w:sz w:val="18"/>
                <w:szCs w:val="18"/>
                <w:lang w:val="en-US"/>
              </w:rPr>
              <w:t xml:space="preserve">Common Entry Health Document for Plants and Plant Products: </w:t>
            </w:r>
            <w:hyperlink r:id="rId40" w:history="1">
              <w:r w:rsidRPr="00502B3D">
                <w:rPr>
                  <w:rStyle w:val="Hyperlink"/>
                  <w:sz w:val="18"/>
                  <w:szCs w:val="18"/>
                  <w:lang w:val="en-US"/>
                </w:rPr>
                <w:t>https://www.nvwa.nl/onderwerpen/importeren-planten-en-plantaardige-producten/voor-het-eerst-planten-importeren</w:t>
              </w:r>
            </w:hyperlink>
          </w:p>
        </w:tc>
      </w:tr>
      <w:tr w:rsidR="00502B3D" w:rsidRPr="002135BB" w14:paraId="44F3FAEA" w14:textId="77777777" w:rsidTr="009D4C69">
        <w:tc>
          <w:tcPr>
            <w:tcW w:w="1123" w:type="dxa"/>
          </w:tcPr>
          <w:p w14:paraId="1D88E90F" w14:textId="77777777" w:rsidR="003A7719" w:rsidRDefault="002D2E22" w:rsidP="00C878BC">
            <w:pPr>
              <w:spacing w:line="276" w:lineRule="auto"/>
              <w:rPr>
                <w:b/>
                <w:bCs/>
                <w:sz w:val="18"/>
                <w:szCs w:val="18"/>
                <w:lang w:val="en-US"/>
              </w:rPr>
            </w:pPr>
            <w:r w:rsidRPr="00502B3D">
              <w:rPr>
                <w:b/>
                <w:bCs/>
                <w:sz w:val="18"/>
                <w:szCs w:val="18"/>
                <w:lang w:val="en-US"/>
              </w:rPr>
              <w:t>CLIENT-Import</w:t>
            </w:r>
          </w:p>
        </w:tc>
        <w:tc>
          <w:tcPr>
            <w:tcW w:w="8086" w:type="dxa"/>
          </w:tcPr>
          <w:p w14:paraId="2861A497" w14:textId="77777777" w:rsidR="003A7719" w:rsidRPr="002135BB" w:rsidRDefault="002D2E22" w:rsidP="00C878BC">
            <w:pPr>
              <w:spacing w:line="276" w:lineRule="auto"/>
              <w:rPr>
                <w:sz w:val="18"/>
                <w:szCs w:val="18"/>
                <w:lang w:val="en-GB"/>
              </w:rPr>
            </w:pPr>
            <w:r w:rsidRPr="002135BB">
              <w:rPr>
                <w:sz w:val="18"/>
                <w:szCs w:val="18"/>
                <w:lang w:val="en-GB"/>
              </w:rPr>
              <w:t xml:space="preserve">NVWA system for notification of import consignments for plants and plant products: </w:t>
            </w:r>
            <w:hyperlink r:id="rId41" w:history="1">
              <w:r w:rsidRPr="002135BB">
                <w:rPr>
                  <w:rStyle w:val="Hyperlink"/>
                  <w:sz w:val="18"/>
                  <w:szCs w:val="18"/>
                  <w:lang w:val="en-GB"/>
                </w:rPr>
                <w:t>https://www.nvwa.nl/onderwerpen/importeren-planten-en-plantaardige-producten/importinspecties</w:t>
              </w:r>
            </w:hyperlink>
          </w:p>
        </w:tc>
      </w:tr>
      <w:tr w:rsidR="00502B3D" w:rsidRPr="002135BB" w14:paraId="686FDF8B" w14:textId="77777777" w:rsidTr="009D4C69">
        <w:tc>
          <w:tcPr>
            <w:tcW w:w="1123" w:type="dxa"/>
          </w:tcPr>
          <w:p w14:paraId="5EEDB67A" w14:textId="77777777" w:rsidR="003A7719" w:rsidRDefault="002D2E22" w:rsidP="00C878BC">
            <w:pPr>
              <w:spacing w:line="276" w:lineRule="auto"/>
              <w:rPr>
                <w:b/>
                <w:bCs/>
                <w:sz w:val="18"/>
                <w:szCs w:val="18"/>
              </w:rPr>
            </w:pPr>
            <w:r w:rsidRPr="00502B3D">
              <w:rPr>
                <w:b/>
                <w:bCs/>
                <w:sz w:val="18"/>
                <w:szCs w:val="18"/>
              </w:rPr>
              <w:t>e-cert</w:t>
            </w:r>
          </w:p>
        </w:tc>
        <w:tc>
          <w:tcPr>
            <w:tcW w:w="8086" w:type="dxa"/>
          </w:tcPr>
          <w:p w14:paraId="607E4D7F" w14:textId="77777777" w:rsidR="003A7719" w:rsidRPr="002135BB" w:rsidRDefault="002D2E22" w:rsidP="00C878BC">
            <w:pPr>
              <w:spacing w:line="276" w:lineRule="auto"/>
              <w:rPr>
                <w:b/>
                <w:bCs/>
                <w:sz w:val="18"/>
                <w:szCs w:val="18"/>
                <w:lang w:val="en-GB"/>
              </w:rPr>
            </w:pPr>
            <w:proofErr w:type="spellStart"/>
            <w:r w:rsidRPr="002135BB">
              <w:rPr>
                <w:sz w:val="18"/>
                <w:szCs w:val="18"/>
                <w:lang w:val="en-GB"/>
              </w:rPr>
              <w:t>MinLNV's</w:t>
            </w:r>
            <w:proofErr w:type="spellEnd"/>
            <w:r w:rsidRPr="002135BB">
              <w:rPr>
                <w:sz w:val="18"/>
                <w:szCs w:val="18"/>
                <w:lang w:val="en-GB"/>
              </w:rPr>
              <w:t xml:space="preserve"> system for applying for phytosanitary certificates </w:t>
            </w:r>
            <w:hyperlink r:id="rId42" w:history="1">
              <w:r w:rsidRPr="002135BB">
                <w:rPr>
                  <w:rStyle w:val="Hyperlink"/>
                  <w:sz w:val="18"/>
                  <w:szCs w:val="18"/>
                  <w:lang w:val="en-GB"/>
                </w:rPr>
                <w:t>Home | e-</w:t>
              </w:r>
              <w:proofErr w:type="spellStart"/>
              <w:r w:rsidRPr="002135BB">
                <w:rPr>
                  <w:rStyle w:val="Hyperlink"/>
                  <w:sz w:val="18"/>
                  <w:szCs w:val="18"/>
                  <w:lang w:val="en-GB"/>
                </w:rPr>
                <w:t>CertNL</w:t>
              </w:r>
              <w:proofErr w:type="spellEnd"/>
            </w:hyperlink>
          </w:p>
        </w:tc>
      </w:tr>
      <w:tr w:rsidR="00502B3D" w:rsidRPr="002135BB" w14:paraId="40ACEEDA" w14:textId="77777777" w:rsidTr="009D4C69">
        <w:tc>
          <w:tcPr>
            <w:tcW w:w="1123" w:type="dxa"/>
          </w:tcPr>
          <w:p w14:paraId="26DFD29B" w14:textId="77777777" w:rsidR="003A7719" w:rsidRDefault="002D2E22" w:rsidP="00C878BC">
            <w:pPr>
              <w:spacing w:line="276" w:lineRule="auto"/>
              <w:rPr>
                <w:b/>
                <w:bCs/>
                <w:sz w:val="18"/>
                <w:szCs w:val="18"/>
              </w:rPr>
            </w:pPr>
            <w:r w:rsidRPr="00502B3D">
              <w:rPr>
                <w:b/>
                <w:bCs/>
                <w:sz w:val="18"/>
                <w:szCs w:val="18"/>
                <w:lang w:val="en-US"/>
              </w:rPr>
              <w:t>EPPO</w:t>
            </w:r>
          </w:p>
        </w:tc>
        <w:tc>
          <w:tcPr>
            <w:tcW w:w="8086" w:type="dxa"/>
          </w:tcPr>
          <w:p w14:paraId="739F487E" w14:textId="77777777" w:rsidR="003A7719" w:rsidRDefault="002D2E22" w:rsidP="00C878BC">
            <w:pPr>
              <w:spacing w:line="276" w:lineRule="auto"/>
              <w:rPr>
                <w:sz w:val="18"/>
                <w:szCs w:val="18"/>
                <w:lang w:val="en-US"/>
              </w:rPr>
            </w:pPr>
            <w:r w:rsidRPr="00502B3D">
              <w:rPr>
                <w:sz w:val="18"/>
                <w:szCs w:val="18"/>
                <w:lang w:val="en-US"/>
              </w:rPr>
              <w:t xml:space="preserve">European and Mediterranean Plant Protection </w:t>
            </w:r>
            <w:proofErr w:type="spellStart"/>
            <w:r w:rsidRPr="00502B3D">
              <w:rPr>
                <w:sz w:val="18"/>
                <w:szCs w:val="18"/>
                <w:lang w:val="en-US"/>
              </w:rPr>
              <w:t>Organisation</w:t>
            </w:r>
            <w:proofErr w:type="spellEnd"/>
            <w:r w:rsidRPr="00502B3D">
              <w:rPr>
                <w:sz w:val="18"/>
                <w:szCs w:val="18"/>
                <w:lang w:val="en-US"/>
              </w:rPr>
              <w:t xml:space="preserve"> </w:t>
            </w:r>
            <w:hyperlink r:id="rId43" w:history="1">
              <w:r w:rsidRPr="00502B3D">
                <w:rPr>
                  <w:rStyle w:val="Hyperlink"/>
                  <w:sz w:val="18"/>
                  <w:szCs w:val="18"/>
                  <w:lang w:val="en-US"/>
                </w:rPr>
                <w:t>home page (eppo.int)</w:t>
              </w:r>
            </w:hyperlink>
          </w:p>
        </w:tc>
      </w:tr>
      <w:tr w:rsidR="00502B3D" w:rsidRPr="002135BB" w14:paraId="5CB8CE6D" w14:textId="77777777" w:rsidTr="009D4C69">
        <w:tc>
          <w:tcPr>
            <w:tcW w:w="1123" w:type="dxa"/>
          </w:tcPr>
          <w:p w14:paraId="4553FC62" w14:textId="77777777" w:rsidR="003A7719" w:rsidRDefault="002D2E22" w:rsidP="00C878BC">
            <w:pPr>
              <w:spacing w:line="276" w:lineRule="auto"/>
              <w:rPr>
                <w:b/>
                <w:bCs/>
                <w:sz w:val="18"/>
                <w:szCs w:val="18"/>
                <w:lang w:val="en-US"/>
              </w:rPr>
            </w:pPr>
            <w:r w:rsidRPr="00502B3D">
              <w:rPr>
                <w:b/>
                <w:bCs/>
                <w:sz w:val="18"/>
                <w:szCs w:val="18"/>
                <w:lang w:val="en-US"/>
              </w:rPr>
              <w:t>FC</w:t>
            </w:r>
          </w:p>
          <w:p w14:paraId="4206179D" w14:textId="77777777" w:rsidR="00502B3D" w:rsidRPr="00502B3D" w:rsidRDefault="00502B3D" w:rsidP="00C878BC">
            <w:pPr>
              <w:spacing w:line="276" w:lineRule="auto"/>
              <w:rPr>
                <w:b/>
                <w:bCs/>
                <w:sz w:val="18"/>
                <w:szCs w:val="18"/>
                <w:lang w:val="en-US"/>
              </w:rPr>
            </w:pPr>
          </w:p>
        </w:tc>
        <w:tc>
          <w:tcPr>
            <w:tcW w:w="8086" w:type="dxa"/>
          </w:tcPr>
          <w:p w14:paraId="7EC4BDF8" w14:textId="77777777" w:rsidR="003A7719" w:rsidRDefault="002D2E22" w:rsidP="00C878BC">
            <w:pPr>
              <w:spacing w:line="276" w:lineRule="auto"/>
              <w:rPr>
                <w:sz w:val="18"/>
                <w:szCs w:val="18"/>
                <w:lang w:val="en-US"/>
              </w:rPr>
            </w:pPr>
            <w:r w:rsidRPr="00502B3D">
              <w:rPr>
                <w:sz w:val="18"/>
                <w:szCs w:val="18"/>
                <w:lang w:val="en-US"/>
              </w:rPr>
              <w:t xml:space="preserve">Phytosanitary Certificate </w:t>
            </w:r>
            <w:hyperlink r:id="rId44" w:history="1">
              <w:r w:rsidRPr="00502B3D">
                <w:rPr>
                  <w:rStyle w:val="Hyperlink"/>
                  <w:sz w:val="18"/>
                  <w:szCs w:val="18"/>
                  <w:lang w:val="en-US"/>
                </w:rPr>
                <w:t>PHYTOSANITARY EXPORT CERTIFICATION SYSTEM - International Plant Protection Convention (ippc.int)</w:t>
              </w:r>
            </w:hyperlink>
          </w:p>
        </w:tc>
      </w:tr>
      <w:tr w:rsidR="00502B3D" w:rsidRPr="00502B3D" w14:paraId="48AD32B0" w14:textId="77777777" w:rsidTr="009D4C69">
        <w:tc>
          <w:tcPr>
            <w:tcW w:w="1123" w:type="dxa"/>
          </w:tcPr>
          <w:p w14:paraId="38D404D7" w14:textId="77777777" w:rsidR="003A7719" w:rsidRDefault="002D2E22" w:rsidP="00C878BC">
            <w:pPr>
              <w:spacing w:line="276" w:lineRule="auto"/>
              <w:rPr>
                <w:b/>
                <w:bCs/>
                <w:sz w:val="18"/>
                <w:szCs w:val="18"/>
                <w:lang w:val="en-US"/>
              </w:rPr>
            </w:pPr>
            <w:r w:rsidRPr="00502B3D">
              <w:rPr>
                <w:b/>
                <w:bCs/>
                <w:sz w:val="18"/>
                <w:szCs w:val="18"/>
              </w:rPr>
              <w:t>KMS</w:t>
            </w:r>
          </w:p>
        </w:tc>
        <w:tc>
          <w:tcPr>
            <w:tcW w:w="8086" w:type="dxa"/>
          </w:tcPr>
          <w:p w14:paraId="38CA6C65" w14:textId="77777777" w:rsidR="003A7719" w:rsidRDefault="002D2E22" w:rsidP="00C878BC">
            <w:pPr>
              <w:spacing w:line="276" w:lineRule="auto"/>
              <w:rPr>
                <w:sz w:val="18"/>
                <w:szCs w:val="18"/>
              </w:rPr>
            </w:pPr>
            <w:r w:rsidRPr="00502B3D">
              <w:rPr>
                <w:sz w:val="18"/>
                <w:szCs w:val="18"/>
              </w:rPr>
              <w:t>CGN's quality management system</w:t>
            </w:r>
          </w:p>
        </w:tc>
      </w:tr>
      <w:tr w:rsidR="00502B3D" w:rsidRPr="002135BB" w14:paraId="0C912672" w14:textId="77777777" w:rsidTr="009D4C69">
        <w:tc>
          <w:tcPr>
            <w:tcW w:w="1123" w:type="dxa"/>
          </w:tcPr>
          <w:p w14:paraId="377E552B" w14:textId="77777777" w:rsidR="003A7719" w:rsidRDefault="002D2E22" w:rsidP="00C878BC">
            <w:pPr>
              <w:spacing w:line="276" w:lineRule="auto"/>
              <w:rPr>
                <w:b/>
                <w:bCs/>
                <w:sz w:val="18"/>
                <w:szCs w:val="18"/>
                <w:lang w:val="en-US"/>
              </w:rPr>
            </w:pPr>
            <w:r w:rsidRPr="00502B3D">
              <w:rPr>
                <w:b/>
                <w:bCs/>
                <w:sz w:val="18"/>
                <w:szCs w:val="18"/>
                <w:lang w:val="en-US"/>
              </w:rPr>
              <w:t>LoA</w:t>
            </w:r>
          </w:p>
        </w:tc>
        <w:tc>
          <w:tcPr>
            <w:tcW w:w="8086" w:type="dxa"/>
          </w:tcPr>
          <w:p w14:paraId="04961430" w14:textId="77777777" w:rsidR="003A7719" w:rsidRDefault="002D2E22" w:rsidP="00C878BC">
            <w:pPr>
              <w:spacing w:line="276" w:lineRule="auto"/>
              <w:rPr>
                <w:sz w:val="18"/>
                <w:szCs w:val="18"/>
                <w:lang w:val="en-US"/>
              </w:rPr>
            </w:pPr>
            <w:r w:rsidRPr="002135BB">
              <w:rPr>
                <w:sz w:val="18"/>
                <w:szCs w:val="18"/>
                <w:lang w:val="en-GB"/>
              </w:rPr>
              <w:t xml:space="preserve">Letter of Authority </w:t>
            </w:r>
            <w:hyperlink r:id="rId45" w:history="1">
              <w:r w:rsidRPr="002135BB">
                <w:rPr>
                  <w:rStyle w:val="Hyperlink"/>
                  <w:sz w:val="18"/>
                  <w:szCs w:val="18"/>
                  <w:lang w:val="en-GB"/>
                </w:rPr>
                <w:t>Transport document applications R&amp;D Phyto | R&amp;D Phyto (EU) 2019/829 | NVWA</w:t>
              </w:r>
            </w:hyperlink>
          </w:p>
        </w:tc>
      </w:tr>
      <w:tr w:rsidR="00502B3D" w:rsidRPr="002135BB" w14:paraId="4101817B" w14:textId="77777777" w:rsidTr="009D4C69">
        <w:tc>
          <w:tcPr>
            <w:tcW w:w="1123" w:type="dxa"/>
          </w:tcPr>
          <w:p w14:paraId="377C8EF3" w14:textId="77777777" w:rsidR="003A7719" w:rsidRDefault="002D2E22" w:rsidP="00C878BC">
            <w:pPr>
              <w:spacing w:line="276" w:lineRule="auto"/>
              <w:rPr>
                <w:b/>
                <w:bCs/>
                <w:sz w:val="18"/>
                <w:szCs w:val="18"/>
              </w:rPr>
            </w:pPr>
            <w:r w:rsidRPr="00502B3D">
              <w:rPr>
                <w:b/>
                <w:bCs/>
                <w:sz w:val="18"/>
                <w:szCs w:val="18"/>
              </w:rPr>
              <w:t>NAK</w:t>
            </w:r>
          </w:p>
        </w:tc>
        <w:tc>
          <w:tcPr>
            <w:tcW w:w="8086" w:type="dxa"/>
          </w:tcPr>
          <w:p w14:paraId="4084C835" w14:textId="77777777" w:rsidR="003A7719" w:rsidRPr="002135BB" w:rsidRDefault="002D2E22" w:rsidP="00C878BC">
            <w:pPr>
              <w:spacing w:line="276" w:lineRule="auto"/>
              <w:rPr>
                <w:sz w:val="18"/>
                <w:szCs w:val="18"/>
                <w:lang w:val="en-GB"/>
              </w:rPr>
            </w:pPr>
            <w:r w:rsidRPr="002135BB">
              <w:rPr>
                <w:sz w:val="18"/>
                <w:szCs w:val="18"/>
                <w:lang w:val="en-GB"/>
              </w:rPr>
              <w:t xml:space="preserve">Dutch General Inspection Service </w:t>
            </w:r>
            <w:hyperlink r:id="rId46" w:history="1">
              <w:r w:rsidRPr="002135BB">
                <w:rPr>
                  <w:rStyle w:val="Hyperlink"/>
                  <w:sz w:val="18"/>
                  <w:szCs w:val="18"/>
                  <w:lang w:val="en-GB"/>
                </w:rPr>
                <w:t>Home - NAK</w:t>
              </w:r>
            </w:hyperlink>
          </w:p>
        </w:tc>
      </w:tr>
      <w:tr w:rsidR="00502B3D" w:rsidRPr="00EA23BB" w14:paraId="33236213" w14:textId="77777777" w:rsidTr="009D4C69">
        <w:tc>
          <w:tcPr>
            <w:tcW w:w="1123" w:type="dxa"/>
          </w:tcPr>
          <w:p w14:paraId="71D1188F" w14:textId="77777777" w:rsidR="003A7719" w:rsidRDefault="002D2E22" w:rsidP="00C878BC">
            <w:pPr>
              <w:spacing w:line="276" w:lineRule="auto"/>
              <w:rPr>
                <w:b/>
                <w:bCs/>
                <w:sz w:val="18"/>
                <w:szCs w:val="18"/>
              </w:rPr>
            </w:pPr>
            <w:r w:rsidRPr="00502B3D">
              <w:rPr>
                <w:b/>
                <w:bCs/>
                <w:sz w:val="18"/>
                <w:szCs w:val="18"/>
              </w:rPr>
              <w:t>NPPO</w:t>
            </w:r>
          </w:p>
        </w:tc>
        <w:tc>
          <w:tcPr>
            <w:tcW w:w="8086" w:type="dxa"/>
          </w:tcPr>
          <w:p w14:paraId="7DA80DB9" w14:textId="77777777" w:rsidR="003A7719" w:rsidRDefault="002D2E22" w:rsidP="00C878BC">
            <w:pPr>
              <w:spacing w:line="276" w:lineRule="auto"/>
              <w:rPr>
                <w:sz w:val="18"/>
                <w:szCs w:val="18"/>
              </w:rPr>
            </w:pPr>
            <w:r w:rsidRPr="00502B3D">
              <w:rPr>
                <w:sz w:val="18"/>
                <w:szCs w:val="18"/>
                <w:lang w:val="en-US"/>
              </w:rPr>
              <w:t>National Plant Protection Organisation</w:t>
            </w:r>
          </w:p>
        </w:tc>
      </w:tr>
      <w:tr w:rsidR="00502B3D" w:rsidRPr="002135BB" w14:paraId="5F159D56" w14:textId="77777777" w:rsidTr="009D4C69">
        <w:tc>
          <w:tcPr>
            <w:tcW w:w="1123" w:type="dxa"/>
          </w:tcPr>
          <w:p w14:paraId="6F765415" w14:textId="77777777" w:rsidR="003A7719" w:rsidRDefault="002D2E22" w:rsidP="00C878BC">
            <w:pPr>
              <w:spacing w:line="276" w:lineRule="auto"/>
              <w:rPr>
                <w:b/>
                <w:bCs/>
                <w:sz w:val="18"/>
                <w:szCs w:val="18"/>
              </w:rPr>
            </w:pPr>
            <w:r w:rsidRPr="00502B3D">
              <w:rPr>
                <w:b/>
                <w:bCs/>
                <w:sz w:val="18"/>
                <w:szCs w:val="18"/>
              </w:rPr>
              <w:t>NVWA</w:t>
            </w:r>
          </w:p>
        </w:tc>
        <w:tc>
          <w:tcPr>
            <w:tcW w:w="8086" w:type="dxa"/>
          </w:tcPr>
          <w:p w14:paraId="29849A06" w14:textId="77777777" w:rsidR="003A7719" w:rsidRPr="002135BB" w:rsidRDefault="002D2E22" w:rsidP="00C878BC">
            <w:pPr>
              <w:spacing w:line="276" w:lineRule="auto"/>
              <w:rPr>
                <w:sz w:val="18"/>
                <w:szCs w:val="18"/>
                <w:lang w:val="en-GB"/>
              </w:rPr>
            </w:pPr>
            <w:r w:rsidRPr="002135BB">
              <w:rPr>
                <w:sz w:val="18"/>
                <w:szCs w:val="18"/>
                <w:lang w:val="en-GB"/>
              </w:rPr>
              <w:t xml:space="preserve">Netherlands Food and Consumer Product Safety Authority </w:t>
            </w:r>
            <w:hyperlink r:id="rId47" w:history="1">
              <w:r w:rsidRPr="002135BB">
                <w:rPr>
                  <w:rStyle w:val="Hyperlink"/>
                  <w:sz w:val="18"/>
                  <w:szCs w:val="18"/>
                  <w:lang w:val="en-GB"/>
                </w:rPr>
                <w:t>Home | NVWA</w:t>
              </w:r>
            </w:hyperlink>
          </w:p>
        </w:tc>
      </w:tr>
      <w:tr w:rsidR="00502B3D" w:rsidRPr="002135BB" w14:paraId="0C8625BD" w14:textId="77777777" w:rsidTr="009D4C69">
        <w:tc>
          <w:tcPr>
            <w:tcW w:w="1123" w:type="dxa"/>
          </w:tcPr>
          <w:p w14:paraId="5B41DF2E" w14:textId="77777777" w:rsidR="003A7719" w:rsidRDefault="002D2E22" w:rsidP="00C878BC">
            <w:pPr>
              <w:spacing w:line="276" w:lineRule="auto"/>
              <w:rPr>
                <w:b/>
                <w:bCs/>
                <w:sz w:val="18"/>
                <w:szCs w:val="18"/>
              </w:rPr>
            </w:pPr>
            <w:r w:rsidRPr="00502B3D">
              <w:rPr>
                <w:b/>
                <w:bCs/>
                <w:sz w:val="18"/>
                <w:szCs w:val="18"/>
                <w:lang w:val="en-US"/>
              </w:rPr>
              <w:t>PEQ</w:t>
            </w:r>
          </w:p>
        </w:tc>
        <w:tc>
          <w:tcPr>
            <w:tcW w:w="8086" w:type="dxa"/>
          </w:tcPr>
          <w:p w14:paraId="091BD9FB" w14:textId="77777777" w:rsidR="003A7719" w:rsidRDefault="002D2E22" w:rsidP="00C878BC">
            <w:pPr>
              <w:spacing w:line="276" w:lineRule="auto"/>
              <w:rPr>
                <w:sz w:val="18"/>
                <w:szCs w:val="18"/>
                <w:lang w:val="en-US"/>
              </w:rPr>
            </w:pPr>
            <w:r w:rsidRPr="00502B3D">
              <w:rPr>
                <w:sz w:val="18"/>
                <w:szCs w:val="18"/>
                <w:lang w:val="en-US"/>
              </w:rPr>
              <w:t xml:space="preserve">Post-Entry Quarantine </w:t>
            </w:r>
            <w:hyperlink r:id="rId48" w:history="1">
              <w:r w:rsidRPr="00502B3D">
                <w:rPr>
                  <w:rStyle w:val="Hyperlink"/>
                  <w:sz w:val="18"/>
                  <w:szCs w:val="18"/>
                  <w:lang w:val="en-US"/>
                </w:rPr>
                <w:t>Post-entry waivers (PEQ) | R&amp;D Phyto (EU) 2019/829 | NVWA</w:t>
              </w:r>
            </w:hyperlink>
          </w:p>
        </w:tc>
      </w:tr>
      <w:tr w:rsidR="00502B3D" w:rsidRPr="002135BB" w14:paraId="3B40E40A" w14:textId="77777777" w:rsidTr="009D4C69">
        <w:tc>
          <w:tcPr>
            <w:tcW w:w="1123" w:type="dxa"/>
          </w:tcPr>
          <w:p w14:paraId="116275F1" w14:textId="77777777" w:rsidR="003A7719" w:rsidRDefault="002D2E22" w:rsidP="00C878BC">
            <w:pPr>
              <w:spacing w:line="276" w:lineRule="auto"/>
              <w:rPr>
                <w:b/>
                <w:bCs/>
                <w:sz w:val="18"/>
                <w:szCs w:val="18"/>
              </w:rPr>
            </w:pPr>
            <w:r w:rsidRPr="00502B3D">
              <w:rPr>
                <w:b/>
                <w:bCs/>
                <w:sz w:val="18"/>
                <w:szCs w:val="18"/>
              </w:rPr>
              <w:t xml:space="preserve">PP </w:t>
            </w:r>
          </w:p>
          <w:p w14:paraId="09534D76" w14:textId="77777777" w:rsidR="00502B3D" w:rsidRPr="00502B3D" w:rsidRDefault="00502B3D" w:rsidP="00C878BC">
            <w:pPr>
              <w:spacing w:line="276" w:lineRule="auto"/>
              <w:rPr>
                <w:b/>
                <w:bCs/>
                <w:sz w:val="18"/>
                <w:szCs w:val="18"/>
                <w:lang w:val="en-US"/>
              </w:rPr>
            </w:pPr>
          </w:p>
        </w:tc>
        <w:tc>
          <w:tcPr>
            <w:tcW w:w="8086" w:type="dxa"/>
          </w:tcPr>
          <w:p w14:paraId="5BCF501A" w14:textId="77777777" w:rsidR="003A7719" w:rsidRPr="002135BB" w:rsidRDefault="002D2E22" w:rsidP="00C878BC">
            <w:pPr>
              <w:spacing w:line="276" w:lineRule="auto"/>
              <w:rPr>
                <w:sz w:val="18"/>
                <w:szCs w:val="18"/>
                <w:lang w:val="en-GB"/>
              </w:rPr>
            </w:pPr>
            <w:r w:rsidRPr="002135BB">
              <w:rPr>
                <w:sz w:val="18"/>
                <w:szCs w:val="18"/>
                <w:lang w:val="en-GB"/>
              </w:rPr>
              <w:t xml:space="preserve">Plant Passport </w:t>
            </w:r>
            <w:hyperlink r:id="rId49" w:history="1">
              <w:r w:rsidRPr="002135BB">
                <w:rPr>
                  <w:rStyle w:val="Hyperlink"/>
                  <w:sz w:val="18"/>
                  <w:szCs w:val="18"/>
                  <w:lang w:val="en-GB"/>
                </w:rPr>
                <w:t xml:space="preserve">Plant Passport and Plant Health Regulation question and answer | </w:t>
              </w:r>
              <w:proofErr w:type="spellStart"/>
              <w:r w:rsidRPr="002135BB">
                <w:rPr>
                  <w:rStyle w:val="Hyperlink"/>
                  <w:sz w:val="18"/>
                  <w:szCs w:val="18"/>
                  <w:lang w:val="en-GB"/>
                </w:rPr>
                <w:t>Naktuinbouw</w:t>
              </w:r>
              <w:proofErr w:type="spellEnd"/>
            </w:hyperlink>
          </w:p>
        </w:tc>
      </w:tr>
      <w:tr w:rsidR="00502B3D" w:rsidRPr="002135BB" w14:paraId="254CF182" w14:textId="77777777" w:rsidTr="009D4C69">
        <w:tc>
          <w:tcPr>
            <w:tcW w:w="1123" w:type="dxa"/>
          </w:tcPr>
          <w:p w14:paraId="4379315E" w14:textId="77777777" w:rsidR="003A7719" w:rsidRDefault="002D2E22" w:rsidP="00C878BC">
            <w:pPr>
              <w:spacing w:line="276" w:lineRule="auto"/>
              <w:rPr>
                <w:b/>
                <w:bCs/>
                <w:sz w:val="18"/>
                <w:szCs w:val="18"/>
              </w:rPr>
            </w:pPr>
            <w:r w:rsidRPr="00502B3D">
              <w:rPr>
                <w:b/>
                <w:bCs/>
                <w:sz w:val="18"/>
                <w:szCs w:val="18"/>
              </w:rPr>
              <w:t>Q</w:t>
            </w:r>
          </w:p>
          <w:p w14:paraId="1B67C5E8" w14:textId="77777777" w:rsidR="00502B3D" w:rsidRPr="00502B3D" w:rsidRDefault="00502B3D" w:rsidP="00C878BC">
            <w:pPr>
              <w:spacing w:line="276" w:lineRule="auto"/>
              <w:rPr>
                <w:b/>
                <w:bCs/>
                <w:sz w:val="18"/>
                <w:szCs w:val="18"/>
              </w:rPr>
            </w:pPr>
          </w:p>
        </w:tc>
        <w:tc>
          <w:tcPr>
            <w:tcW w:w="8086" w:type="dxa"/>
          </w:tcPr>
          <w:p w14:paraId="77201830" w14:textId="77777777" w:rsidR="003A7719" w:rsidRPr="002135BB" w:rsidRDefault="002D2E22" w:rsidP="00C878BC">
            <w:pPr>
              <w:spacing w:line="276" w:lineRule="auto"/>
              <w:rPr>
                <w:sz w:val="18"/>
                <w:szCs w:val="18"/>
                <w:lang w:val="en-GB"/>
              </w:rPr>
            </w:pPr>
            <w:r w:rsidRPr="002135BB">
              <w:rPr>
                <w:sz w:val="18"/>
                <w:szCs w:val="18"/>
                <w:lang w:val="en-GB"/>
              </w:rPr>
              <w:t xml:space="preserve">Quarantine organism or Quarantine-worthy organism. Pest organism meeting the requirements listed in Article 3 of EU Plant Health Regulation </w:t>
            </w:r>
            <w:hyperlink r:id="rId50" w:history="1">
              <w:r w:rsidRPr="002135BB">
                <w:rPr>
                  <w:rStyle w:val="Hyperlink"/>
                  <w:sz w:val="18"/>
                  <w:szCs w:val="18"/>
                  <w:lang w:val="en-GB"/>
                </w:rPr>
                <w:t>2016/2031</w:t>
              </w:r>
            </w:hyperlink>
            <w:r w:rsidRPr="002135BB">
              <w:rPr>
                <w:sz w:val="18"/>
                <w:szCs w:val="18"/>
                <w:lang w:val="en-GB"/>
              </w:rPr>
              <w:t xml:space="preserve"> or listed in the NVWA Register Q organisms </w:t>
            </w:r>
            <w:hyperlink r:id="rId51" w:history="1">
              <w:r w:rsidRPr="002135BB">
                <w:rPr>
                  <w:rStyle w:val="Hyperlink"/>
                  <w:sz w:val="18"/>
                  <w:szCs w:val="18"/>
                  <w:lang w:val="en-GB"/>
                </w:rPr>
                <w:t>| Regulation | NVWA</w:t>
              </w:r>
            </w:hyperlink>
          </w:p>
        </w:tc>
      </w:tr>
      <w:tr w:rsidR="00502B3D" w:rsidRPr="002135BB" w14:paraId="24985F56" w14:textId="77777777" w:rsidTr="009D4C69">
        <w:tc>
          <w:tcPr>
            <w:tcW w:w="1123" w:type="dxa"/>
          </w:tcPr>
          <w:p w14:paraId="13D9DCAC" w14:textId="77777777" w:rsidR="003A7719" w:rsidRDefault="002D2E22" w:rsidP="00C878BC">
            <w:pPr>
              <w:spacing w:line="276" w:lineRule="auto"/>
              <w:rPr>
                <w:b/>
                <w:bCs/>
                <w:sz w:val="18"/>
                <w:szCs w:val="18"/>
              </w:rPr>
            </w:pPr>
            <w:r w:rsidRPr="00502B3D">
              <w:rPr>
                <w:b/>
                <w:bCs/>
                <w:sz w:val="18"/>
                <w:szCs w:val="18"/>
              </w:rPr>
              <w:t>RNQP</w:t>
            </w:r>
          </w:p>
          <w:p w14:paraId="27F38129" w14:textId="77777777" w:rsidR="00502B3D" w:rsidRPr="00502B3D" w:rsidRDefault="00502B3D" w:rsidP="00C878BC">
            <w:pPr>
              <w:spacing w:line="276" w:lineRule="auto"/>
              <w:rPr>
                <w:b/>
                <w:bCs/>
                <w:sz w:val="18"/>
                <w:szCs w:val="18"/>
              </w:rPr>
            </w:pPr>
          </w:p>
        </w:tc>
        <w:tc>
          <w:tcPr>
            <w:tcW w:w="8086" w:type="dxa"/>
          </w:tcPr>
          <w:p w14:paraId="43AED118" w14:textId="77777777" w:rsidR="003A7719" w:rsidRPr="002135BB" w:rsidRDefault="002D2E22" w:rsidP="00C878BC">
            <w:pPr>
              <w:spacing w:line="276" w:lineRule="auto"/>
              <w:rPr>
                <w:b/>
                <w:bCs/>
                <w:sz w:val="18"/>
                <w:szCs w:val="18"/>
                <w:lang w:val="en-GB"/>
              </w:rPr>
            </w:pPr>
            <w:r w:rsidRPr="002135BB">
              <w:rPr>
                <w:sz w:val="18"/>
                <w:szCs w:val="18"/>
                <w:lang w:val="en-GB"/>
              </w:rPr>
              <w:t xml:space="preserve">Regulated Non-Quarantine Pest. Pest organism meeting the requirements listed in Article 36 of EU Plant Health Regulation </w:t>
            </w:r>
            <w:hyperlink r:id="rId52" w:history="1">
              <w:r w:rsidRPr="002135BB">
                <w:rPr>
                  <w:rStyle w:val="Hyperlink"/>
                  <w:sz w:val="18"/>
                  <w:szCs w:val="18"/>
                  <w:lang w:val="en-GB"/>
                </w:rPr>
                <w:t>2016/2031</w:t>
              </w:r>
            </w:hyperlink>
          </w:p>
        </w:tc>
      </w:tr>
      <w:tr w:rsidR="00502B3D" w:rsidRPr="002135BB" w14:paraId="04C6E0CA" w14:textId="77777777" w:rsidTr="009D4C69">
        <w:tc>
          <w:tcPr>
            <w:tcW w:w="1123" w:type="dxa"/>
          </w:tcPr>
          <w:p w14:paraId="048E2303" w14:textId="77777777" w:rsidR="003A7719" w:rsidRDefault="002D2E22" w:rsidP="00C878BC">
            <w:pPr>
              <w:spacing w:line="276" w:lineRule="auto"/>
              <w:rPr>
                <w:b/>
                <w:bCs/>
                <w:sz w:val="18"/>
                <w:szCs w:val="18"/>
                <w:lang w:val="en-US"/>
              </w:rPr>
            </w:pPr>
            <w:r w:rsidRPr="00502B3D">
              <w:rPr>
                <w:b/>
                <w:bCs/>
                <w:sz w:val="18"/>
                <w:szCs w:val="18"/>
                <w:lang w:val="en-US"/>
              </w:rPr>
              <w:t>ToBRFV</w:t>
            </w:r>
          </w:p>
        </w:tc>
        <w:tc>
          <w:tcPr>
            <w:tcW w:w="8086" w:type="dxa"/>
          </w:tcPr>
          <w:p w14:paraId="5BE1E97A" w14:textId="77777777" w:rsidR="003A7719" w:rsidRDefault="002D2E22" w:rsidP="00C878BC">
            <w:pPr>
              <w:spacing w:line="276" w:lineRule="auto"/>
              <w:rPr>
                <w:color w:val="0000FF"/>
                <w:sz w:val="18"/>
                <w:szCs w:val="18"/>
                <w:u w:val="single"/>
                <w:lang w:val="en-US"/>
              </w:rPr>
            </w:pPr>
            <w:r w:rsidRPr="00502B3D">
              <w:rPr>
                <w:sz w:val="18"/>
                <w:szCs w:val="18"/>
                <w:lang w:val="en-US"/>
              </w:rPr>
              <w:t xml:space="preserve">Tomato Brown Rugose Fruit Virus </w:t>
            </w:r>
            <w:hyperlink r:id="rId53" w:history="1">
              <w:r w:rsidRPr="00502B3D">
                <w:rPr>
                  <w:rStyle w:val="Hyperlink"/>
                  <w:sz w:val="18"/>
                  <w:szCs w:val="18"/>
                  <w:lang w:val="en-US"/>
                </w:rPr>
                <w:t>Tomato brown rugose fruit virus (TOBRFV)[Overview]| EPPO Global Database</w:t>
              </w:r>
            </w:hyperlink>
          </w:p>
        </w:tc>
      </w:tr>
      <w:tr w:rsidR="00502B3D" w:rsidRPr="00A20A84" w14:paraId="34654CC0" w14:textId="77777777" w:rsidTr="009D4C69">
        <w:tc>
          <w:tcPr>
            <w:tcW w:w="1123" w:type="dxa"/>
          </w:tcPr>
          <w:p w14:paraId="5CAA5556" w14:textId="77777777" w:rsidR="003A7719" w:rsidRDefault="002D2E22" w:rsidP="00C878BC">
            <w:pPr>
              <w:spacing w:line="276" w:lineRule="auto"/>
              <w:rPr>
                <w:b/>
                <w:bCs/>
                <w:sz w:val="18"/>
                <w:szCs w:val="18"/>
                <w:lang w:val="en-US"/>
              </w:rPr>
            </w:pPr>
            <w:r w:rsidRPr="00502B3D">
              <w:rPr>
                <w:b/>
                <w:bCs/>
                <w:sz w:val="18"/>
                <w:szCs w:val="18"/>
                <w:lang w:val="en-US"/>
              </w:rPr>
              <w:lastRenderedPageBreak/>
              <w:t>ZP-Q</w:t>
            </w:r>
          </w:p>
        </w:tc>
        <w:tc>
          <w:tcPr>
            <w:tcW w:w="8086" w:type="dxa"/>
          </w:tcPr>
          <w:p w14:paraId="0D98A7AD" w14:textId="77777777" w:rsidR="003A7719" w:rsidRDefault="002D2E22" w:rsidP="00C878BC">
            <w:pPr>
              <w:spacing w:line="276" w:lineRule="auto"/>
              <w:rPr>
                <w:sz w:val="18"/>
                <w:szCs w:val="18"/>
              </w:rPr>
            </w:pPr>
            <w:r w:rsidRPr="00502B3D">
              <w:rPr>
                <w:sz w:val="18"/>
                <w:szCs w:val="18"/>
              </w:rPr>
              <w:t xml:space="preserve">Zona Protecta organism: </w:t>
            </w:r>
            <w:hyperlink r:id="rId54" w:history="1">
              <w:r w:rsidRPr="00502B3D">
                <w:rPr>
                  <w:rStyle w:val="Hyperlink"/>
                  <w:sz w:val="18"/>
                  <w:szCs w:val="18"/>
                </w:rPr>
                <w:t>https://www.nvwa.nl/documenten/plant/plantenpaspoort/register/publicaties/register-eisen-en-coderingen-voor-beschermde-gebieden</w:t>
              </w:r>
            </w:hyperlink>
          </w:p>
        </w:tc>
      </w:tr>
    </w:tbl>
    <w:p w14:paraId="2D3E1E5E" w14:textId="77777777" w:rsidR="000C20AC" w:rsidRPr="008E2FF8" w:rsidRDefault="000C20AC" w:rsidP="00C878BC">
      <w:pPr>
        <w:spacing w:after="0" w:line="276" w:lineRule="auto"/>
        <w:rPr>
          <w:sz w:val="18"/>
          <w:szCs w:val="18"/>
        </w:rPr>
      </w:pPr>
    </w:p>
    <w:sectPr w:rsidR="000C20AC" w:rsidRPr="008E2FF8">
      <w:footerReference w:type="even" r:id="rId55"/>
      <w:footerReference w:type="default" r:id="rId56"/>
      <w:footerReference w:type="first" r:id="rId5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06B81" w14:textId="77777777" w:rsidR="00030A84" w:rsidRDefault="00030A84" w:rsidP="005C2742">
      <w:pPr>
        <w:spacing w:after="0" w:line="240" w:lineRule="auto"/>
      </w:pPr>
      <w:r>
        <w:separator/>
      </w:r>
    </w:p>
  </w:endnote>
  <w:endnote w:type="continuationSeparator" w:id="0">
    <w:p w14:paraId="530CBF26" w14:textId="77777777" w:rsidR="00030A84" w:rsidRDefault="00030A84" w:rsidP="005C2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News Gothic">
    <w:altName w:val="Calibri"/>
    <w:panose1 w:val="020B0500000000000000"/>
    <w:charset w:val="00"/>
    <w:family w:val="swiss"/>
    <w:pitch w:val="variable"/>
    <w:sig w:usb0="00000083" w:usb1="00000000" w:usb2="00000000" w:usb3="00000000" w:csb0="00000009" w:csb1="00000000"/>
  </w:font>
  <w:font w:name="TimesNewRoman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A75E6" w14:textId="77777777" w:rsidR="003A7719" w:rsidRDefault="002D2E22">
    <w:pPr>
      <w:pStyle w:val="Footer"/>
    </w:pPr>
    <w:r>
      <w:rPr>
        <w:noProof/>
      </w:rPr>
      <mc:AlternateContent>
        <mc:Choice Requires="wps">
          <w:drawing>
            <wp:anchor distT="0" distB="0" distL="0" distR="0" simplePos="0" relativeHeight="251659264" behindDoc="0" locked="0" layoutInCell="1" allowOverlap="1" wp14:anchorId="5ADD10A5" wp14:editId="6DD47E61">
              <wp:simplePos x="635" y="635"/>
              <wp:positionH relativeFrom="leftMargin">
                <wp:align>left</wp:align>
              </wp:positionH>
              <wp:positionV relativeFrom="paragraph">
                <wp:posOffset>635</wp:posOffset>
              </wp:positionV>
              <wp:extent cx="443865" cy="443865"/>
              <wp:effectExtent l="0" t="0" r="16510" b="8255"/>
              <wp:wrapSquare wrapText="bothSides"/>
              <wp:docPr id="2" name="Tekstvak 2" descr="Vertrouwelij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E4433A" w14:textId="77777777" w:rsidR="003A7719" w:rsidRDefault="002D2E22">
                          <w:pPr>
                            <w:rPr>
                              <w:rFonts w:ascii="Calibri" w:eastAsia="Calibri" w:hAnsi="Calibri" w:cs="Calibri"/>
                              <w:noProof/>
                              <w:color w:val="000000"/>
                              <w:sz w:val="20"/>
                              <w:szCs w:val="20"/>
                            </w:rPr>
                          </w:pPr>
                          <w:r w:rsidRPr="00117522">
                            <w:rPr>
                              <w:rFonts w:ascii="Calibri" w:eastAsia="Calibri" w:hAnsi="Calibri" w:cs="Calibri"/>
                              <w:noProof/>
                              <w:color w:val="000000"/>
                              <w:sz w:val="20"/>
                              <w:szCs w:val="20"/>
                            </w:rPr>
                            <w:t>Confidential</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ADD10A5" id="_x0000_t202" coordsize="21600,21600" o:spt="202" path="m,l,21600r21600,l21600,xe">
              <v:stroke joinstyle="miter"/>
              <v:path gradientshapeok="t" o:connecttype="rect"/>
            </v:shapetype>
            <v:shape id="Tekstvak 2" o:spid="_x0000_s1026" type="#_x0000_t202" alt="Vertrouwelijk"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76E4433A" w14:textId="77777777" w:rsidR="003A7719" w:rsidRDefault="002D2E22">
                    <w:pPr>
                      <w:rPr>
                        <w:rFonts w:ascii="Calibri" w:eastAsia="Calibri" w:hAnsi="Calibri" w:cs="Calibri"/>
                        <w:noProof/>
                        <w:color w:val="000000"/>
                        <w:sz w:val="20"/>
                        <w:szCs w:val="20"/>
                      </w:rPr>
                    </w:pPr>
                    <w:r w:rsidRPr="00117522">
                      <w:rPr>
                        <w:rFonts w:ascii="Calibri" w:eastAsia="Calibri" w:hAnsi="Calibri" w:cs="Calibri"/>
                        <w:noProof/>
                        <w:color w:val="000000"/>
                        <w:sz w:val="20"/>
                        <w:szCs w:val="20"/>
                      </w:rPr>
                      <w:t>Confidential</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F0EA9" w14:textId="77777777" w:rsidR="003A7719" w:rsidRDefault="002D2E22">
    <w:pPr>
      <w:pStyle w:val="Footer"/>
    </w:pPr>
    <w:r>
      <w:rPr>
        <w:noProof/>
      </w:rPr>
      <mc:AlternateContent>
        <mc:Choice Requires="wps">
          <w:drawing>
            <wp:anchor distT="0" distB="0" distL="0" distR="0" simplePos="0" relativeHeight="251660288" behindDoc="0" locked="0" layoutInCell="1" allowOverlap="1" wp14:anchorId="0C014A6D" wp14:editId="2890DC64">
              <wp:simplePos x="901700" y="10109200"/>
              <wp:positionH relativeFrom="leftMargin">
                <wp:align>left</wp:align>
              </wp:positionH>
              <wp:positionV relativeFrom="paragraph">
                <wp:posOffset>635</wp:posOffset>
              </wp:positionV>
              <wp:extent cx="443865" cy="443865"/>
              <wp:effectExtent l="0" t="0" r="16510" b="8255"/>
              <wp:wrapSquare wrapText="bothSides"/>
              <wp:docPr id="3" name="Tekstvak 3" descr="Vertrouwelij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C65B8D" w14:textId="77777777" w:rsidR="00117522" w:rsidRPr="00117522" w:rsidRDefault="00117522">
                          <w:pPr>
                            <w:rPr>
                              <w:rFonts w:ascii="Calibri" w:eastAsia="Calibri" w:hAnsi="Calibri" w:cs="Calibri"/>
                              <w:noProof/>
                              <w:color w:val="000000"/>
                              <w:sz w:val="20"/>
                              <w:szCs w:val="20"/>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C014A6D" id="_x0000_t202" coordsize="21600,21600" o:spt="202" path="m,l,21600r21600,l21600,xe">
              <v:stroke joinstyle="miter"/>
              <v:path gradientshapeok="t" o:connecttype="rect"/>
            </v:shapetype>
            <v:shape id="Tekstvak 3" o:spid="_x0000_s1027" type="#_x0000_t202" alt="Vertrouwelijk"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03C65B8D" w14:textId="77777777" w:rsidR="00117522" w:rsidRPr="00117522" w:rsidRDefault="00117522">
                    <w:pPr>
                      <w:rPr>
                        <w:rFonts w:ascii="Calibri" w:eastAsia="Calibri" w:hAnsi="Calibri" w:cs="Calibri"/>
                        <w:noProof/>
                        <w:color w:val="000000"/>
                        <w:sz w:val="20"/>
                        <w:szCs w:val="20"/>
                      </w:rPr>
                    </w:pP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CC607" w14:textId="77777777" w:rsidR="003A7719" w:rsidRDefault="002D2E22">
    <w:pPr>
      <w:pStyle w:val="Footer"/>
    </w:pPr>
    <w:r>
      <w:rPr>
        <w:noProof/>
      </w:rPr>
      <mc:AlternateContent>
        <mc:Choice Requires="wps">
          <w:drawing>
            <wp:anchor distT="0" distB="0" distL="0" distR="0" simplePos="0" relativeHeight="251658240" behindDoc="0" locked="0" layoutInCell="1" allowOverlap="1" wp14:anchorId="5863A2EC" wp14:editId="016E133A">
              <wp:simplePos x="635" y="635"/>
              <wp:positionH relativeFrom="leftMargin">
                <wp:align>left</wp:align>
              </wp:positionH>
              <wp:positionV relativeFrom="paragraph">
                <wp:posOffset>635</wp:posOffset>
              </wp:positionV>
              <wp:extent cx="443865" cy="443865"/>
              <wp:effectExtent l="0" t="0" r="16510" b="8255"/>
              <wp:wrapSquare wrapText="bothSides"/>
              <wp:docPr id="1" name="Tekstvak 1" descr="Vertrouwelij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800B17" w14:textId="77777777" w:rsidR="003A7719" w:rsidRDefault="002D2E22">
                          <w:pPr>
                            <w:rPr>
                              <w:rFonts w:ascii="Calibri" w:eastAsia="Calibri" w:hAnsi="Calibri" w:cs="Calibri"/>
                              <w:noProof/>
                              <w:color w:val="000000"/>
                              <w:sz w:val="20"/>
                              <w:szCs w:val="20"/>
                            </w:rPr>
                          </w:pPr>
                          <w:r w:rsidRPr="00117522">
                            <w:rPr>
                              <w:rFonts w:ascii="Calibri" w:eastAsia="Calibri" w:hAnsi="Calibri" w:cs="Calibri"/>
                              <w:noProof/>
                              <w:color w:val="000000"/>
                              <w:sz w:val="20"/>
                              <w:szCs w:val="20"/>
                            </w:rPr>
                            <w:t>Confidential</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863A2EC" id="_x0000_t202" coordsize="21600,21600" o:spt="202" path="m,l,21600r21600,l21600,xe">
              <v:stroke joinstyle="miter"/>
              <v:path gradientshapeok="t" o:connecttype="rect"/>
            </v:shapetype>
            <v:shape id="Tekstvak 1" o:spid="_x0000_s1028" type="#_x0000_t202" alt="Vertrouwelijk"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47800B17" w14:textId="77777777" w:rsidR="003A7719" w:rsidRDefault="002D2E22">
                    <w:pPr>
                      <w:rPr>
                        <w:rFonts w:ascii="Calibri" w:eastAsia="Calibri" w:hAnsi="Calibri" w:cs="Calibri"/>
                        <w:noProof/>
                        <w:color w:val="000000"/>
                        <w:sz w:val="20"/>
                        <w:szCs w:val="20"/>
                      </w:rPr>
                    </w:pPr>
                    <w:r w:rsidRPr="00117522">
                      <w:rPr>
                        <w:rFonts w:ascii="Calibri" w:eastAsia="Calibri" w:hAnsi="Calibri" w:cs="Calibri"/>
                        <w:noProof/>
                        <w:color w:val="000000"/>
                        <w:sz w:val="20"/>
                        <w:szCs w:val="20"/>
                      </w:rPr>
                      <w:t>Confidential</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9A34B" w14:textId="77777777" w:rsidR="00030A84" w:rsidRDefault="00030A84" w:rsidP="005C2742">
      <w:pPr>
        <w:spacing w:after="0" w:line="240" w:lineRule="auto"/>
      </w:pPr>
      <w:r>
        <w:separator/>
      </w:r>
    </w:p>
  </w:footnote>
  <w:footnote w:type="continuationSeparator" w:id="0">
    <w:p w14:paraId="66004C3C" w14:textId="77777777" w:rsidR="00030A84" w:rsidRDefault="00030A84" w:rsidP="005C27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F4D07"/>
    <w:multiLevelType w:val="hybridMultilevel"/>
    <w:tmpl w:val="EF4CC11A"/>
    <w:lvl w:ilvl="0" w:tplc="F2261EF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24813"/>
    <w:multiLevelType w:val="hybridMultilevel"/>
    <w:tmpl w:val="680034E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55923"/>
    <w:multiLevelType w:val="hybridMultilevel"/>
    <w:tmpl w:val="D5BC1226"/>
    <w:lvl w:ilvl="0" w:tplc="AD4A983C">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0313DD"/>
    <w:multiLevelType w:val="hybridMultilevel"/>
    <w:tmpl w:val="954043C2"/>
    <w:lvl w:ilvl="0" w:tplc="D116C3BC">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043A70"/>
    <w:multiLevelType w:val="hybridMultilevel"/>
    <w:tmpl w:val="3B245A74"/>
    <w:lvl w:ilvl="0" w:tplc="0413000F">
      <w:start w:val="1"/>
      <w:numFmt w:val="decimal"/>
      <w:lvlText w:val="%1."/>
      <w:lvlJc w:val="left"/>
      <w:pPr>
        <w:ind w:left="780" w:hanging="360"/>
      </w:pPr>
    </w:lvl>
    <w:lvl w:ilvl="1" w:tplc="04130019">
      <w:start w:val="1"/>
      <w:numFmt w:val="lowerLetter"/>
      <w:lvlText w:val="%2."/>
      <w:lvlJc w:val="left"/>
      <w:pPr>
        <w:ind w:left="1500" w:hanging="360"/>
      </w:pPr>
    </w:lvl>
    <w:lvl w:ilvl="2" w:tplc="0413001B">
      <w:start w:val="1"/>
      <w:numFmt w:val="lowerRoman"/>
      <w:lvlText w:val="%3."/>
      <w:lvlJc w:val="right"/>
      <w:pPr>
        <w:ind w:left="2220" w:hanging="180"/>
      </w:pPr>
    </w:lvl>
    <w:lvl w:ilvl="3" w:tplc="0413000F">
      <w:start w:val="1"/>
      <w:numFmt w:val="decimal"/>
      <w:lvlText w:val="%4."/>
      <w:lvlJc w:val="left"/>
      <w:pPr>
        <w:ind w:left="2940" w:hanging="360"/>
      </w:pPr>
    </w:lvl>
    <w:lvl w:ilvl="4" w:tplc="04130019">
      <w:start w:val="1"/>
      <w:numFmt w:val="lowerLetter"/>
      <w:lvlText w:val="%5."/>
      <w:lvlJc w:val="left"/>
      <w:pPr>
        <w:ind w:left="3660" w:hanging="360"/>
      </w:pPr>
    </w:lvl>
    <w:lvl w:ilvl="5" w:tplc="0413001B">
      <w:start w:val="1"/>
      <w:numFmt w:val="lowerRoman"/>
      <w:lvlText w:val="%6."/>
      <w:lvlJc w:val="right"/>
      <w:pPr>
        <w:ind w:left="4380" w:hanging="180"/>
      </w:pPr>
    </w:lvl>
    <w:lvl w:ilvl="6" w:tplc="0413000F">
      <w:start w:val="1"/>
      <w:numFmt w:val="decimal"/>
      <w:lvlText w:val="%7."/>
      <w:lvlJc w:val="left"/>
      <w:pPr>
        <w:ind w:left="5100" w:hanging="360"/>
      </w:pPr>
    </w:lvl>
    <w:lvl w:ilvl="7" w:tplc="04130019">
      <w:start w:val="1"/>
      <w:numFmt w:val="lowerLetter"/>
      <w:lvlText w:val="%8."/>
      <w:lvlJc w:val="left"/>
      <w:pPr>
        <w:ind w:left="5820" w:hanging="360"/>
      </w:pPr>
    </w:lvl>
    <w:lvl w:ilvl="8" w:tplc="0413001B">
      <w:start w:val="1"/>
      <w:numFmt w:val="lowerRoman"/>
      <w:lvlText w:val="%9."/>
      <w:lvlJc w:val="right"/>
      <w:pPr>
        <w:ind w:left="6540" w:hanging="180"/>
      </w:pPr>
    </w:lvl>
  </w:abstractNum>
  <w:abstractNum w:abstractNumId="5" w15:restartNumberingAfterBreak="0">
    <w:nsid w:val="0FC34F24"/>
    <w:multiLevelType w:val="hybridMultilevel"/>
    <w:tmpl w:val="C882D46E"/>
    <w:lvl w:ilvl="0" w:tplc="C7EC242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393B45"/>
    <w:multiLevelType w:val="hybridMultilevel"/>
    <w:tmpl w:val="D1C4EDBA"/>
    <w:lvl w:ilvl="0" w:tplc="19B82F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A053B7"/>
    <w:multiLevelType w:val="hybridMultilevel"/>
    <w:tmpl w:val="08EA39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A91F55"/>
    <w:multiLevelType w:val="hybridMultilevel"/>
    <w:tmpl w:val="3F980364"/>
    <w:lvl w:ilvl="0" w:tplc="35D6CF10">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596612"/>
    <w:multiLevelType w:val="hybridMultilevel"/>
    <w:tmpl w:val="72A241CE"/>
    <w:lvl w:ilvl="0" w:tplc="189EA5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6759AE"/>
    <w:multiLevelType w:val="multilevel"/>
    <w:tmpl w:val="1AE049A6"/>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color w:val="ED7D31" w:themeColor="accent2"/>
      </w:rPr>
    </w:lvl>
    <w:lvl w:ilvl="2">
      <w:start w:val="1"/>
      <w:numFmt w:val="decimal"/>
      <w:isLgl/>
      <w:lvlText w:val="%1.%2.%3."/>
      <w:lvlJc w:val="left"/>
      <w:pPr>
        <w:ind w:left="1080" w:hanging="720"/>
      </w:pPr>
      <w:rPr>
        <w:rFonts w:hint="default"/>
        <w:color w:val="ED7D31" w:themeColor="accent2"/>
      </w:rPr>
    </w:lvl>
    <w:lvl w:ilvl="3">
      <w:start w:val="1"/>
      <w:numFmt w:val="decimal"/>
      <w:isLgl/>
      <w:lvlText w:val="%1.%2.%3.%4."/>
      <w:lvlJc w:val="left"/>
      <w:pPr>
        <w:ind w:left="1440" w:hanging="1080"/>
      </w:pPr>
      <w:rPr>
        <w:rFonts w:hint="default"/>
        <w:color w:val="ED7D31" w:themeColor="accent2"/>
      </w:rPr>
    </w:lvl>
    <w:lvl w:ilvl="4">
      <w:start w:val="1"/>
      <w:numFmt w:val="decimal"/>
      <w:isLgl/>
      <w:lvlText w:val="%1.%2.%3.%4.%5."/>
      <w:lvlJc w:val="left"/>
      <w:pPr>
        <w:ind w:left="1800" w:hanging="1440"/>
      </w:pPr>
      <w:rPr>
        <w:rFonts w:hint="default"/>
        <w:color w:val="ED7D31" w:themeColor="accent2"/>
      </w:rPr>
    </w:lvl>
    <w:lvl w:ilvl="5">
      <w:start w:val="1"/>
      <w:numFmt w:val="decimal"/>
      <w:isLgl/>
      <w:lvlText w:val="%1.%2.%3.%4.%5.%6."/>
      <w:lvlJc w:val="left"/>
      <w:pPr>
        <w:ind w:left="1800" w:hanging="1440"/>
      </w:pPr>
      <w:rPr>
        <w:rFonts w:hint="default"/>
        <w:color w:val="ED7D31" w:themeColor="accent2"/>
      </w:rPr>
    </w:lvl>
    <w:lvl w:ilvl="6">
      <w:start w:val="1"/>
      <w:numFmt w:val="decimal"/>
      <w:isLgl/>
      <w:lvlText w:val="%1.%2.%3.%4.%5.%6.%7."/>
      <w:lvlJc w:val="left"/>
      <w:pPr>
        <w:ind w:left="2160" w:hanging="1800"/>
      </w:pPr>
      <w:rPr>
        <w:rFonts w:hint="default"/>
        <w:color w:val="ED7D31" w:themeColor="accent2"/>
      </w:rPr>
    </w:lvl>
    <w:lvl w:ilvl="7">
      <w:start w:val="1"/>
      <w:numFmt w:val="decimal"/>
      <w:isLgl/>
      <w:lvlText w:val="%1.%2.%3.%4.%5.%6.%7.%8."/>
      <w:lvlJc w:val="left"/>
      <w:pPr>
        <w:ind w:left="2160" w:hanging="1800"/>
      </w:pPr>
      <w:rPr>
        <w:rFonts w:hint="default"/>
        <w:color w:val="ED7D31" w:themeColor="accent2"/>
      </w:rPr>
    </w:lvl>
    <w:lvl w:ilvl="8">
      <w:start w:val="1"/>
      <w:numFmt w:val="decimal"/>
      <w:isLgl/>
      <w:lvlText w:val="%1.%2.%3.%4.%5.%6.%7.%8.%9."/>
      <w:lvlJc w:val="left"/>
      <w:pPr>
        <w:ind w:left="2520" w:hanging="2160"/>
      </w:pPr>
      <w:rPr>
        <w:rFonts w:hint="default"/>
        <w:color w:val="ED7D31" w:themeColor="accent2"/>
      </w:rPr>
    </w:lvl>
  </w:abstractNum>
  <w:abstractNum w:abstractNumId="11" w15:restartNumberingAfterBreak="0">
    <w:nsid w:val="213109A6"/>
    <w:multiLevelType w:val="hybridMultilevel"/>
    <w:tmpl w:val="591862E4"/>
    <w:lvl w:ilvl="0" w:tplc="DE64413E">
      <w:start w:val="3"/>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652416"/>
    <w:multiLevelType w:val="hybridMultilevel"/>
    <w:tmpl w:val="7610B360"/>
    <w:lvl w:ilvl="0" w:tplc="7366773A">
      <w:start w:val="17"/>
      <w:numFmt w:val="bullet"/>
      <w:lvlText w:val="-"/>
      <w:lvlJc w:val="left"/>
      <w:pPr>
        <w:ind w:left="720" w:hanging="360"/>
      </w:pPr>
      <w:rPr>
        <w:rFonts w:ascii="Verdana" w:eastAsiaTheme="minorHAnsi" w:hAnsi="Verdan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B44878"/>
    <w:multiLevelType w:val="hybridMultilevel"/>
    <w:tmpl w:val="A9140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72623B1"/>
    <w:multiLevelType w:val="hybridMultilevel"/>
    <w:tmpl w:val="002E35C6"/>
    <w:lvl w:ilvl="0" w:tplc="6A465D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7482279"/>
    <w:multiLevelType w:val="hybridMultilevel"/>
    <w:tmpl w:val="E6BE8286"/>
    <w:lvl w:ilvl="0" w:tplc="4A505706">
      <w:start w:val="17"/>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FD1AE2"/>
    <w:multiLevelType w:val="hybridMultilevel"/>
    <w:tmpl w:val="33D0212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8D4E35"/>
    <w:multiLevelType w:val="multilevel"/>
    <w:tmpl w:val="06FE784A"/>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82B0B89"/>
    <w:multiLevelType w:val="hybridMultilevel"/>
    <w:tmpl w:val="E3D613DC"/>
    <w:lvl w:ilvl="0" w:tplc="C48E07AE">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911015A"/>
    <w:multiLevelType w:val="hybridMultilevel"/>
    <w:tmpl w:val="223CC516"/>
    <w:lvl w:ilvl="0" w:tplc="A0F43798">
      <w:numFmt w:val="bullet"/>
      <w:lvlText w:val="-"/>
      <w:lvlJc w:val="left"/>
      <w:pPr>
        <w:ind w:left="720" w:hanging="360"/>
      </w:pPr>
      <w:rPr>
        <w:rFonts w:ascii="Verdana" w:eastAsiaTheme="minorHAnsi" w:hAnsi="Verdana"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FC3C54"/>
    <w:multiLevelType w:val="hybridMultilevel"/>
    <w:tmpl w:val="40FA07B2"/>
    <w:lvl w:ilvl="0" w:tplc="922403E8">
      <w:start w:val="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9F657E"/>
    <w:multiLevelType w:val="hybridMultilevel"/>
    <w:tmpl w:val="A5F08A12"/>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F344F8"/>
    <w:multiLevelType w:val="hybridMultilevel"/>
    <w:tmpl w:val="FB1CED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EE1965"/>
    <w:multiLevelType w:val="multilevel"/>
    <w:tmpl w:val="C73CF5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E6C11B9"/>
    <w:multiLevelType w:val="hybridMultilevel"/>
    <w:tmpl w:val="C444F42A"/>
    <w:lvl w:ilvl="0" w:tplc="2C063E76">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2E29DB"/>
    <w:multiLevelType w:val="hybridMultilevel"/>
    <w:tmpl w:val="8E04BB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6113386"/>
    <w:multiLevelType w:val="multilevel"/>
    <w:tmpl w:val="11ECDDC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77D61325"/>
    <w:multiLevelType w:val="hybridMultilevel"/>
    <w:tmpl w:val="580AD55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78534A90"/>
    <w:multiLevelType w:val="hybridMultilevel"/>
    <w:tmpl w:val="0E063CF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15:restartNumberingAfterBreak="0">
    <w:nsid w:val="79B910B2"/>
    <w:multiLevelType w:val="hybridMultilevel"/>
    <w:tmpl w:val="68ECB7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25002298">
    <w:abstractNumId w:val="8"/>
  </w:num>
  <w:num w:numId="2" w16cid:durableId="762383430">
    <w:abstractNumId w:val="12"/>
  </w:num>
  <w:num w:numId="3" w16cid:durableId="5590970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2659591">
    <w:abstractNumId w:val="5"/>
  </w:num>
  <w:num w:numId="5" w16cid:durableId="481703844">
    <w:abstractNumId w:val="6"/>
  </w:num>
  <w:num w:numId="6" w16cid:durableId="831987996">
    <w:abstractNumId w:val="0"/>
  </w:num>
  <w:num w:numId="7" w16cid:durableId="584806510">
    <w:abstractNumId w:val="20"/>
  </w:num>
  <w:num w:numId="8" w16cid:durableId="1883784855">
    <w:abstractNumId w:val="24"/>
  </w:num>
  <w:num w:numId="9" w16cid:durableId="178783724">
    <w:abstractNumId w:val="15"/>
  </w:num>
  <w:num w:numId="10" w16cid:durableId="826871175">
    <w:abstractNumId w:val="9"/>
  </w:num>
  <w:num w:numId="11" w16cid:durableId="1237666769">
    <w:abstractNumId w:val="11"/>
  </w:num>
  <w:num w:numId="12" w16cid:durableId="767114267">
    <w:abstractNumId w:val="2"/>
  </w:num>
  <w:num w:numId="13" w16cid:durableId="1781879603">
    <w:abstractNumId w:val="19"/>
  </w:num>
  <w:num w:numId="14" w16cid:durableId="496073527">
    <w:abstractNumId w:val="21"/>
  </w:num>
  <w:num w:numId="15" w16cid:durableId="1094090331">
    <w:abstractNumId w:val="1"/>
  </w:num>
  <w:num w:numId="16" w16cid:durableId="957953188">
    <w:abstractNumId w:val="16"/>
  </w:num>
  <w:num w:numId="17" w16cid:durableId="2094740339">
    <w:abstractNumId w:val="29"/>
  </w:num>
  <w:num w:numId="18" w16cid:durableId="48458565">
    <w:abstractNumId w:val="25"/>
  </w:num>
  <w:num w:numId="19" w16cid:durableId="1531138926">
    <w:abstractNumId w:val="14"/>
  </w:num>
  <w:num w:numId="20" w16cid:durableId="654257883">
    <w:abstractNumId w:val="3"/>
  </w:num>
  <w:num w:numId="21" w16cid:durableId="1983001371">
    <w:abstractNumId w:val="18"/>
  </w:num>
  <w:num w:numId="22" w16cid:durableId="508836736">
    <w:abstractNumId w:val="22"/>
  </w:num>
  <w:num w:numId="23" w16cid:durableId="2079203634">
    <w:abstractNumId w:val="7"/>
  </w:num>
  <w:num w:numId="24" w16cid:durableId="2027364245">
    <w:abstractNumId w:val="27"/>
  </w:num>
  <w:num w:numId="25" w16cid:durableId="112872077">
    <w:abstractNumId w:val="10"/>
  </w:num>
  <w:num w:numId="26" w16cid:durableId="591159400">
    <w:abstractNumId w:val="26"/>
  </w:num>
  <w:num w:numId="27" w16cid:durableId="1405493921">
    <w:abstractNumId w:val="23"/>
  </w:num>
  <w:num w:numId="28" w16cid:durableId="170803544">
    <w:abstractNumId w:val="17"/>
  </w:num>
  <w:num w:numId="29" w16cid:durableId="745227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14619949">
    <w:abstractNumId w:val="28"/>
  </w:num>
  <w:num w:numId="31" w16cid:durableId="180083059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C86"/>
    <w:rsid w:val="00002CF4"/>
    <w:rsid w:val="000049E0"/>
    <w:rsid w:val="000072E6"/>
    <w:rsid w:val="00011CA1"/>
    <w:rsid w:val="0001280F"/>
    <w:rsid w:val="00014334"/>
    <w:rsid w:val="000157F2"/>
    <w:rsid w:val="00027211"/>
    <w:rsid w:val="00030234"/>
    <w:rsid w:val="00030A84"/>
    <w:rsid w:val="00031B84"/>
    <w:rsid w:val="000356D6"/>
    <w:rsid w:val="00035FAE"/>
    <w:rsid w:val="00037417"/>
    <w:rsid w:val="00037E72"/>
    <w:rsid w:val="000401AA"/>
    <w:rsid w:val="0004166D"/>
    <w:rsid w:val="00043CEA"/>
    <w:rsid w:val="00044B53"/>
    <w:rsid w:val="00044BE8"/>
    <w:rsid w:val="0004570D"/>
    <w:rsid w:val="0004591F"/>
    <w:rsid w:val="00045A9D"/>
    <w:rsid w:val="00047AC5"/>
    <w:rsid w:val="00047CA8"/>
    <w:rsid w:val="00052854"/>
    <w:rsid w:val="00062550"/>
    <w:rsid w:val="00063555"/>
    <w:rsid w:val="00063E4F"/>
    <w:rsid w:val="0006434B"/>
    <w:rsid w:val="00064EEE"/>
    <w:rsid w:val="00073AFC"/>
    <w:rsid w:val="00076057"/>
    <w:rsid w:val="00076B76"/>
    <w:rsid w:val="0009033D"/>
    <w:rsid w:val="00091BB5"/>
    <w:rsid w:val="0009324E"/>
    <w:rsid w:val="00093728"/>
    <w:rsid w:val="00093DAC"/>
    <w:rsid w:val="00095692"/>
    <w:rsid w:val="000A0FD5"/>
    <w:rsid w:val="000A201E"/>
    <w:rsid w:val="000A39FE"/>
    <w:rsid w:val="000A4735"/>
    <w:rsid w:val="000A6A3D"/>
    <w:rsid w:val="000A7C65"/>
    <w:rsid w:val="000B12FD"/>
    <w:rsid w:val="000B2216"/>
    <w:rsid w:val="000B6602"/>
    <w:rsid w:val="000B6D22"/>
    <w:rsid w:val="000C20AC"/>
    <w:rsid w:val="000C2E02"/>
    <w:rsid w:val="000C34E0"/>
    <w:rsid w:val="000C5040"/>
    <w:rsid w:val="000C5778"/>
    <w:rsid w:val="000C68C1"/>
    <w:rsid w:val="000D1E62"/>
    <w:rsid w:val="000D390C"/>
    <w:rsid w:val="000D3F2E"/>
    <w:rsid w:val="000D5775"/>
    <w:rsid w:val="000D746B"/>
    <w:rsid w:val="000E0234"/>
    <w:rsid w:val="000E21A3"/>
    <w:rsid w:val="000E2697"/>
    <w:rsid w:val="000F17A2"/>
    <w:rsid w:val="000F53DB"/>
    <w:rsid w:val="000F62A1"/>
    <w:rsid w:val="001006D4"/>
    <w:rsid w:val="00106537"/>
    <w:rsid w:val="00106D3B"/>
    <w:rsid w:val="00106E92"/>
    <w:rsid w:val="001077AE"/>
    <w:rsid w:val="00107D35"/>
    <w:rsid w:val="00110DF6"/>
    <w:rsid w:val="00113766"/>
    <w:rsid w:val="00117522"/>
    <w:rsid w:val="00120C1F"/>
    <w:rsid w:val="00120CE4"/>
    <w:rsid w:val="00122063"/>
    <w:rsid w:val="0012388A"/>
    <w:rsid w:val="00125777"/>
    <w:rsid w:val="00125851"/>
    <w:rsid w:val="00125F24"/>
    <w:rsid w:val="00130742"/>
    <w:rsid w:val="001308BB"/>
    <w:rsid w:val="001341F2"/>
    <w:rsid w:val="00135EB3"/>
    <w:rsid w:val="001446EA"/>
    <w:rsid w:val="00145D6F"/>
    <w:rsid w:val="001463E4"/>
    <w:rsid w:val="00152C55"/>
    <w:rsid w:val="001533DC"/>
    <w:rsid w:val="0015392F"/>
    <w:rsid w:val="0016265F"/>
    <w:rsid w:val="00162F1C"/>
    <w:rsid w:val="00163096"/>
    <w:rsid w:val="001701B3"/>
    <w:rsid w:val="0017071E"/>
    <w:rsid w:val="00173C81"/>
    <w:rsid w:val="00175348"/>
    <w:rsid w:val="00181947"/>
    <w:rsid w:val="0018255E"/>
    <w:rsid w:val="00182D1E"/>
    <w:rsid w:val="00182EDD"/>
    <w:rsid w:val="001853C3"/>
    <w:rsid w:val="00185472"/>
    <w:rsid w:val="00192A97"/>
    <w:rsid w:val="00192B37"/>
    <w:rsid w:val="00193CAB"/>
    <w:rsid w:val="00194A9A"/>
    <w:rsid w:val="001958B4"/>
    <w:rsid w:val="001A00AB"/>
    <w:rsid w:val="001A65C7"/>
    <w:rsid w:val="001A70B9"/>
    <w:rsid w:val="001A7DD3"/>
    <w:rsid w:val="001B422B"/>
    <w:rsid w:val="001B6CE6"/>
    <w:rsid w:val="001B7479"/>
    <w:rsid w:val="001C1FB1"/>
    <w:rsid w:val="001C2E16"/>
    <w:rsid w:val="001C50A0"/>
    <w:rsid w:val="001C634B"/>
    <w:rsid w:val="001C7391"/>
    <w:rsid w:val="001D0BE4"/>
    <w:rsid w:val="001D31DA"/>
    <w:rsid w:val="001D32DE"/>
    <w:rsid w:val="001D5E02"/>
    <w:rsid w:val="001D68AB"/>
    <w:rsid w:val="001E195F"/>
    <w:rsid w:val="001E1E0D"/>
    <w:rsid w:val="001F1D55"/>
    <w:rsid w:val="001F535C"/>
    <w:rsid w:val="001F61F7"/>
    <w:rsid w:val="001F65E1"/>
    <w:rsid w:val="001F73BE"/>
    <w:rsid w:val="001F7BBF"/>
    <w:rsid w:val="00201F96"/>
    <w:rsid w:val="00212BB5"/>
    <w:rsid w:val="002135BB"/>
    <w:rsid w:val="00221E93"/>
    <w:rsid w:val="00223747"/>
    <w:rsid w:val="002316AF"/>
    <w:rsid w:val="00233706"/>
    <w:rsid w:val="002352C3"/>
    <w:rsid w:val="00237FF7"/>
    <w:rsid w:val="00242178"/>
    <w:rsid w:val="002421EF"/>
    <w:rsid w:val="0024325D"/>
    <w:rsid w:val="002528AC"/>
    <w:rsid w:val="00252986"/>
    <w:rsid w:val="00252B31"/>
    <w:rsid w:val="00252E9C"/>
    <w:rsid w:val="00254B00"/>
    <w:rsid w:val="002577B5"/>
    <w:rsid w:val="002618A0"/>
    <w:rsid w:val="0026341E"/>
    <w:rsid w:val="002644F5"/>
    <w:rsid w:val="00266133"/>
    <w:rsid w:val="00270B8E"/>
    <w:rsid w:val="00270BA6"/>
    <w:rsid w:val="0027703C"/>
    <w:rsid w:val="00282C16"/>
    <w:rsid w:val="00284D00"/>
    <w:rsid w:val="00291933"/>
    <w:rsid w:val="00291A4C"/>
    <w:rsid w:val="0029267C"/>
    <w:rsid w:val="002956AC"/>
    <w:rsid w:val="0029570A"/>
    <w:rsid w:val="002A05C5"/>
    <w:rsid w:val="002A3075"/>
    <w:rsid w:val="002A37A6"/>
    <w:rsid w:val="002A48FF"/>
    <w:rsid w:val="002A6FC6"/>
    <w:rsid w:val="002A7314"/>
    <w:rsid w:val="002B0DBC"/>
    <w:rsid w:val="002B2887"/>
    <w:rsid w:val="002B295E"/>
    <w:rsid w:val="002B346A"/>
    <w:rsid w:val="002B4B06"/>
    <w:rsid w:val="002C4114"/>
    <w:rsid w:val="002C455D"/>
    <w:rsid w:val="002C6403"/>
    <w:rsid w:val="002C666E"/>
    <w:rsid w:val="002C7B26"/>
    <w:rsid w:val="002D006D"/>
    <w:rsid w:val="002D1202"/>
    <w:rsid w:val="002D2E22"/>
    <w:rsid w:val="002D605E"/>
    <w:rsid w:val="002D61EB"/>
    <w:rsid w:val="002D6EA1"/>
    <w:rsid w:val="002D734F"/>
    <w:rsid w:val="002E0B03"/>
    <w:rsid w:val="002E272E"/>
    <w:rsid w:val="002E2D6D"/>
    <w:rsid w:val="002F0872"/>
    <w:rsid w:val="002F127B"/>
    <w:rsid w:val="002F1496"/>
    <w:rsid w:val="002F33BD"/>
    <w:rsid w:val="002F3503"/>
    <w:rsid w:val="002F4F81"/>
    <w:rsid w:val="002F6065"/>
    <w:rsid w:val="002F6B10"/>
    <w:rsid w:val="003004ED"/>
    <w:rsid w:val="0030115C"/>
    <w:rsid w:val="00302553"/>
    <w:rsid w:val="00302591"/>
    <w:rsid w:val="0030349D"/>
    <w:rsid w:val="003069F6"/>
    <w:rsid w:val="00306AB1"/>
    <w:rsid w:val="00307AB8"/>
    <w:rsid w:val="003128F7"/>
    <w:rsid w:val="00314A59"/>
    <w:rsid w:val="00317769"/>
    <w:rsid w:val="00317F79"/>
    <w:rsid w:val="00321075"/>
    <w:rsid w:val="00327708"/>
    <w:rsid w:val="00330048"/>
    <w:rsid w:val="003303C3"/>
    <w:rsid w:val="00330403"/>
    <w:rsid w:val="0033230C"/>
    <w:rsid w:val="00333C7C"/>
    <w:rsid w:val="00337277"/>
    <w:rsid w:val="00337CB6"/>
    <w:rsid w:val="003408A2"/>
    <w:rsid w:val="00344DDD"/>
    <w:rsid w:val="00345504"/>
    <w:rsid w:val="00350533"/>
    <w:rsid w:val="00351B56"/>
    <w:rsid w:val="00351C86"/>
    <w:rsid w:val="003553C9"/>
    <w:rsid w:val="00357A16"/>
    <w:rsid w:val="00361D90"/>
    <w:rsid w:val="00361DF0"/>
    <w:rsid w:val="00361F76"/>
    <w:rsid w:val="00366935"/>
    <w:rsid w:val="00367837"/>
    <w:rsid w:val="0037031A"/>
    <w:rsid w:val="00370CFD"/>
    <w:rsid w:val="00370FC7"/>
    <w:rsid w:val="003739FF"/>
    <w:rsid w:val="00374088"/>
    <w:rsid w:val="0039031D"/>
    <w:rsid w:val="003911A2"/>
    <w:rsid w:val="00393244"/>
    <w:rsid w:val="00394C01"/>
    <w:rsid w:val="0039609E"/>
    <w:rsid w:val="0039624D"/>
    <w:rsid w:val="00396A00"/>
    <w:rsid w:val="003A1A9E"/>
    <w:rsid w:val="003A4342"/>
    <w:rsid w:val="003A4AC6"/>
    <w:rsid w:val="003A7719"/>
    <w:rsid w:val="003B01EC"/>
    <w:rsid w:val="003B4721"/>
    <w:rsid w:val="003B4D75"/>
    <w:rsid w:val="003C07E4"/>
    <w:rsid w:val="003C145A"/>
    <w:rsid w:val="003C3EE5"/>
    <w:rsid w:val="003C4A14"/>
    <w:rsid w:val="003C7E67"/>
    <w:rsid w:val="003D1269"/>
    <w:rsid w:val="003D261C"/>
    <w:rsid w:val="003D6F6C"/>
    <w:rsid w:val="003D73EF"/>
    <w:rsid w:val="003E1D28"/>
    <w:rsid w:val="003E5A64"/>
    <w:rsid w:val="003F0E4E"/>
    <w:rsid w:val="003F1835"/>
    <w:rsid w:val="003F6752"/>
    <w:rsid w:val="003F7341"/>
    <w:rsid w:val="003F755A"/>
    <w:rsid w:val="00400F84"/>
    <w:rsid w:val="0040263B"/>
    <w:rsid w:val="00411E7F"/>
    <w:rsid w:val="0041618D"/>
    <w:rsid w:val="00424FDA"/>
    <w:rsid w:val="004257B0"/>
    <w:rsid w:val="00426354"/>
    <w:rsid w:val="00427105"/>
    <w:rsid w:val="00436025"/>
    <w:rsid w:val="004365B4"/>
    <w:rsid w:val="00440AC5"/>
    <w:rsid w:val="00444185"/>
    <w:rsid w:val="00446231"/>
    <w:rsid w:val="00447E65"/>
    <w:rsid w:val="004568F5"/>
    <w:rsid w:val="00457689"/>
    <w:rsid w:val="00457B75"/>
    <w:rsid w:val="00461EAC"/>
    <w:rsid w:val="0046284B"/>
    <w:rsid w:val="0046561D"/>
    <w:rsid w:val="00465A94"/>
    <w:rsid w:val="0046659A"/>
    <w:rsid w:val="004706DD"/>
    <w:rsid w:val="00471761"/>
    <w:rsid w:val="00472CA3"/>
    <w:rsid w:val="00474989"/>
    <w:rsid w:val="00476243"/>
    <w:rsid w:val="004774CA"/>
    <w:rsid w:val="004815D0"/>
    <w:rsid w:val="004823D9"/>
    <w:rsid w:val="00487CC4"/>
    <w:rsid w:val="00490CF4"/>
    <w:rsid w:val="00491487"/>
    <w:rsid w:val="00492DD2"/>
    <w:rsid w:val="00493D3E"/>
    <w:rsid w:val="0049436C"/>
    <w:rsid w:val="00496A28"/>
    <w:rsid w:val="004A03CE"/>
    <w:rsid w:val="004A0741"/>
    <w:rsid w:val="004A5507"/>
    <w:rsid w:val="004A67DA"/>
    <w:rsid w:val="004B1F71"/>
    <w:rsid w:val="004B534F"/>
    <w:rsid w:val="004B7F90"/>
    <w:rsid w:val="004C2FC4"/>
    <w:rsid w:val="004C5190"/>
    <w:rsid w:val="004C637A"/>
    <w:rsid w:val="004D1266"/>
    <w:rsid w:val="004D2D36"/>
    <w:rsid w:val="004D60CC"/>
    <w:rsid w:val="004E0CA9"/>
    <w:rsid w:val="004E1087"/>
    <w:rsid w:val="004E16A0"/>
    <w:rsid w:val="004E272E"/>
    <w:rsid w:val="004E2DD6"/>
    <w:rsid w:val="004E4E26"/>
    <w:rsid w:val="004E6D4E"/>
    <w:rsid w:val="00502A4F"/>
    <w:rsid w:val="00502B3D"/>
    <w:rsid w:val="00503238"/>
    <w:rsid w:val="00503404"/>
    <w:rsid w:val="00503AA0"/>
    <w:rsid w:val="0050668C"/>
    <w:rsid w:val="00506952"/>
    <w:rsid w:val="00506AEF"/>
    <w:rsid w:val="00506DEF"/>
    <w:rsid w:val="005079BE"/>
    <w:rsid w:val="0051124B"/>
    <w:rsid w:val="00513519"/>
    <w:rsid w:val="00516D64"/>
    <w:rsid w:val="00517D41"/>
    <w:rsid w:val="00517F8D"/>
    <w:rsid w:val="00522A8C"/>
    <w:rsid w:val="00522B18"/>
    <w:rsid w:val="00526FE5"/>
    <w:rsid w:val="005302E3"/>
    <w:rsid w:val="00530873"/>
    <w:rsid w:val="0053701F"/>
    <w:rsid w:val="0054140C"/>
    <w:rsid w:val="00547027"/>
    <w:rsid w:val="0055491D"/>
    <w:rsid w:val="00556416"/>
    <w:rsid w:val="005567F3"/>
    <w:rsid w:val="0056008F"/>
    <w:rsid w:val="005618BA"/>
    <w:rsid w:val="005671DE"/>
    <w:rsid w:val="00573760"/>
    <w:rsid w:val="00573EEE"/>
    <w:rsid w:val="00574325"/>
    <w:rsid w:val="00584579"/>
    <w:rsid w:val="005877EB"/>
    <w:rsid w:val="00587C0D"/>
    <w:rsid w:val="00590738"/>
    <w:rsid w:val="00594A3B"/>
    <w:rsid w:val="00594CCC"/>
    <w:rsid w:val="005962CF"/>
    <w:rsid w:val="00597326"/>
    <w:rsid w:val="00597A26"/>
    <w:rsid w:val="00597F29"/>
    <w:rsid w:val="005A3827"/>
    <w:rsid w:val="005A50A7"/>
    <w:rsid w:val="005A50E2"/>
    <w:rsid w:val="005A524E"/>
    <w:rsid w:val="005A74C2"/>
    <w:rsid w:val="005B1EBE"/>
    <w:rsid w:val="005B2D8C"/>
    <w:rsid w:val="005B3DB2"/>
    <w:rsid w:val="005B7FD0"/>
    <w:rsid w:val="005C2742"/>
    <w:rsid w:val="005C35C1"/>
    <w:rsid w:val="005C53F8"/>
    <w:rsid w:val="005D0DC4"/>
    <w:rsid w:val="005D0E1C"/>
    <w:rsid w:val="005D1B69"/>
    <w:rsid w:val="005D4AE8"/>
    <w:rsid w:val="005D7828"/>
    <w:rsid w:val="005E129A"/>
    <w:rsid w:val="005E32A1"/>
    <w:rsid w:val="005E3E7C"/>
    <w:rsid w:val="005E62BD"/>
    <w:rsid w:val="005F0725"/>
    <w:rsid w:val="005F203C"/>
    <w:rsid w:val="005F2359"/>
    <w:rsid w:val="005F26CA"/>
    <w:rsid w:val="005F437D"/>
    <w:rsid w:val="005F4B55"/>
    <w:rsid w:val="005F7A77"/>
    <w:rsid w:val="00600129"/>
    <w:rsid w:val="006046F7"/>
    <w:rsid w:val="0060658C"/>
    <w:rsid w:val="0060673E"/>
    <w:rsid w:val="006130E5"/>
    <w:rsid w:val="006131F8"/>
    <w:rsid w:val="0061489D"/>
    <w:rsid w:val="00621CCB"/>
    <w:rsid w:val="006251F8"/>
    <w:rsid w:val="00626B37"/>
    <w:rsid w:val="00632AD8"/>
    <w:rsid w:val="00632C68"/>
    <w:rsid w:val="0063444F"/>
    <w:rsid w:val="0063469D"/>
    <w:rsid w:val="0063471A"/>
    <w:rsid w:val="006356FD"/>
    <w:rsid w:val="0063573F"/>
    <w:rsid w:val="006373D7"/>
    <w:rsid w:val="00640437"/>
    <w:rsid w:val="006406D5"/>
    <w:rsid w:val="0064584A"/>
    <w:rsid w:val="00655559"/>
    <w:rsid w:val="0065588E"/>
    <w:rsid w:val="006607E7"/>
    <w:rsid w:val="00670C9F"/>
    <w:rsid w:val="00674014"/>
    <w:rsid w:val="00677257"/>
    <w:rsid w:val="006807B3"/>
    <w:rsid w:val="00681016"/>
    <w:rsid w:val="0068198A"/>
    <w:rsid w:val="00683F34"/>
    <w:rsid w:val="006909A2"/>
    <w:rsid w:val="0069332E"/>
    <w:rsid w:val="006935FD"/>
    <w:rsid w:val="00693ADA"/>
    <w:rsid w:val="006A08DF"/>
    <w:rsid w:val="006A20DE"/>
    <w:rsid w:val="006A54FA"/>
    <w:rsid w:val="006A7EE0"/>
    <w:rsid w:val="006B0828"/>
    <w:rsid w:val="006B525A"/>
    <w:rsid w:val="006B6791"/>
    <w:rsid w:val="006C4E88"/>
    <w:rsid w:val="006D0C6B"/>
    <w:rsid w:val="006D6770"/>
    <w:rsid w:val="006E1A14"/>
    <w:rsid w:val="006E63BC"/>
    <w:rsid w:val="006F0F35"/>
    <w:rsid w:val="006F3B80"/>
    <w:rsid w:val="006F74D7"/>
    <w:rsid w:val="00702519"/>
    <w:rsid w:val="007031EF"/>
    <w:rsid w:val="00703A87"/>
    <w:rsid w:val="00704A2B"/>
    <w:rsid w:val="00710244"/>
    <w:rsid w:val="007102F4"/>
    <w:rsid w:val="00712E01"/>
    <w:rsid w:val="00713DD3"/>
    <w:rsid w:val="00714372"/>
    <w:rsid w:val="007154FC"/>
    <w:rsid w:val="00720A9E"/>
    <w:rsid w:val="0072509F"/>
    <w:rsid w:val="00725D6E"/>
    <w:rsid w:val="007324F4"/>
    <w:rsid w:val="00736E1C"/>
    <w:rsid w:val="00737054"/>
    <w:rsid w:val="00741471"/>
    <w:rsid w:val="00741706"/>
    <w:rsid w:val="007424A0"/>
    <w:rsid w:val="00742755"/>
    <w:rsid w:val="00742A49"/>
    <w:rsid w:val="007437C7"/>
    <w:rsid w:val="007479D7"/>
    <w:rsid w:val="00747F50"/>
    <w:rsid w:val="00750639"/>
    <w:rsid w:val="00751F88"/>
    <w:rsid w:val="00760ED1"/>
    <w:rsid w:val="0076160C"/>
    <w:rsid w:val="007620C2"/>
    <w:rsid w:val="00763119"/>
    <w:rsid w:val="007647DC"/>
    <w:rsid w:val="0076508F"/>
    <w:rsid w:val="00765EE8"/>
    <w:rsid w:val="00766154"/>
    <w:rsid w:val="00775875"/>
    <w:rsid w:val="00777BB7"/>
    <w:rsid w:val="00795519"/>
    <w:rsid w:val="007958FF"/>
    <w:rsid w:val="007A02C7"/>
    <w:rsid w:val="007A1645"/>
    <w:rsid w:val="007A237A"/>
    <w:rsid w:val="007A312F"/>
    <w:rsid w:val="007B1B89"/>
    <w:rsid w:val="007C62C8"/>
    <w:rsid w:val="007C6B4A"/>
    <w:rsid w:val="007D1AB2"/>
    <w:rsid w:val="007D1BA6"/>
    <w:rsid w:val="007D1EB9"/>
    <w:rsid w:val="007D65A2"/>
    <w:rsid w:val="007D6F98"/>
    <w:rsid w:val="007D74F6"/>
    <w:rsid w:val="007D7759"/>
    <w:rsid w:val="007F44D5"/>
    <w:rsid w:val="008002CE"/>
    <w:rsid w:val="0080623C"/>
    <w:rsid w:val="00814391"/>
    <w:rsid w:val="00820867"/>
    <w:rsid w:val="00820E8D"/>
    <w:rsid w:val="008224D2"/>
    <w:rsid w:val="00824B76"/>
    <w:rsid w:val="00824D62"/>
    <w:rsid w:val="0082527B"/>
    <w:rsid w:val="00826445"/>
    <w:rsid w:val="008267A8"/>
    <w:rsid w:val="00826805"/>
    <w:rsid w:val="00826CAC"/>
    <w:rsid w:val="00830469"/>
    <w:rsid w:val="00834A2D"/>
    <w:rsid w:val="00837ECC"/>
    <w:rsid w:val="00841F20"/>
    <w:rsid w:val="008447FF"/>
    <w:rsid w:val="00844834"/>
    <w:rsid w:val="00845B04"/>
    <w:rsid w:val="00846574"/>
    <w:rsid w:val="00846690"/>
    <w:rsid w:val="00854E52"/>
    <w:rsid w:val="00855FAE"/>
    <w:rsid w:val="00856DF5"/>
    <w:rsid w:val="008658AF"/>
    <w:rsid w:val="0086608A"/>
    <w:rsid w:val="00867B47"/>
    <w:rsid w:val="00873C52"/>
    <w:rsid w:val="00874DF9"/>
    <w:rsid w:val="008753BD"/>
    <w:rsid w:val="00880D20"/>
    <w:rsid w:val="0088144A"/>
    <w:rsid w:val="00882CE9"/>
    <w:rsid w:val="00882FE8"/>
    <w:rsid w:val="008901C2"/>
    <w:rsid w:val="0089077B"/>
    <w:rsid w:val="00890F40"/>
    <w:rsid w:val="00892547"/>
    <w:rsid w:val="00893EC5"/>
    <w:rsid w:val="00893EE4"/>
    <w:rsid w:val="00894651"/>
    <w:rsid w:val="008A321C"/>
    <w:rsid w:val="008B1026"/>
    <w:rsid w:val="008B18B6"/>
    <w:rsid w:val="008B1B7C"/>
    <w:rsid w:val="008B1EDF"/>
    <w:rsid w:val="008B32B0"/>
    <w:rsid w:val="008B5608"/>
    <w:rsid w:val="008B6F36"/>
    <w:rsid w:val="008B7CC9"/>
    <w:rsid w:val="008C21EF"/>
    <w:rsid w:val="008C3D1B"/>
    <w:rsid w:val="008C5490"/>
    <w:rsid w:val="008C653F"/>
    <w:rsid w:val="008E0FD7"/>
    <w:rsid w:val="008E20A4"/>
    <w:rsid w:val="008E2C3A"/>
    <w:rsid w:val="008E2FF8"/>
    <w:rsid w:val="008E4E66"/>
    <w:rsid w:val="008E528A"/>
    <w:rsid w:val="008E6082"/>
    <w:rsid w:val="008E635E"/>
    <w:rsid w:val="008E7A8D"/>
    <w:rsid w:val="008F3F5E"/>
    <w:rsid w:val="00901001"/>
    <w:rsid w:val="009035AB"/>
    <w:rsid w:val="00904046"/>
    <w:rsid w:val="0091079F"/>
    <w:rsid w:val="0091216A"/>
    <w:rsid w:val="00920778"/>
    <w:rsid w:val="0092078A"/>
    <w:rsid w:val="00922556"/>
    <w:rsid w:val="00922A5D"/>
    <w:rsid w:val="0092354B"/>
    <w:rsid w:val="0093157D"/>
    <w:rsid w:val="00931D8B"/>
    <w:rsid w:val="00936529"/>
    <w:rsid w:val="00940B87"/>
    <w:rsid w:val="00942DB5"/>
    <w:rsid w:val="00943AD0"/>
    <w:rsid w:val="009449F6"/>
    <w:rsid w:val="009456CC"/>
    <w:rsid w:val="00952A39"/>
    <w:rsid w:val="00954862"/>
    <w:rsid w:val="009566AE"/>
    <w:rsid w:val="00962217"/>
    <w:rsid w:val="009639FE"/>
    <w:rsid w:val="00970439"/>
    <w:rsid w:val="0097117B"/>
    <w:rsid w:val="0097479F"/>
    <w:rsid w:val="009755FD"/>
    <w:rsid w:val="00976672"/>
    <w:rsid w:val="00977AE1"/>
    <w:rsid w:val="00977C36"/>
    <w:rsid w:val="00980C42"/>
    <w:rsid w:val="0098281F"/>
    <w:rsid w:val="00984E67"/>
    <w:rsid w:val="00985103"/>
    <w:rsid w:val="00985D47"/>
    <w:rsid w:val="009937E9"/>
    <w:rsid w:val="00995BFF"/>
    <w:rsid w:val="009A15AF"/>
    <w:rsid w:val="009A1DDB"/>
    <w:rsid w:val="009A2454"/>
    <w:rsid w:val="009B377D"/>
    <w:rsid w:val="009B416F"/>
    <w:rsid w:val="009B5BB9"/>
    <w:rsid w:val="009B6120"/>
    <w:rsid w:val="009B785E"/>
    <w:rsid w:val="009B7B24"/>
    <w:rsid w:val="009C2856"/>
    <w:rsid w:val="009C5A05"/>
    <w:rsid w:val="009C7CF8"/>
    <w:rsid w:val="009D0FE6"/>
    <w:rsid w:val="009D4C69"/>
    <w:rsid w:val="009D527E"/>
    <w:rsid w:val="009D7B1B"/>
    <w:rsid w:val="009E14FF"/>
    <w:rsid w:val="009E17DB"/>
    <w:rsid w:val="009E2279"/>
    <w:rsid w:val="009E4888"/>
    <w:rsid w:val="009F0FB2"/>
    <w:rsid w:val="009F23C8"/>
    <w:rsid w:val="009F3072"/>
    <w:rsid w:val="009F6B7D"/>
    <w:rsid w:val="00A0770A"/>
    <w:rsid w:val="00A11FA0"/>
    <w:rsid w:val="00A121B1"/>
    <w:rsid w:val="00A134AC"/>
    <w:rsid w:val="00A20A84"/>
    <w:rsid w:val="00A20B92"/>
    <w:rsid w:val="00A21F23"/>
    <w:rsid w:val="00A2436B"/>
    <w:rsid w:val="00A247A0"/>
    <w:rsid w:val="00A255E0"/>
    <w:rsid w:val="00A25AF5"/>
    <w:rsid w:val="00A2681B"/>
    <w:rsid w:val="00A37DEF"/>
    <w:rsid w:val="00A42D6E"/>
    <w:rsid w:val="00A45C5D"/>
    <w:rsid w:val="00A464CE"/>
    <w:rsid w:val="00A5056B"/>
    <w:rsid w:val="00A51B74"/>
    <w:rsid w:val="00A5255D"/>
    <w:rsid w:val="00A575F4"/>
    <w:rsid w:val="00A6060F"/>
    <w:rsid w:val="00A609D4"/>
    <w:rsid w:val="00A60C2D"/>
    <w:rsid w:val="00A61492"/>
    <w:rsid w:val="00A62723"/>
    <w:rsid w:val="00A636E8"/>
    <w:rsid w:val="00A63FDA"/>
    <w:rsid w:val="00A65761"/>
    <w:rsid w:val="00A670AB"/>
    <w:rsid w:val="00A717B9"/>
    <w:rsid w:val="00A71880"/>
    <w:rsid w:val="00A720FB"/>
    <w:rsid w:val="00A72143"/>
    <w:rsid w:val="00A7247A"/>
    <w:rsid w:val="00A73DD5"/>
    <w:rsid w:val="00A74C23"/>
    <w:rsid w:val="00A75AA4"/>
    <w:rsid w:val="00A828E9"/>
    <w:rsid w:val="00A82F87"/>
    <w:rsid w:val="00A83388"/>
    <w:rsid w:val="00A867FE"/>
    <w:rsid w:val="00A8766E"/>
    <w:rsid w:val="00A90B33"/>
    <w:rsid w:val="00A93664"/>
    <w:rsid w:val="00A93AAA"/>
    <w:rsid w:val="00A97B59"/>
    <w:rsid w:val="00AA19E2"/>
    <w:rsid w:val="00AA20CC"/>
    <w:rsid w:val="00AA295A"/>
    <w:rsid w:val="00AA4EA1"/>
    <w:rsid w:val="00AB2101"/>
    <w:rsid w:val="00AB25CF"/>
    <w:rsid w:val="00AB2D4D"/>
    <w:rsid w:val="00AB4EAC"/>
    <w:rsid w:val="00AB76C2"/>
    <w:rsid w:val="00AC1148"/>
    <w:rsid w:val="00AC2E74"/>
    <w:rsid w:val="00AC5F14"/>
    <w:rsid w:val="00AC645B"/>
    <w:rsid w:val="00AC7018"/>
    <w:rsid w:val="00AD3D15"/>
    <w:rsid w:val="00AE60FC"/>
    <w:rsid w:val="00AE714C"/>
    <w:rsid w:val="00AE772A"/>
    <w:rsid w:val="00AF07E1"/>
    <w:rsid w:val="00AF11C5"/>
    <w:rsid w:val="00AF127F"/>
    <w:rsid w:val="00AF1A95"/>
    <w:rsid w:val="00AF1E81"/>
    <w:rsid w:val="00AF2C08"/>
    <w:rsid w:val="00AF2C14"/>
    <w:rsid w:val="00AF3C9E"/>
    <w:rsid w:val="00AF4D21"/>
    <w:rsid w:val="00AF60FB"/>
    <w:rsid w:val="00B04A8E"/>
    <w:rsid w:val="00B052C4"/>
    <w:rsid w:val="00B07A79"/>
    <w:rsid w:val="00B10732"/>
    <w:rsid w:val="00B11308"/>
    <w:rsid w:val="00B116E3"/>
    <w:rsid w:val="00B11DB4"/>
    <w:rsid w:val="00B12596"/>
    <w:rsid w:val="00B15B3F"/>
    <w:rsid w:val="00B15D62"/>
    <w:rsid w:val="00B16238"/>
    <w:rsid w:val="00B1763B"/>
    <w:rsid w:val="00B17879"/>
    <w:rsid w:val="00B20345"/>
    <w:rsid w:val="00B216E8"/>
    <w:rsid w:val="00B2223E"/>
    <w:rsid w:val="00B27B6B"/>
    <w:rsid w:val="00B35753"/>
    <w:rsid w:val="00B37E92"/>
    <w:rsid w:val="00B41BFF"/>
    <w:rsid w:val="00B441C5"/>
    <w:rsid w:val="00B4450B"/>
    <w:rsid w:val="00B462F7"/>
    <w:rsid w:val="00B547F9"/>
    <w:rsid w:val="00B56881"/>
    <w:rsid w:val="00B57FB0"/>
    <w:rsid w:val="00B612BA"/>
    <w:rsid w:val="00B62846"/>
    <w:rsid w:val="00B6527E"/>
    <w:rsid w:val="00B6535A"/>
    <w:rsid w:val="00B737FF"/>
    <w:rsid w:val="00B7477E"/>
    <w:rsid w:val="00B756A0"/>
    <w:rsid w:val="00B7611C"/>
    <w:rsid w:val="00B82930"/>
    <w:rsid w:val="00B838D3"/>
    <w:rsid w:val="00B84721"/>
    <w:rsid w:val="00B847CF"/>
    <w:rsid w:val="00B97963"/>
    <w:rsid w:val="00BA3782"/>
    <w:rsid w:val="00BA7328"/>
    <w:rsid w:val="00BA78C8"/>
    <w:rsid w:val="00BB01E2"/>
    <w:rsid w:val="00BB7FAA"/>
    <w:rsid w:val="00BC1860"/>
    <w:rsid w:val="00BC276A"/>
    <w:rsid w:val="00BC4148"/>
    <w:rsid w:val="00BC7BE0"/>
    <w:rsid w:val="00BD02D4"/>
    <w:rsid w:val="00BD2444"/>
    <w:rsid w:val="00BD4636"/>
    <w:rsid w:val="00BE71B5"/>
    <w:rsid w:val="00BE741C"/>
    <w:rsid w:val="00BE7BBA"/>
    <w:rsid w:val="00BF0C6E"/>
    <w:rsid w:val="00BF136B"/>
    <w:rsid w:val="00BF4A7D"/>
    <w:rsid w:val="00BF51C5"/>
    <w:rsid w:val="00C01991"/>
    <w:rsid w:val="00C02C2A"/>
    <w:rsid w:val="00C04628"/>
    <w:rsid w:val="00C1054D"/>
    <w:rsid w:val="00C10E9A"/>
    <w:rsid w:val="00C12138"/>
    <w:rsid w:val="00C12E70"/>
    <w:rsid w:val="00C159EE"/>
    <w:rsid w:val="00C165ED"/>
    <w:rsid w:val="00C170C3"/>
    <w:rsid w:val="00C177D3"/>
    <w:rsid w:val="00C22702"/>
    <w:rsid w:val="00C26088"/>
    <w:rsid w:val="00C27975"/>
    <w:rsid w:val="00C34CD7"/>
    <w:rsid w:val="00C35567"/>
    <w:rsid w:val="00C36556"/>
    <w:rsid w:val="00C36F1F"/>
    <w:rsid w:val="00C41BF5"/>
    <w:rsid w:val="00C455A4"/>
    <w:rsid w:val="00C4563E"/>
    <w:rsid w:val="00C4649E"/>
    <w:rsid w:val="00C50118"/>
    <w:rsid w:val="00C530D9"/>
    <w:rsid w:val="00C555C6"/>
    <w:rsid w:val="00C56B60"/>
    <w:rsid w:val="00C60530"/>
    <w:rsid w:val="00C61480"/>
    <w:rsid w:val="00C6237F"/>
    <w:rsid w:val="00C663E6"/>
    <w:rsid w:val="00C70D72"/>
    <w:rsid w:val="00C74D6E"/>
    <w:rsid w:val="00C80A28"/>
    <w:rsid w:val="00C80D0F"/>
    <w:rsid w:val="00C82EFF"/>
    <w:rsid w:val="00C853FB"/>
    <w:rsid w:val="00C86EFC"/>
    <w:rsid w:val="00C87694"/>
    <w:rsid w:val="00C878BC"/>
    <w:rsid w:val="00C9084B"/>
    <w:rsid w:val="00C90D25"/>
    <w:rsid w:val="00C91101"/>
    <w:rsid w:val="00CA2126"/>
    <w:rsid w:val="00CA3728"/>
    <w:rsid w:val="00CA5A79"/>
    <w:rsid w:val="00CA628E"/>
    <w:rsid w:val="00CB3518"/>
    <w:rsid w:val="00CB3C79"/>
    <w:rsid w:val="00CB47A8"/>
    <w:rsid w:val="00CB5169"/>
    <w:rsid w:val="00CB77C8"/>
    <w:rsid w:val="00CC1D3A"/>
    <w:rsid w:val="00CC68D4"/>
    <w:rsid w:val="00CD1F35"/>
    <w:rsid w:val="00CD5774"/>
    <w:rsid w:val="00CE14C4"/>
    <w:rsid w:val="00CE53BF"/>
    <w:rsid w:val="00CF1575"/>
    <w:rsid w:val="00CF5E66"/>
    <w:rsid w:val="00CF65FD"/>
    <w:rsid w:val="00CF665D"/>
    <w:rsid w:val="00CF680A"/>
    <w:rsid w:val="00D00249"/>
    <w:rsid w:val="00D00F49"/>
    <w:rsid w:val="00D03C81"/>
    <w:rsid w:val="00D13300"/>
    <w:rsid w:val="00D15EA9"/>
    <w:rsid w:val="00D1615E"/>
    <w:rsid w:val="00D17E7E"/>
    <w:rsid w:val="00D20204"/>
    <w:rsid w:val="00D215CA"/>
    <w:rsid w:val="00D22842"/>
    <w:rsid w:val="00D23E3D"/>
    <w:rsid w:val="00D25C1F"/>
    <w:rsid w:val="00D339D4"/>
    <w:rsid w:val="00D346D2"/>
    <w:rsid w:val="00D34B8D"/>
    <w:rsid w:val="00D40077"/>
    <w:rsid w:val="00D41DFD"/>
    <w:rsid w:val="00D447A2"/>
    <w:rsid w:val="00D523A3"/>
    <w:rsid w:val="00D52C1E"/>
    <w:rsid w:val="00D54E48"/>
    <w:rsid w:val="00D564F4"/>
    <w:rsid w:val="00D6036D"/>
    <w:rsid w:val="00D65CC1"/>
    <w:rsid w:val="00D66F30"/>
    <w:rsid w:val="00D673D9"/>
    <w:rsid w:val="00D67F42"/>
    <w:rsid w:val="00D70A8C"/>
    <w:rsid w:val="00D72C39"/>
    <w:rsid w:val="00D73715"/>
    <w:rsid w:val="00D76284"/>
    <w:rsid w:val="00D773AE"/>
    <w:rsid w:val="00D80BF7"/>
    <w:rsid w:val="00D813C7"/>
    <w:rsid w:val="00D86DD3"/>
    <w:rsid w:val="00D90256"/>
    <w:rsid w:val="00D93931"/>
    <w:rsid w:val="00DA051E"/>
    <w:rsid w:val="00DA3D6E"/>
    <w:rsid w:val="00DA532A"/>
    <w:rsid w:val="00DA5DDF"/>
    <w:rsid w:val="00DA7574"/>
    <w:rsid w:val="00DB0B76"/>
    <w:rsid w:val="00DB268E"/>
    <w:rsid w:val="00DB3C05"/>
    <w:rsid w:val="00DB45EF"/>
    <w:rsid w:val="00DB5D5A"/>
    <w:rsid w:val="00DC62E1"/>
    <w:rsid w:val="00DC64E2"/>
    <w:rsid w:val="00DC676C"/>
    <w:rsid w:val="00DC70D6"/>
    <w:rsid w:val="00DD33A9"/>
    <w:rsid w:val="00DD4B09"/>
    <w:rsid w:val="00DD5747"/>
    <w:rsid w:val="00DE0472"/>
    <w:rsid w:val="00DE21B0"/>
    <w:rsid w:val="00DE21BC"/>
    <w:rsid w:val="00DE244F"/>
    <w:rsid w:val="00DE3B37"/>
    <w:rsid w:val="00DE4DF6"/>
    <w:rsid w:val="00DE51FA"/>
    <w:rsid w:val="00DE569D"/>
    <w:rsid w:val="00DF694B"/>
    <w:rsid w:val="00E00579"/>
    <w:rsid w:val="00E0189B"/>
    <w:rsid w:val="00E024A7"/>
    <w:rsid w:val="00E0256B"/>
    <w:rsid w:val="00E039B0"/>
    <w:rsid w:val="00E113B3"/>
    <w:rsid w:val="00E12713"/>
    <w:rsid w:val="00E12745"/>
    <w:rsid w:val="00E16FB3"/>
    <w:rsid w:val="00E16FD9"/>
    <w:rsid w:val="00E23900"/>
    <w:rsid w:val="00E2638A"/>
    <w:rsid w:val="00E267BA"/>
    <w:rsid w:val="00E31577"/>
    <w:rsid w:val="00E31CA2"/>
    <w:rsid w:val="00E34200"/>
    <w:rsid w:val="00E3528B"/>
    <w:rsid w:val="00E35307"/>
    <w:rsid w:val="00E35DC9"/>
    <w:rsid w:val="00E379D7"/>
    <w:rsid w:val="00E42AA1"/>
    <w:rsid w:val="00E46AF8"/>
    <w:rsid w:val="00E46D10"/>
    <w:rsid w:val="00E538A4"/>
    <w:rsid w:val="00E555DF"/>
    <w:rsid w:val="00E60A34"/>
    <w:rsid w:val="00E72172"/>
    <w:rsid w:val="00E74468"/>
    <w:rsid w:val="00E769FA"/>
    <w:rsid w:val="00E77CD2"/>
    <w:rsid w:val="00E80143"/>
    <w:rsid w:val="00E84225"/>
    <w:rsid w:val="00E860DE"/>
    <w:rsid w:val="00E867A8"/>
    <w:rsid w:val="00E87075"/>
    <w:rsid w:val="00E94F5C"/>
    <w:rsid w:val="00E971C9"/>
    <w:rsid w:val="00E97822"/>
    <w:rsid w:val="00E97D59"/>
    <w:rsid w:val="00EA23BB"/>
    <w:rsid w:val="00EA7612"/>
    <w:rsid w:val="00EB086E"/>
    <w:rsid w:val="00EB15A7"/>
    <w:rsid w:val="00EB1DE0"/>
    <w:rsid w:val="00EB41D0"/>
    <w:rsid w:val="00EB6E0F"/>
    <w:rsid w:val="00EC0315"/>
    <w:rsid w:val="00EC0E26"/>
    <w:rsid w:val="00EC16FD"/>
    <w:rsid w:val="00ED08C2"/>
    <w:rsid w:val="00ED3F70"/>
    <w:rsid w:val="00ED51DC"/>
    <w:rsid w:val="00ED67B0"/>
    <w:rsid w:val="00ED6F26"/>
    <w:rsid w:val="00EE0630"/>
    <w:rsid w:val="00EE1363"/>
    <w:rsid w:val="00EF3555"/>
    <w:rsid w:val="00EF3EE5"/>
    <w:rsid w:val="00EF4D41"/>
    <w:rsid w:val="00EF620D"/>
    <w:rsid w:val="00EF6B39"/>
    <w:rsid w:val="00EF6B3E"/>
    <w:rsid w:val="00F012DE"/>
    <w:rsid w:val="00F019CA"/>
    <w:rsid w:val="00F02B27"/>
    <w:rsid w:val="00F03524"/>
    <w:rsid w:val="00F14D47"/>
    <w:rsid w:val="00F159A6"/>
    <w:rsid w:val="00F163D3"/>
    <w:rsid w:val="00F17908"/>
    <w:rsid w:val="00F1799E"/>
    <w:rsid w:val="00F230BC"/>
    <w:rsid w:val="00F25F04"/>
    <w:rsid w:val="00F27540"/>
    <w:rsid w:val="00F361EC"/>
    <w:rsid w:val="00F37322"/>
    <w:rsid w:val="00F37CAC"/>
    <w:rsid w:val="00F41903"/>
    <w:rsid w:val="00F46065"/>
    <w:rsid w:val="00F51C6E"/>
    <w:rsid w:val="00F528AA"/>
    <w:rsid w:val="00F52C59"/>
    <w:rsid w:val="00F53ABC"/>
    <w:rsid w:val="00F550A7"/>
    <w:rsid w:val="00F56C08"/>
    <w:rsid w:val="00F616AE"/>
    <w:rsid w:val="00F75E06"/>
    <w:rsid w:val="00F77ACC"/>
    <w:rsid w:val="00F8007B"/>
    <w:rsid w:val="00F80D2E"/>
    <w:rsid w:val="00F85801"/>
    <w:rsid w:val="00F9010B"/>
    <w:rsid w:val="00F92215"/>
    <w:rsid w:val="00F97F21"/>
    <w:rsid w:val="00FA1696"/>
    <w:rsid w:val="00FA7232"/>
    <w:rsid w:val="00FB3EEE"/>
    <w:rsid w:val="00FB6C65"/>
    <w:rsid w:val="00FB6E92"/>
    <w:rsid w:val="00FB771F"/>
    <w:rsid w:val="00FC0A1D"/>
    <w:rsid w:val="00FC2A87"/>
    <w:rsid w:val="00FC53ED"/>
    <w:rsid w:val="00FC7184"/>
    <w:rsid w:val="00FD0044"/>
    <w:rsid w:val="00FD58EA"/>
    <w:rsid w:val="00FD5B59"/>
    <w:rsid w:val="00FD6662"/>
    <w:rsid w:val="00FD6F94"/>
    <w:rsid w:val="00FE35E0"/>
    <w:rsid w:val="00FF0886"/>
    <w:rsid w:val="00FF25CD"/>
    <w:rsid w:val="00FF3314"/>
    <w:rsid w:val="00FF4CD6"/>
    <w:rsid w:val="00FF671C"/>
    <w:rsid w:val="00FF6B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9D6C0F"/>
  <w15:chartTrackingRefBased/>
  <w15:docId w15:val="{187F2E85-3AD1-41D1-9152-61FFE864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7"/>
        <w:szCs w:val="22"/>
        <w:lang w:val="nl-NL" w:eastAsia="en-US" w:bidi="ar-SA"/>
      </w:rPr>
    </w:rPrDefault>
    <w:pPrDefault>
      <w:pPr>
        <w:spacing w:after="160" w:line="30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15D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02C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02CF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C86"/>
    <w:pPr>
      <w:ind w:left="720"/>
      <w:contextualSpacing/>
    </w:pPr>
  </w:style>
  <w:style w:type="character" w:styleId="Hyperlink">
    <w:name w:val="Hyperlink"/>
    <w:basedOn w:val="DefaultParagraphFont"/>
    <w:uiPriority w:val="99"/>
    <w:unhideWhenUsed/>
    <w:rsid w:val="00152C55"/>
    <w:rPr>
      <w:color w:val="0000FF"/>
      <w:u w:val="single"/>
    </w:rPr>
  </w:style>
  <w:style w:type="paragraph" w:styleId="EnvelopeReturn">
    <w:name w:val="envelope return"/>
    <w:basedOn w:val="Normal"/>
    <w:rsid w:val="005962CF"/>
    <w:pPr>
      <w:spacing w:after="0" w:line="240" w:lineRule="auto"/>
    </w:pPr>
    <w:rPr>
      <w:rFonts w:ascii="News Gothic" w:eastAsia="Times New Roman" w:hAnsi="News Gothic" w:cs="Times New Roman"/>
      <w:sz w:val="20"/>
      <w:szCs w:val="20"/>
      <w:lang w:val="en-GB" w:eastAsia="nl-NL"/>
    </w:rPr>
  </w:style>
  <w:style w:type="character" w:styleId="CommentReference">
    <w:name w:val="annotation reference"/>
    <w:uiPriority w:val="99"/>
    <w:rsid w:val="00237FF7"/>
    <w:rPr>
      <w:sz w:val="16"/>
      <w:szCs w:val="16"/>
    </w:rPr>
  </w:style>
  <w:style w:type="paragraph" w:styleId="CommentText">
    <w:name w:val="annotation text"/>
    <w:basedOn w:val="Normal"/>
    <w:link w:val="CommentTextChar"/>
    <w:uiPriority w:val="99"/>
    <w:rsid w:val="00237FF7"/>
    <w:pPr>
      <w:spacing w:after="0" w:line="240" w:lineRule="auto"/>
    </w:pPr>
    <w:rPr>
      <w:rFonts w:ascii="News Gothic" w:eastAsia="Times New Roman" w:hAnsi="News Gothic" w:cs="Times New Roman"/>
      <w:sz w:val="20"/>
      <w:szCs w:val="20"/>
      <w:lang w:val="en-GB" w:eastAsia="nl-NL"/>
    </w:rPr>
  </w:style>
  <w:style w:type="character" w:customStyle="1" w:styleId="CommentTextChar">
    <w:name w:val="Comment Text Char"/>
    <w:basedOn w:val="DefaultParagraphFont"/>
    <w:link w:val="CommentText"/>
    <w:uiPriority w:val="99"/>
    <w:rsid w:val="00237FF7"/>
    <w:rPr>
      <w:rFonts w:ascii="News Gothic" w:eastAsia="Times New Roman" w:hAnsi="News Gothic" w:cs="Times New Roman"/>
      <w:sz w:val="20"/>
      <w:szCs w:val="20"/>
      <w:lang w:val="en-GB" w:eastAsia="nl-NL"/>
    </w:rPr>
  </w:style>
  <w:style w:type="character" w:styleId="FollowedHyperlink">
    <w:name w:val="FollowedHyperlink"/>
    <w:basedOn w:val="DefaultParagraphFont"/>
    <w:uiPriority w:val="99"/>
    <w:semiHidden/>
    <w:unhideWhenUsed/>
    <w:rsid w:val="00237FF7"/>
    <w:rPr>
      <w:color w:val="954F72" w:themeColor="followedHyperlink"/>
      <w:u w:val="single"/>
    </w:rPr>
  </w:style>
  <w:style w:type="character" w:customStyle="1" w:styleId="Heading1Char">
    <w:name w:val="Heading 1 Char"/>
    <w:basedOn w:val="DefaultParagraphFont"/>
    <w:link w:val="Heading1"/>
    <w:uiPriority w:val="9"/>
    <w:rsid w:val="004815D0"/>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815D0"/>
    <w:pPr>
      <w:spacing w:line="259" w:lineRule="auto"/>
      <w:outlineLvl w:val="9"/>
    </w:pPr>
    <w:rPr>
      <w:lang w:val="en-US"/>
    </w:rPr>
  </w:style>
  <w:style w:type="character" w:customStyle="1" w:styleId="Heading2Char">
    <w:name w:val="Heading 2 Char"/>
    <w:basedOn w:val="DefaultParagraphFont"/>
    <w:link w:val="Heading2"/>
    <w:uiPriority w:val="9"/>
    <w:rsid w:val="00002CF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02CF4"/>
    <w:rPr>
      <w:rFonts w:asciiTheme="majorHAnsi" w:eastAsiaTheme="majorEastAsia" w:hAnsiTheme="majorHAnsi" w:cstheme="majorBidi"/>
      <w:color w:val="1F3763" w:themeColor="accent1" w:themeShade="7F"/>
      <w:sz w:val="24"/>
      <w:szCs w:val="24"/>
    </w:rPr>
  </w:style>
  <w:style w:type="paragraph" w:styleId="TOC1">
    <w:name w:val="toc 1"/>
    <w:basedOn w:val="Normal"/>
    <w:next w:val="Normal"/>
    <w:autoRedefine/>
    <w:uiPriority w:val="39"/>
    <w:unhideWhenUsed/>
    <w:rsid w:val="00002CF4"/>
    <w:pPr>
      <w:spacing w:after="100"/>
    </w:pPr>
  </w:style>
  <w:style w:type="paragraph" w:styleId="TOC2">
    <w:name w:val="toc 2"/>
    <w:basedOn w:val="Normal"/>
    <w:next w:val="Normal"/>
    <w:autoRedefine/>
    <w:uiPriority w:val="39"/>
    <w:unhideWhenUsed/>
    <w:rsid w:val="00002CF4"/>
    <w:pPr>
      <w:spacing w:after="100"/>
      <w:ind w:left="170"/>
    </w:pPr>
  </w:style>
  <w:style w:type="paragraph" w:styleId="TOC3">
    <w:name w:val="toc 3"/>
    <w:basedOn w:val="Normal"/>
    <w:next w:val="Normal"/>
    <w:autoRedefine/>
    <w:uiPriority w:val="39"/>
    <w:unhideWhenUsed/>
    <w:rsid w:val="00002CF4"/>
    <w:pPr>
      <w:spacing w:after="100"/>
      <w:ind w:left="340"/>
    </w:pPr>
  </w:style>
  <w:style w:type="paragraph" w:styleId="CommentSubject">
    <w:name w:val="annotation subject"/>
    <w:basedOn w:val="CommentText"/>
    <w:next w:val="CommentText"/>
    <w:link w:val="CommentSubjectChar"/>
    <w:uiPriority w:val="99"/>
    <w:semiHidden/>
    <w:unhideWhenUsed/>
    <w:rsid w:val="00506DEF"/>
    <w:pPr>
      <w:spacing w:after="160"/>
    </w:pPr>
    <w:rPr>
      <w:rFonts w:ascii="Verdana" w:eastAsiaTheme="minorHAnsi" w:hAnsi="Verdana" w:cstheme="minorBidi"/>
      <w:b/>
      <w:bCs/>
      <w:lang w:val="nl-NL" w:eastAsia="en-US"/>
    </w:rPr>
  </w:style>
  <w:style w:type="character" w:customStyle="1" w:styleId="CommentSubjectChar">
    <w:name w:val="Comment Subject Char"/>
    <w:basedOn w:val="CommentTextChar"/>
    <w:link w:val="CommentSubject"/>
    <w:uiPriority w:val="99"/>
    <w:semiHidden/>
    <w:rsid w:val="00506DEF"/>
    <w:rPr>
      <w:rFonts w:ascii="News Gothic" w:eastAsia="Times New Roman" w:hAnsi="News Gothic" w:cs="Times New Roman"/>
      <w:b/>
      <w:bCs/>
      <w:sz w:val="20"/>
      <w:szCs w:val="20"/>
      <w:lang w:val="en-GB" w:eastAsia="nl-NL"/>
    </w:rPr>
  </w:style>
  <w:style w:type="paragraph" w:styleId="Revision">
    <w:name w:val="Revision"/>
    <w:hidden/>
    <w:uiPriority w:val="99"/>
    <w:semiHidden/>
    <w:rsid w:val="00B84721"/>
    <w:pPr>
      <w:spacing w:after="0" w:line="240" w:lineRule="auto"/>
    </w:pPr>
  </w:style>
  <w:style w:type="table" w:styleId="TableGrid">
    <w:name w:val="Table Grid"/>
    <w:basedOn w:val="TableNormal"/>
    <w:uiPriority w:val="39"/>
    <w:rsid w:val="00D80B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2742"/>
    <w:pPr>
      <w:tabs>
        <w:tab w:val="center" w:pos="4703"/>
        <w:tab w:val="right" w:pos="9406"/>
      </w:tabs>
      <w:spacing w:after="0" w:line="240" w:lineRule="auto"/>
    </w:pPr>
  </w:style>
  <w:style w:type="character" w:customStyle="1" w:styleId="HeaderChar">
    <w:name w:val="Header Char"/>
    <w:basedOn w:val="DefaultParagraphFont"/>
    <w:link w:val="Header"/>
    <w:uiPriority w:val="99"/>
    <w:rsid w:val="005C2742"/>
  </w:style>
  <w:style w:type="paragraph" w:styleId="Footer">
    <w:name w:val="footer"/>
    <w:basedOn w:val="Normal"/>
    <w:link w:val="FooterChar"/>
    <w:uiPriority w:val="99"/>
    <w:unhideWhenUsed/>
    <w:rsid w:val="005C2742"/>
    <w:pPr>
      <w:tabs>
        <w:tab w:val="center" w:pos="4703"/>
        <w:tab w:val="right" w:pos="9406"/>
      </w:tabs>
      <w:spacing w:after="0" w:line="240" w:lineRule="auto"/>
    </w:pPr>
  </w:style>
  <w:style w:type="character" w:customStyle="1" w:styleId="FooterChar">
    <w:name w:val="Footer Char"/>
    <w:basedOn w:val="DefaultParagraphFont"/>
    <w:link w:val="Footer"/>
    <w:uiPriority w:val="99"/>
    <w:rsid w:val="005C2742"/>
  </w:style>
  <w:style w:type="character" w:styleId="UnresolvedMention">
    <w:name w:val="Unresolved Mention"/>
    <w:basedOn w:val="DefaultParagraphFont"/>
    <w:uiPriority w:val="99"/>
    <w:semiHidden/>
    <w:unhideWhenUsed/>
    <w:rsid w:val="00F230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378036">
      <w:bodyDiv w:val="1"/>
      <w:marLeft w:val="0"/>
      <w:marRight w:val="0"/>
      <w:marTop w:val="0"/>
      <w:marBottom w:val="0"/>
      <w:divBdr>
        <w:top w:val="none" w:sz="0" w:space="0" w:color="auto"/>
        <w:left w:val="none" w:sz="0" w:space="0" w:color="auto"/>
        <w:bottom w:val="none" w:sz="0" w:space="0" w:color="auto"/>
        <w:right w:val="none" w:sz="0" w:space="0" w:color="auto"/>
      </w:divBdr>
    </w:div>
    <w:div w:id="606692085">
      <w:bodyDiv w:val="1"/>
      <w:marLeft w:val="0"/>
      <w:marRight w:val="0"/>
      <w:marTop w:val="0"/>
      <w:marBottom w:val="0"/>
      <w:divBdr>
        <w:top w:val="none" w:sz="0" w:space="0" w:color="auto"/>
        <w:left w:val="none" w:sz="0" w:space="0" w:color="auto"/>
        <w:bottom w:val="none" w:sz="0" w:space="0" w:color="auto"/>
        <w:right w:val="none" w:sz="0" w:space="0" w:color="auto"/>
      </w:divBdr>
    </w:div>
    <w:div w:id="667363828">
      <w:bodyDiv w:val="1"/>
      <w:marLeft w:val="0"/>
      <w:marRight w:val="0"/>
      <w:marTop w:val="0"/>
      <w:marBottom w:val="0"/>
      <w:divBdr>
        <w:top w:val="none" w:sz="0" w:space="0" w:color="auto"/>
        <w:left w:val="none" w:sz="0" w:space="0" w:color="auto"/>
        <w:bottom w:val="none" w:sz="0" w:space="0" w:color="auto"/>
        <w:right w:val="none" w:sz="0" w:space="0" w:color="auto"/>
      </w:divBdr>
    </w:div>
    <w:div w:id="1051539520">
      <w:bodyDiv w:val="1"/>
      <w:marLeft w:val="0"/>
      <w:marRight w:val="0"/>
      <w:marTop w:val="0"/>
      <w:marBottom w:val="0"/>
      <w:divBdr>
        <w:top w:val="none" w:sz="0" w:space="0" w:color="auto"/>
        <w:left w:val="none" w:sz="0" w:space="0" w:color="auto"/>
        <w:bottom w:val="none" w:sz="0" w:space="0" w:color="auto"/>
        <w:right w:val="none" w:sz="0" w:space="0" w:color="auto"/>
      </w:divBdr>
    </w:div>
    <w:div w:id="1155949674">
      <w:bodyDiv w:val="1"/>
      <w:marLeft w:val="0"/>
      <w:marRight w:val="0"/>
      <w:marTop w:val="0"/>
      <w:marBottom w:val="0"/>
      <w:divBdr>
        <w:top w:val="none" w:sz="0" w:space="0" w:color="auto"/>
        <w:left w:val="none" w:sz="0" w:space="0" w:color="auto"/>
        <w:bottom w:val="none" w:sz="0" w:space="0" w:color="auto"/>
        <w:right w:val="none" w:sz="0" w:space="0" w:color="auto"/>
      </w:divBdr>
    </w:div>
    <w:div w:id="1160005475">
      <w:bodyDiv w:val="1"/>
      <w:marLeft w:val="0"/>
      <w:marRight w:val="0"/>
      <w:marTop w:val="0"/>
      <w:marBottom w:val="0"/>
      <w:divBdr>
        <w:top w:val="none" w:sz="0" w:space="0" w:color="auto"/>
        <w:left w:val="none" w:sz="0" w:space="0" w:color="auto"/>
        <w:bottom w:val="none" w:sz="0" w:space="0" w:color="auto"/>
        <w:right w:val="none" w:sz="0" w:space="0" w:color="auto"/>
      </w:divBdr>
    </w:div>
    <w:div w:id="1346980375">
      <w:bodyDiv w:val="1"/>
      <w:marLeft w:val="0"/>
      <w:marRight w:val="0"/>
      <w:marTop w:val="0"/>
      <w:marBottom w:val="0"/>
      <w:divBdr>
        <w:top w:val="none" w:sz="0" w:space="0" w:color="auto"/>
        <w:left w:val="none" w:sz="0" w:space="0" w:color="auto"/>
        <w:bottom w:val="none" w:sz="0" w:space="0" w:color="auto"/>
        <w:right w:val="none" w:sz="0" w:space="0" w:color="auto"/>
      </w:divBdr>
    </w:div>
    <w:div w:id="1445081344">
      <w:bodyDiv w:val="1"/>
      <w:marLeft w:val="0"/>
      <w:marRight w:val="0"/>
      <w:marTop w:val="0"/>
      <w:marBottom w:val="0"/>
      <w:divBdr>
        <w:top w:val="none" w:sz="0" w:space="0" w:color="auto"/>
        <w:left w:val="none" w:sz="0" w:space="0" w:color="auto"/>
        <w:bottom w:val="none" w:sz="0" w:space="0" w:color="auto"/>
        <w:right w:val="none" w:sz="0" w:space="0" w:color="auto"/>
      </w:divBdr>
    </w:div>
    <w:div w:id="1800494367">
      <w:bodyDiv w:val="1"/>
      <w:marLeft w:val="0"/>
      <w:marRight w:val="0"/>
      <w:marTop w:val="0"/>
      <w:marBottom w:val="0"/>
      <w:divBdr>
        <w:top w:val="none" w:sz="0" w:space="0" w:color="auto"/>
        <w:left w:val="none" w:sz="0" w:space="0" w:color="auto"/>
        <w:bottom w:val="none" w:sz="0" w:space="0" w:color="auto"/>
        <w:right w:val="none" w:sz="0" w:space="0" w:color="auto"/>
      </w:divBdr>
    </w:div>
    <w:div w:id="2071805117">
      <w:bodyDiv w:val="1"/>
      <w:marLeft w:val="0"/>
      <w:marRight w:val="0"/>
      <w:marTop w:val="0"/>
      <w:marBottom w:val="0"/>
      <w:divBdr>
        <w:top w:val="none" w:sz="0" w:space="0" w:color="auto"/>
        <w:left w:val="none" w:sz="0" w:space="0" w:color="auto"/>
        <w:bottom w:val="none" w:sz="0" w:space="0" w:color="auto"/>
        <w:right w:val="none" w:sz="0" w:space="0" w:color="auto"/>
      </w:divBdr>
    </w:div>
    <w:div w:id="209027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vwa.nl/onderwerpen/rd-fyto-2019-829" TargetMode="External"/><Relationship Id="rId18" Type="http://schemas.openxmlformats.org/officeDocument/2006/relationships/hyperlink" Target="https://www.nvwa.nl/documenten/plant/plantenpaspoort/register/publicaties/register-eisen-en-coderingen-voor-beschermde-gebieden" TargetMode="External"/><Relationship Id="rId26" Type="http://schemas.openxmlformats.org/officeDocument/2006/relationships/hyperlink" Target="https://www.nvwa.nl/onderwerpen/rd-fyto-2019-829/vraag-en-antwoord/wat-is-peq-g" TargetMode="External"/><Relationship Id="rId39" Type="http://schemas.openxmlformats.org/officeDocument/2006/relationships/hyperlink" Target="https://www.wur.nl/nl/Onderzoek-Resultaten/Wettelijke-Onderzoekstaken/Centrum-voor-Genetische-Bronnen-Nederland-1.htm" TargetMode="External"/><Relationship Id="rId21" Type="http://schemas.openxmlformats.org/officeDocument/2006/relationships/hyperlink" Target="https://www.eppo.int/ACTIVITIES/plant_quarantine/A1_list" TargetMode="External"/><Relationship Id="rId34" Type="http://schemas.openxmlformats.org/officeDocument/2006/relationships/hyperlink" Target="https://www.nvwa.nl/onderwerpen/import-planten-groenten-fruit-plantaardige-producten/certificaat-en-inspectieplichtige-producten-bij-import" TargetMode="External"/><Relationship Id="rId42" Type="http://schemas.openxmlformats.org/officeDocument/2006/relationships/hyperlink" Target="https://e-cert.nl/" TargetMode="External"/><Relationship Id="rId47" Type="http://schemas.openxmlformats.org/officeDocument/2006/relationships/hyperlink" Target="https://www.nvwa.nl/" TargetMode="External"/><Relationship Id="rId50" Type="http://schemas.openxmlformats.org/officeDocument/2006/relationships/hyperlink" Target="https://eur-lex.europa.eu/legal-content/EN/TXT/?uri=CELEX%3A32016R2031"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nvwa.nl/onderwerpen/rd-fyto-2019-829/documenten/export/fytosanitair/voorschriften/algemeen/register-q-organismen-en-q-waardige-organismen" TargetMode="External"/><Relationship Id="rId29" Type="http://schemas.openxmlformats.org/officeDocument/2006/relationships/hyperlink" Target="https://www.nvwa.nl/documenten/export/fytosanitair/voorschriften/algemeen/register-plantenpaspoortplichtige-producten" TargetMode="External"/><Relationship Id="rId11" Type="http://schemas.openxmlformats.org/officeDocument/2006/relationships/hyperlink" Target="https://eur-lex.europa.eu/legal-content/EN/TXT/?uri=CELEX%3A32016R2031" TargetMode="External"/><Relationship Id="rId24" Type="http://schemas.openxmlformats.org/officeDocument/2006/relationships/hyperlink" Target="https://intranet.wur.nl/Project/UNIFARM/Pages/ESh4s13J9EaTHMEapFdaFw" TargetMode="External"/><Relationship Id="rId32" Type="http://schemas.openxmlformats.org/officeDocument/2006/relationships/hyperlink" Target="https://www.nvwa.nl/onderwerpen/import-planten-groenten-fruit-plantaardige-producten/certificaat-en-inspectieplichtige-producten-bij-import" TargetMode="External"/><Relationship Id="rId37" Type="http://schemas.openxmlformats.org/officeDocument/2006/relationships/hyperlink" Target="https://e-cert.nl/" TargetMode="External"/><Relationship Id="rId40" Type="http://schemas.openxmlformats.org/officeDocument/2006/relationships/hyperlink" Target="https://www.nvwa.nl/onderwerpen/importeren-planten-en-plantaardige-producten/voor-het-eerst-planten-importeren" TargetMode="External"/><Relationship Id="rId45" Type="http://schemas.openxmlformats.org/officeDocument/2006/relationships/hyperlink" Target="https://www.nvwa.nl/onderwerpen/rd-fyto-2019-829/transportdocument-aanvragen-rd-fyto" TargetMode="External"/><Relationship Id="rId53" Type="http://schemas.openxmlformats.org/officeDocument/2006/relationships/hyperlink" Target="https://gd.eppo.int/taxon/tobrfv" TargetMode="External"/><Relationship Id="rId58"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customXml" Target="../customXml/item3.xml"/><Relationship Id="rId19" Type="http://schemas.openxmlformats.org/officeDocument/2006/relationships/hyperlink" Target="https://eur-lex.europa.eu/legal-content/EN/TXT/?uri=CELEX%3A32019R2072" TargetMode="External"/><Relationship Id="rId14" Type="http://schemas.openxmlformats.org/officeDocument/2006/relationships/hyperlink" Target="https://eur-lex.europa.eu/homepage.html" TargetMode="External"/><Relationship Id="rId22" Type="http://schemas.openxmlformats.org/officeDocument/2006/relationships/hyperlink" Target="https://www.eppo.int/ACTIVITIES/plant_quarantine/A2_list" TargetMode="External"/><Relationship Id="rId27" Type="http://schemas.openxmlformats.org/officeDocument/2006/relationships/hyperlink" Target="mailto:willem.vandooijeweert@wur.nl" TargetMode="External"/><Relationship Id="rId30" Type="http://schemas.openxmlformats.org/officeDocument/2006/relationships/hyperlink" Target="https://www.nvwa.nl/documenten/export/fytosanitair/voorschriften/algemeen/register-plantenpaspoortplichtige-producten" TargetMode="External"/><Relationship Id="rId35" Type="http://schemas.openxmlformats.org/officeDocument/2006/relationships/hyperlink" Target="https://flowerwingscargo.nl/import/" TargetMode="External"/><Relationship Id="rId43" Type="http://schemas.openxmlformats.org/officeDocument/2006/relationships/hyperlink" Target="https://www.eppo.int/index" TargetMode="External"/><Relationship Id="rId48" Type="http://schemas.openxmlformats.org/officeDocument/2006/relationships/hyperlink" Target="https://www.nvwa.nl/onderwerpen/rd-fyto-2019-829/vergunning-aanvragen-voor-onderzoek-aan-risicodragende-materialen/post-entry-vergunningen-peq" TargetMode="External"/><Relationship Id="rId56" Type="http://schemas.openxmlformats.org/officeDocument/2006/relationships/footer" Target="footer2.xml"/><Relationship Id="rId8" Type="http://schemas.openxmlformats.org/officeDocument/2006/relationships/hyperlink" Target="https://eur-lex.europa.eu/legal-content/EN/TXT/?uri=CELEX%3A32016R2031" TargetMode="External"/><Relationship Id="rId51" Type="http://schemas.openxmlformats.org/officeDocument/2006/relationships/hyperlink" Target="https://www.nvwa.nl/onderwerpen/rd-fyto-2019-829/documenten/export/fytosanitair/voorschriften/algemeen/register-q-organismen-en-q-waardige-organismen" TargetMode="External"/><Relationship Id="rId3" Type="http://schemas.openxmlformats.org/officeDocument/2006/relationships/styles" Target="styles.xml"/><Relationship Id="rId12" Type="http://schemas.openxmlformats.org/officeDocument/2006/relationships/hyperlink" Target="https://eur-lex.europa.eu/eli/reg_del/2019/829/oj" TargetMode="External"/><Relationship Id="rId17" Type="http://schemas.openxmlformats.org/officeDocument/2006/relationships/hyperlink" Target="https://eur-lex.europa.eu/legal-content/EN/TXT/?uri=CELEX%3A32019R2072" TargetMode="External"/><Relationship Id="rId25" Type="http://schemas.openxmlformats.org/officeDocument/2006/relationships/hyperlink" Target="https://intranet.wur.nl/Project/UNIFARM/Pages/ESh4s13J9EaTHMEapFdaFw" TargetMode="External"/><Relationship Id="rId33" Type="http://schemas.openxmlformats.org/officeDocument/2006/relationships/hyperlink" Target="https://flowerwingscargo.nl/import/" TargetMode="External"/><Relationship Id="rId38" Type="http://schemas.openxmlformats.org/officeDocument/2006/relationships/hyperlink" Target="https://e-cert.nl/toepassing/handleidingen/" TargetMode="External"/><Relationship Id="rId46" Type="http://schemas.openxmlformats.org/officeDocument/2006/relationships/hyperlink" Target="https://www.nak.nl/" TargetMode="External"/><Relationship Id="rId59" Type="http://schemas.openxmlformats.org/officeDocument/2006/relationships/theme" Target="theme/theme1.xml"/><Relationship Id="rId20" Type="http://schemas.openxmlformats.org/officeDocument/2006/relationships/hyperlink" Target="https://www.eppo.int/ACTIVITIES/plant_quarantine/alert_list" TargetMode="External"/><Relationship Id="rId41" Type="http://schemas.openxmlformats.org/officeDocument/2006/relationships/hyperlink" Target="https://www.nvwa.nl/onderwerpen/importeren-planten-en-plantaardige-producten/importinspecties" TargetMode="External"/><Relationship Id="rId54" Type="http://schemas.openxmlformats.org/officeDocument/2006/relationships/hyperlink" Target="https://www.nvwa.nl/documenten/plant/plantenpaspoort/register/publicaties/register-eisen-en-coderingen-voor-beschermde-gebieden"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ur-lex.europa.eu/legal-content/EN/TXT/?uri=CELEX%3A32016R2031" TargetMode="External"/><Relationship Id="rId23" Type="http://schemas.openxmlformats.org/officeDocument/2006/relationships/hyperlink" Target="https://www.nvwa.nl/onderwerpen/rd-fyto-2019-829/vraag-en-antwoord/wat-is-peq-z" TargetMode="External"/><Relationship Id="rId28" Type="http://schemas.openxmlformats.org/officeDocument/2006/relationships/hyperlink" Target="https://intranet.wur.nl/Project/UNIFARM/Pages/ESh4s13J9EaTHMEapFdaFw" TargetMode="External"/><Relationship Id="rId36" Type="http://schemas.openxmlformats.org/officeDocument/2006/relationships/hyperlink" Target="https://www.nvwa.nl/onderwerpen/export-planten-groenten-fruit-plantaardige-producten/exportprocedures-voor-planten-groenten-fruit-plantaardige-producten/zaaizaden" TargetMode="External"/><Relationship Id="rId49" Type="http://schemas.openxmlformats.org/officeDocument/2006/relationships/hyperlink" Target="https://www.naktuinbouw.nl/plantenpaspoort-en-plantgezondheidsverordening-vraag-en-antwoord" TargetMode="External"/><Relationship Id="rId57" Type="http://schemas.openxmlformats.org/officeDocument/2006/relationships/footer" Target="footer3.xml"/><Relationship Id="rId10" Type="http://schemas.openxmlformats.org/officeDocument/2006/relationships/hyperlink" Target="https://eur-lex.europa.eu/legal-content/EN/TXT/?uri=celex%3A32017R0625" TargetMode="External"/><Relationship Id="rId31" Type="http://schemas.openxmlformats.org/officeDocument/2006/relationships/hyperlink" Target="https://www.nvwa.nl/documenten/export/fytosanitair/voorschriften/algemeen/register-plantenpaspoortplichtige-producten" TargetMode="External"/><Relationship Id="rId44" Type="http://schemas.openxmlformats.org/officeDocument/2006/relationships/hyperlink" Target="https://www.ippc.int/en/core-activities/capacity-development/phytosanitary-system/phytosanitary-export-certification-system/" TargetMode="External"/><Relationship Id="rId52" Type="http://schemas.openxmlformats.org/officeDocument/2006/relationships/hyperlink" Target="https://eur-lex.europa.eu/legal-content/EN/TXT/?uri=CELEX%3A32016R2031" TargetMode="External"/><Relationship Id="rId6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eur-lex.europa.eu/legal-content/EN/TXT/?uri=CELEX%3A32019R20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5D2198-4C56-4E8A-B5C2-31EB3F0E0ED5}">
  <ds:schemaRefs>
    <ds:schemaRef ds:uri="http://schemas.openxmlformats.org/officeDocument/2006/bibliography"/>
  </ds:schemaRefs>
</ds:datastoreItem>
</file>

<file path=customXml/itemProps2.xml><?xml version="1.0" encoding="utf-8"?>
<ds:datastoreItem xmlns:ds="http://schemas.openxmlformats.org/officeDocument/2006/customXml" ds:itemID="{BEAC4D5B-A634-4681-B39A-EE3983A9B27F}"/>
</file>

<file path=customXml/itemProps3.xml><?xml version="1.0" encoding="utf-8"?>
<ds:datastoreItem xmlns:ds="http://schemas.openxmlformats.org/officeDocument/2006/customXml" ds:itemID="{0437B07B-AF9B-45B8-A1F4-D7916254F1A8}"/>
</file>

<file path=docMetadata/LabelInfo.xml><?xml version="1.0" encoding="utf-8"?>
<clbl:labelList xmlns:clbl="http://schemas.microsoft.com/office/2020/mipLabelMetadata">
  <clbl:label id="{26b69bfc-5c76-4d05-916d-73ebda3cf11d}" enabled="1" method="Privileged" siteId="{1321633e-f6b9-44e2-a44f-59b9d264ecb7}" contentBits="2"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14</Pages>
  <Words>8100</Words>
  <Characters>46171</Characters>
  <Application>Microsoft Office Word</Application>
  <DocSecurity>0</DocSecurity>
  <Lines>384</Lines>
  <Paragraphs>108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Lievers, Rik</dc:creator>
  <cp:keywords>, docId:B2C93C2DCBA14E561DFDE9C88D9CAEB6</cp:keywords>
  <dc:description/>
  <cp:lastModifiedBy>Hintum, Theo van</cp:lastModifiedBy>
  <cp:revision>8</cp:revision>
  <dcterms:created xsi:type="dcterms:W3CDTF">2024-05-03T08:03:00Z</dcterms:created>
  <dcterms:modified xsi:type="dcterms:W3CDTF">2024-05-03T08:34:00Z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Vertrouwelijk</vt:lpwstr>
  </property>
</Properties>
</file>