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5E50E" w14:textId="77777777" w:rsidR="00CE68D6" w:rsidRDefault="00011263">
      <w:pPr>
        <w:tabs>
          <w:tab w:val="left" w:pos="567"/>
          <w:tab w:val="left" w:pos="851"/>
        </w:tabs>
        <w:rPr>
          <w:rFonts w:ascii="Verdana" w:hAnsi="Verdana"/>
          <w:b/>
          <w:sz w:val="18"/>
          <w:szCs w:val="18"/>
          <w:lang w:val="nl-NL"/>
        </w:rPr>
      </w:pPr>
      <w:r>
        <w:rPr>
          <w:rFonts w:ascii="Verdana" w:hAnsi="Verdana"/>
          <w:b/>
          <w:sz w:val="18"/>
          <w:szCs w:val="18"/>
          <w:lang w:val="nl-NL"/>
        </w:rPr>
        <w:t xml:space="preserve">Doel </w:t>
      </w:r>
    </w:p>
    <w:p w14:paraId="4261BCFF" w14:textId="50DA8A88" w:rsidR="00D550DB" w:rsidRDefault="00BF11DD" w:rsidP="007D4F03">
      <w:pPr>
        <w:tabs>
          <w:tab w:val="left" w:pos="567"/>
          <w:tab w:val="left" w:pos="851"/>
        </w:tabs>
        <w:rPr>
          <w:lang w:val="nl-NL"/>
        </w:rPr>
      </w:pPr>
      <w:r w:rsidRPr="00D5611F">
        <w:rPr>
          <w:rFonts w:ascii="Verdana" w:hAnsi="Verdana"/>
          <w:sz w:val="18"/>
          <w:szCs w:val="18"/>
          <w:lang w:val="nl-NL"/>
        </w:rPr>
        <w:t xml:space="preserve">Vermeerderen van verworven </w:t>
      </w:r>
      <w:r w:rsidR="00D5611F">
        <w:rPr>
          <w:rFonts w:ascii="Verdana" w:hAnsi="Verdana"/>
          <w:sz w:val="18"/>
          <w:szCs w:val="18"/>
          <w:lang w:val="nl-NL"/>
        </w:rPr>
        <w:t xml:space="preserve">- </w:t>
      </w:r>
      <w:r w:rsidRPr="00D5611F">
        <w:rPr>
          <w:rFonts w:ascii="Verdana" w:hAnsi="Verdana"/>
          <w:sz w:val="18"/>
          <w:szCs w:val="18"/>
          <w:lang w:val="nl-NL"/>
        </w:rPr>
        <w:t>of collectiemateriaal</w:t>
      </w:r>
      <w:r w:rsidR="00C46979">
        <w:rPr>
          <w:rFonts w:ascii="Verdana" w:hAnsi="Verdana"/>
          <w:sz w:val="18"/>
          <w:szCs w:val="18"/>
          <w:lang w:val="nl-NL"/>
        </w:rPr>
        <w:t>.</w:t>
      </w:r>
    </w:p>
    <w:p w14:paraId="3203AE64" w14:textId="77777777" w:rsidR="00D550DB" w:rsidRDefault="00D550DB" w:rsidP="007D4F03">
      <w:pPr>
        <w:tabs>
          <w:tab w:val="left" w:pos="567"/>
          <w:tab w:val="left" w:pos="851"/>
        </w:tabs>
        <w:rPr>
          <w:lang w:val="nl-NL"/>
        </w:rPr>
      </w:pPr>
    </w:p>
    <w:p w14:paraId="28E11D8F" w14:textId="12ECE781" w:rsidR="009E5732" w:rsidRPr="00ED76F8" w:rsidRDefault="004758F9" w:rsidP="007D4F03">
      <w:pPr>
        <w:tabs>
          <w:tab w:val="left" w:pos="567"/>
          <w:tab w:val="left" w:pos="851"/>
        </w:tabs>
        <w:rPr>
          <w:rFonts w:ascii="Verdana" w:hAnsi="Verdana"/>
          <w:sz w:val="18"/>
          <w:szCs w:val="18"/>
          <w:lang w:val="nl-NL"/>
        </w:rPr>
      </w:pPr>
      <w:r>
        <w:object w:dxaOrig="9760" w:dyaOrig="12840" w14:anchorId="554F6C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8pt;height:563.05pt" o:ole="">
            <v:imagedata r:id="rId8" o:title=""/>
          </v:shape>
          <o:OLEObject Type="Embed" ProgID="Visio.Drawing.11" ShapeID="_x0000_i1025" DrawAspect="Content" ObjectID="_1771225462" r:id="rId9"/>
        </w:object>
      </w:r>
    </w:p>
    <w:p w14:paraId="5F37B7C3" w14:textId="77777777" w:rsidR="009E5732" w:rsidRPr="00627D10" w:rsidRDefault="009E5732" w:rsidP="00540D17">
      <w:pPr>
        <w:rPr>
          <w:lang w:val="nl-NL"/>
        </w:rPr>
      </w:pPr>
    </w:p>
    <w:p w14:paraId="7791923F" w14:textId="77777777" w:rsidR="007121B9" w:rsidRPr="00CF55E9" w:rsidRDefault="000343E8" w:rsidP="00540D17">
      <w:pPr>
        <w:rPr>
          <w:rFonts w:ascii="Verdana" w:hAnsi="Verdana"/>
          <w:b/>
          <w:sz w:val="18"/>
          <w:szCs w:val="18"/>
          <w:lang w:val="nl-NL"/>
        </w:rPr>
      </w:pPr>
      <w:r w:rsidRPr="00CF55E9">
        <w:rPr>
          <w:rFonts w:ascii="Verdana" w:hAnsi="Verdana"/>
          <w:b/>
          <w:sz w:val="18"/>
          <w:szCs w:val="18"/>
          <w:lang w:val="nl-NL"/>
        </w:rPr>
        <w:t>1)</w:t>
      </w:r>
      <w:r w:rsidRPr="00CF55E9">
        <w:rPr>
          <w:rFonts w:ascii="Verdana" w:hAnsi="Verdana"/>
          <w:b/>
          <w:sz w:val="18"/>
          <w:szCs w:val="18"/>
          <w:lang w:val="nl-NL"/>
        </w:rPr>
        <w:tab/>
        <w:t>Algemene selectiecriteria</w:t>
      </w:r>
    </w:p>
    <w:p w14:paraId="26A475FF" w14:textId="77777777" w:rsidR="000343E8" w:rsidRPr="00CF55E9" w:rsidRDefault="000343E8" w:rsidP="00F44670">
      <w:pPr>
        <w:pStyle w:val="EnvelopeReturn"/>
        <w:tabs>
          <w:tab w:val="left" w:pos="851"/>
        </w:tabs>
        <w:rPr>
          <w:rFonts w:ascii="Verdana" w:hAnsi="Verdana"/>
          <w:sz w:val="18"/>
          <w:szCs w:val="18"/>
          <w:lang w:val="nl-NL"/>
        </w:rPr>
      </w:pPr>
      <w:r w:rsidRPr="00CF55E9">
        <w:rPr>
          <w:rFonts w:ascii="Verdana" w:hAnsi="Verdana"/>
          <w:sz w:val="18"/>
          <w:szCs w:val="18"/>
          <w:lang w:val="nl-NL"/>
        </w:rPr>
        <w:t>De volgende categorieën materiaal komen in aanmerking om vermeerderd te worden:</w:t>
      </w:r>
    </w:p>
    <w:p w14:paraId="0E4F7BE6" w14:textId="77777777" w:rsidR="005D5C2B" w:rsidRDefault="000343E8" w:rsidP="00F44670">
      <w:pPr>
        <w:pStyle w:val="EnvelopeReturn"/>
        <w:tabs>
          <w:tab w:val="left" w:pos="-284"/>
        </w:tabs>
        <w:rPr>
          <w:rFonts w:ascii="Verdana" w:hAnsi="Verdana"/>
          <w:sz w:val="18"/>
          <w:szCs w:val="18"/>
          <w:lang w:val="nl-NL"/>
        </w:rPr>
      </w:pPr>
      <w:r w:rsidRPr="00CF55E9">
        <w:rPr>
          <w:rFonts w:ascii="Verdana" w:hAnsi="Verdana"/>
          <w:sz w:val="18"/>
          <w:szCs w:val="18"/>
          <w:lang w:val="nl-NL"/>
        </w:rPr>
        <w:t>a.</w:t>
      </w:r>
      <w:r w:rsidRPr="00CF55E9">
        <w:rPr>
          <w:rFonts w:ascii="Verdana" w:hAnsi="Verdana"/>
          <w:sz w:val="18"/>
          <w:szCs w:val="18"/>
          <w:lang w:val="nl-NL"/>
        </w:rPr>
        <w:tab/>
        <w:t>materiaal met status ‘</w:t>
      </w:r>
      <w:proofErr w:type="spellStart"/>
      <w:r w:rsidRPr="00CF55E9">
        <w:rPr>
          <w:rFonts w:ascii="Verdana" w:hAnsi="Verdana"/>
          <w:sz w:val="18"/>
          <w:szCs w:val="18"/>
          <w:lang w:val="nl-NL"/>
        </w:rPr>
        <w:t>received</w:t>
      </w:r>
      <w:proofErr w:type="spellEnd"/>
      <w:r w:rsidRPr="00CF55E9">
        <w:rPr>
          <w:rFonts w:ascii="Verdana" w:hAnsi="Verdana"/>
          <w:sz w:val="18"/>
          <w:szCs w:val="18"/>
          <w:lang w:val="nl-NL"/>
        </w:rPr>
        <w:t xml:space="preserve">‘ (receiptnummer, INS-CGN-PG-003), afkomstig uit het </w:t>
      </w:r>
    </w:p>
    <w:p w14:paraId="1A50EC3E" w14:textId="77777777" w:rsidR="005D5C2B" w:rsidRDefault="005D5C2B" w:rsidP="00F44670">
      <w:pPr>
        <w:pStyle w:val="EnvelopeReturn"/>
        <w:tabs>
          <w:tab w:val="left" w:pos="-284"/>
        </w:tabs>
        <w:rPr>
          <w:rFonts w:ascii="Verdana" w:hAnsi="Verdana"/>
          <w:sz w:val="18"/>
          <w:szCs w:val="18"/>
          <w:lang w:val="nl-NL"/>
        </w:rPr>
      </w:pPr>
      <w:r>
        <w:rPr>
          <w:rFonts w:ascii="Verdana" w:hAnsi="Verdana"/>
          <w:sz w:val="18"/>
          <w:szCs w:val="18"/>
          <w:lang w:val="nl-NL"/>
        </w:rPr>
        <w:t xml:space="preserve">           </w:t>
      </w:r>
      <w:r w:rsidR="00D86858">
        <w:rPr>
          <w:rFonts w:ascii="Verdana" w:hAnsi="Verdana"/>
          <w:sz w:val="18"/>
          <w:szCs w:val="18"/>
          <w:lang w:val="nl-NL"/>
        </w:rPr>
        <w:t>verwervingsp</w:t>
      </w:r>
      <w:r w:rsidR="000343E8" w:rsidRPr="00CF55E9">
        <w:rPr>
          <w:rFonts w:ascii="Verdana" w:hAnsi="Verdana"/>
          <w:sz w:val="18"/>
          <w:szCs w:val="18"/>
          <w:lang w:val="nl-NL"/>
        </w:rPr>
        <w:t xml:space="preserve">roces, waarvan blijkt dat onvoldoende zaad aanwezig is (zie </w:t>
      </w:r>
    </w:p>
    <w:p w14:paraId="2D83B727" w14:textId="77777777" w:rsidR="000343E8" w:rsidRPr="00CF55E9" w:rsidRDefault="005D5C2B" w:rsidP="00F44670">
      <w:pPr>
        <w:pStyle w:val="EnvelopeReturn"/>
        <w:tabs>
          <w:tab w:val="left" w:pos="-284"/>
        </w:tabs>
        <w:rPr>
          <w:rFonts w:ascii="Verdana" w:hAnsi="Verdana"/>
          <w:sz w:val="18"/>
          <w:szCs w:val="18"/>
          <w:lang w:val="nl-NL"/>
        </w:rPr>
      </w:pPr>
      <w:r>
        <w:rPr>
          <w:rFonts w:ascii="Verdana" w:hAnsi="Verdana"/>
          <w:sz w:val="18"/>
          <w:szCs w:val="18"/>
          <w:lang w:val="nl-NL"/>
        </w:rPr>
        <w:t xml:space="preserve">           </w:t>
      </w:r>
      <w:r w:rsidR="000343E8" w:rsidRPr="00CF55E9">
        <w:rPr>
          <w:rFonts w:ascii="Verdana" w:hAnsi="Verdana"/>
          <w:sz w:val="18"/>
          <w:szCs w:val="18"/>
          <w:lang w:val="nl-NL"/>
        </w:rPr>
        <w:t>INS-CGN-PG-002) om het nummer rechtstreeks in de genenbank op te nemen;</w:t>
      </w:r>
    </w:p>
    <w:p w14:paraId="31162896" w14:textId="77777777" w:rsidR="005D5C2B" w:rsidRDefault="000343E8" w:rsidP="00F44670">
      <w:pPr>
        <w:pStyle w:val="EnvelopeReturn"/>
        <w:rPr>
          <w:rFonts w:ascii="Verdana" w:hAnsi="Verdana"/>
          <w:sz w:val="18"/>
          <w:szCs w:val="18"/>
          <w:lang w:val="nl-NL"/>
        </w:rPr>
      </w:pPr>
      <w:r w:rsidRPr="00CF55E9">
        <w:rPr>
          <w:rFonts w:ascii="Verdana" w:hAnsi="Verdana"/>
          <w:sz w:val="18"/>
          <w:szCs w:val="18"/>
          <w:lang w:val="nl-NL"/>
        </w:rPr>
        <w:t>b.</w:t>
      </w:r>
      <w:r w:rsidRPr="00CF55E9">
        <w:rPr>
          <w:rFonts w:ascii="Verdana" w:hAnsi="Verdana"/>
          <w:sz w:val="18"/>
          <w:szCs w:val="18"/>
          <w:lang w:val="nl-NL"/>
        </w:rPr>
        <w:tab/>
        <w:t>materiaal met ‘status ‘</w:t>
      </w:r>
      <w:proofErr w:type="spellStart"/>
      <w:r w:rsidRPr="00CF55E9">
        <w:rPr>
          <w:rFonts w:ascii="Verdana" w:hAnsi="Verdana"/>
          <w:sz w:val="18"/>
          <w:szCs w:val="18"/>
          <w:lang w:val="nl-NL"/>
        </w:rPr>
        <w:t>received</w:t>
      </w:r>
      <w:proofErr w:type="spellEnd"/>
      <w:r w:rsidRPr="00CF55E9">
        <w:rPr>
          <w:rFonts w:ascii="Verdana" w:hAnsi="Verdana"/>
          <w:sz w:val="18"/>
          <w:szCs w:val="18"/>
          <w:lang w:val="nl-NL"/>
        </w:rPr>
        <w:t>’ (receiptnummer, INS-CGN-PG-003), waarvan in</w:t>
      </w:r>
    </w:p>
    <w:p w14:paraId="3A1FDF08" w14:textId="77777777" w:rsidR="005D5C2B" w:rsidRDefault="005D5C2B" w:rsidP="00F44670">
      <w:pPr>
        <w:pStyle w:val="EnvelopeReturn"/>
        <w:rPr>
          <w:rFonts w:ascii="Verdana" w:hAnsi="Verdana"/>
          <w:sz w:val="18"/>
          <w:szCs w:val="18"/>
          <w:lang w:val="nl-NL"/>
        </w:rPr>
      </w:pPr>
      <w:r>
        <w:rPr>
          <w:rFonts w:ascii="Verdana" w:hAnsi="Verdana"/>
          <w:sz w:val="18"/>
          <w:szCs w:val="18"/>
          <w:lang w:val="nl-NL"/>
        </w:rPr>
        <w:t xml:space="preserve">          </w:t>
      </w:r>
      <w:r w:rsidR="000343E8" w:rsidRPr="00CF55E9">
        <w:rPr>
          <w:rFonts w:ascii="Verdana" w:hAnsi="Verdana"/>
          <w:sz w:val="18"/>
          <w:szCs w:val="18"/>
          <w:lang w:val="nl-NL"/>
        </w:rPr>
        <w:t xml:space="preserve"> eerste instantie voldoende zaad aanwezig leek te zijn maar waarvan na drogen, </w:t>
      </w:r>
    </w:p>
    <w:p w14:paraId="73BBF5E4" w14:textId="77777777" w:rsidR="005D5C2B" w:rsidRDefault="005D5C2B" w:rsidP="00F44670">
      <w:pPr>
        <w:pStyle w:val="EnvelopeReturn"/>
        <w:rPr>
          <w:rFonts w:ascii="Verdana" w:hAnsi="Verdana"/>
          <w:sz w:val="18"/>
          <w:szCs w:val="18"/>
          <w:lang w:val="nl-NL"/>
        </w:rPr>
      </w:pPr>
      <w:r>
        <w:rPr>
          <w:rFonts w:ascii="Verdana" w:hAnsi="Verdana"/>
          <w:sz w:val="18"/>
          <w:szCs w:val="18"/>
          <w:lang w:val="nl-NL"/>
        </w:rPr>
        <w:t xml:space="preserve">           </w:t>
      </w:r>
      <w:r w:rsidR="000343E8" w:rsidRPr="00CF55E9">
        <w:rPr>
          <w:rFonts w:ascii="Verdana" w:hAnsi="Verdana"/>
          <w:sz w:val="18"/>
          <w:szCs w:val="18"/>
          <w:lang w:val="nl-NL"/>
        </w:rPr>
        <w:t>zaadschonen en kiemkrachtbepaling is vastgesteld dat de kwantiteit (zie INS-CGN-PG-</w:t>
      </w:r>
      <w:r>
        <w:rPr>
          <w:rFonts w:ascii="Verdana" w:hAnsi="Verdana"/>
          <w:sz w:val="18"/>
          <w:szCs w:val="18"/>
          <w:lang w:val="nl-NL"/>
        </w:rPr>
        <w:t xml:space="preserve">  </w:t>
      </w:r>
    </w:p>
    <w:p w14:paraId="0CD530AE" w14:textId="77777777" w:rsidR="000343E8" w:rsidRPr="00CF55E9" w:rsidRDefault="000343E8" w:rsidP="00D86858">
      <w:pPr>
        <w:pStyle w:val="EnvelopeReturn"/>
        <w:ind w:left="720"/>
        <w:rPr>
          <w:rFonts w:ascii="Verdana" w:hAnsi="Verdana"/>
          <w:sz w:val="18"/>
          <w:szCs w:val="18"/>
          <w:lang w:val="nl-NL"/>
        </w:rPr>
      </w:pPr>
      <w:r w:rsidRPr="00CF55E9">
        <w:rPr>
          <w:rFonts w:ascii="Verdana" w:hAnsi="Verdana"/>
          <w:sz w:val="18"/>
          <w:szCs w:val="18"/>
          <w:lang w:val="nl-NL"/>
        </w:rPr>
        <w:t>002) en/of de kwaliteit (zie INS-CGN-PG-005)</w:t>
      </w:r>
      <w:r w:rsidR="007121B9">
        <w:rPr>
          <w:rFonts w:ascii="Verdana" w:hAnsi="Verdana"/>
          <w:sz w:val="18"/>
          <w:szCs w:val="18"/>
          <w:lang w:val="nl-NL"/>
        </w:rPr>
        <w:t xml:space="preserve"> </w:t>
      </w:r>
      <w:r w:rsidRPr="00CF55E9">
        <w:rPr>
          <w:rFonts w:ascii="Verdana" w:hAnsi="Verdana"/>
          <w:sz w:val="18"/>
          <w:szCs w:val="18"/>
          <w:lang w:val="nl-NL"/>
        </w:rPr>
        <w:t>van de zaadpartij niet aan de gestelde eisen voldoet;</w:t>
      </w:r>
    </w:p>
    <w:p w14:paraId="69B938A2" w14:textId="77777777" w:rsidR="005D5C2B" w:rsidRDefault="000343E8" w:rsidP="00F44670">
      <w:pPr>
        <w:pStyle w:val="EnvelopeReturn"/>
        <w:rPr>
          <w:rFonts w:ascii="Verdana" w:hAnsi="Verdana"/>
          <w:sz w:val="18"/>
          <w:szCs w:val="18"/>
          <w:lang w:val="nl-NL"/>
        </w:rPr>
      </w:pPr>
      <w:r w:rsidRPr="00CF55E9">
        <w:rPr>
          <w:rFonts w:ascii="Verdana" w:hAnsi="Verdana"/>
          <w:sz w:val="18"/>
          <w:szCs w:val="18"/>
          <w:lang w:val="nl-NL"/>
        </w:rPr>
        <w:t>c.</w:t>
      </w:r>
      <w:r w:rsidRPr="00CF55E9">
        <w:rPr>
          <w:rFonts w:ascii="Verdana" w:hAnsi="Verdana"/>
          <w:sz w:val="18"/>
          <w:szCs w:val="18"/>
          <w:lang w:val="nl-NL"/>
        </w:rPr>
        <w:tab/>
        <w:t>materiaal met status ‘</w:t>
      </w:r>
      <w:proofErr w:type="spellStart"/>
      <w:r w:rsidRPr="00CF55E9">
        <w:rPr>
          <w:rFonts w:ascii="Verdana" w:hAnsi="Verdana"/>
          <w:sz w:val="18"/>
          <w:szCs w:val="18"/>
          <w:lang w:val="nl-NL"/>
        </w:rPr>
        <w:t>accessed</w:t>
      </w:r>
      <w:proofErr w:type="spellEnd"/>
      <w:r w:rsidRPr="00CF55E9">
        <w:rPr>
          <w:rFonts w:ascii="Verdana" w:hAnsi="Verdana"/>
          <w:sz w:val="18"/>
          <w:szCs w:val="18"/>
          <w:lang w:val="nl-NL"/>
        </w:rPr>
        <w:t xml:space="preserve">’ en reeds opgenomen in de genenbank. Hierbij kunnen </w:t>
      </w:r>
    </w:p>
    <w:p w14:paraId="01BE8C40" w14:textId="77777777" w:rsidR="005D5C2B" w:rsidRPr="00CF55E9" w:rsidRDefault="005D5C2B" w:rsidP="00F44670">
      <w:pPr>
        <w:pStyle w:val="EnvelopeReturn"/>
        <w:rPr>
          <w:rFonts w:ascii="Verdana" w:hAnsi="Verdana"/>
          <w:sz w:val="18"/>
          <w:szCs w:val="18"/>
          <w:lang w:val="nl-NL"/>
        </w:rPr>
      </w:pPr>
      <w:r>
        <w:rPr>
          <w:rFonts w:ascii="Verdana" w:hAnsi="Verdana"/>
          <w:sz w:val="18"/>
          <w:szCs w:val="18"/>
          <w:lang w:val="nl-NL"/>
        </w:rPr>
        <w:t xml:space="preserve">           </w:t>
      </w:r>
      <w:r w:rsidR="000343E8" w:rsidRPr="00CF55E9">
        <w:rPr>
          <w:rFonts w:ascii="Verdana" w:hAnsi="Verdana"/>
          <w:sz w:val="18"/>
          <w:szCs w:val="18"/>
          <w:lang w:val="nl-NL"/>
        </w:rPr>
        <w:t>drie situaties voorkomen):</w:t>
      </w:r>
    </w:p>
    <w:p w14:paraId="4FE0BAF9" w14:textId="2F31B661" w:rsidR="005D5C2B" w:rsidRDefault="000343E8" w:rsidP="00D550DB">
      <w:pPr>
        <w:pStyle w:val="EnvelopeReturn"/>
        <w:numPr>
          <w:ilvl w:val="0"/>
          <w:numId w:val="18"/>
        </w:numPr>
        <w:tabs>
          <w:tab w:val="left" w:pos="851"/>
        </w:tabs>
        <w:rPr>
          <w:rFonts w:ascii="Verdana" w:hAnsi="Verdana"/>
          <w:sz w:val="18"/>
          <w:szCs w:val="18"/>
          <w:lang w:val="nl-NL"/>
        </w:rPr>
      </w:pPr>
      <w:r w:rsidRPr="00D550DB">
        <w:rPr>
          <w:rFonts w:ascii="Verdana" w:hAnsi="Verdana"/>
          <w:sz w:val="18"/>
          <w:szCs w:val="18"/>
          <w:lang w:val="nl-NL"/>
        </w:rPr>
        <w:t xml:space="preserve">uitputting voorraad (onvoldoende zaad aanwezig voor afgifte); er wordt een </w:t>
      </w:r>
      <w:r w:rsidR="00D550DB" w:rsidRPr="00D550DB">
        <w:rPr>
          <w:rFonts w:ascii="Verdana" w:hAnsi="Verdana"/>
          <w:sz w:val="18"/>
          <w:szCs w:val="18"/>
          <w:lang w:val="nl-NL"/>
        </w:rPr>
        <w:t>b</w:t>
      </w:r>
      <w:r w:rsidRPr="00D550DB">
        <w:rPr>
          <w:rFonts w:ascii="Verdana" w:hAnsi="Verdana"/>
          <w:sz w:val="18"/>
          <w:szCs w:val="18"/>
          <w:lang w:val="nl-NL"/>
        </w:rPr>
        <w:t>eslissing genomen of het een user- of bas</w:t>
      </w:r>
      <w:r w:rsidR="00D550DB">
        <w:rPr>
          <w:rFonts w:ascii="Verdana" w:hAnsi="Verdana"/>
          <w:sz w:val="18"/>
          <w:szCs w:val="18"/>
          <w:lang w:val="nl-NL"/>
        </w:rPr>
        <w:t>e-v</w:t>
      </w:r>
      <w:r w:rsidRPr="00D550DB">
        <w:rPr>
          <w:rFonts w:ascii="Verdana" w:hAnsi="Verdana"/>
          <w:sz w:val="18"/>
          <w:szCs w:val="18"/>
          <w:lang w:val="nl-NL"/>
        </w:rPr>
        <w:t>ermeerdering betreft</w:t>
      </w:r>
      <w:r w:rsidR="00D550DB">
        <w:rPr>
          <w:rFonts w:ascii="Verdana" w:hAnsi="Verdana"/>
          <w:sz w:val="18"/>
          <w:szCs w:val="18"/>
          <w:lang w:val="nl-NL"/>
        </w:rPr>
        <w:t xml:space="preserve">, </w:t>
      </w:r>
      <w:r w:rsidRPr="00D550DB">
        <w:rPr>
          <w:rFonts w:ascii="Verdana" w:hAnsi="Verdana"/>
          <w:sz w:val="18"/>
          <w:szCs w:val="18"/>
          <w:lang w:val="nl-NL"/>
        </w:rPr>
        <w:t>zie INS-CGN-PG-004</w:t>
      </w:r>
      <w:r w:rsidR="00D550DB">
        <w:rPr>
          <w:rFonts w:ascii="Verdana" w:hAnsi="Verdana"/>
          <w:sz w:val="18"/>
          <w:szCs w:val="18"/>
          <w:lang w:val="nl-NL"/>
        </w:rPr>
        <w:t>.</w:t>
      </w:r>
    </w:p>
    <w:p w14:paraId="7B71BDCB" w14:textId="1AAD3352" w:rsidR="005D5C2B" w:rsidRPr="00D550DB" w:rsidRDefault="000343E8" w:rsidP="00D550DB">
      <w:pPr>
        <w:pStyle w:val="EnvelopeReturn"/>
        <w:numPr>
          <w:ilvl w:val="0"/>
          <w:numId w:val="18"/>
        </w:numPr>
        <w:tabs>
          <w:tab w:val="left" w:pos="851"/>
        </w:tabs>
        <w:rPr>
          <w:rFonts w:ascii="Verdana" w:hAnsi="Verdana"/>
          <w:sz w:val="18"/>
          <w:szCs w:val="18"/>
          <w:lang w:val="nl-NL"/>
        </w:rPr>
      </w:pPr>
      <w:r w:rsidRPr="00D550DB">
        <w:rPr>
          <w:rFonts w:ascii="Verdana" w:hAnsi="Verdana"/>
          <w:sz w:val="18"/>
          <w:szCs w:val="18"/>
          <w:lang w:val="nl-NL"/>
        </w:rPr>
        <w:t>kiemkracht beneden gestelde eisen</w:t>
      </w:r>
      <w:r w:rsidR="00D550DB">
        <w:rPr>
          <w:rFonts w:ascii="Verdana" w:hAnsi="Verdana"/>
          <w:sz w:val="18"/>
          <w:szCs w:val="18"/>
          <w:lang w:val="nl-NL"/>
        </w:rPr>
        <w:t xml:space="preserve">, zie </w:t>
      </w:r>
      <w:r w:rsidRPr="00D550DB">
        <w:rPr>
          <w:rFonts w:ascii="Verdana" w:hAnsi="Verdana"/>
          <w:sz w:val="18"/>
          <w:szCs w:val="18"/>
          <w:lang w:val="nl-NL"/>
        </w:rPr>
        <w:t>INS-CGN-PG-005.</w:t>
      </w:r>
    </w:p>
    <w:p w14:paraId="558AFEB2" w14:textId="1731500A" w:rsidR="00F44670" w:rsidRDefault="000343E8" w:rsidP="00D550DB">
      <w:pPr>
        <w:pStyle w:val="EnvelopeReturn"/>
        <w:numPr>
          <w:ilvl w:val="0"/>
          <w:numId w:val="18"/>
        </w:numPr>
        <w:tabs>
          <w:tab w:val="left" w:pos="851"/>
        </w:tabs>
        <w:rPr>
          <w:rFonts w:ascii="Verdana" w:hAnsi="Verdana"/>
          <w:sz w:val="18"/>
          <w:szCs w:val="18"/>
          <w:lang w:val="nl-NL"/>
        </w:rPr>
      </w:pPr>
      <w:r w:rsidRPr="00F44670">
        <w:rPr>
          <w:rFonts w:ascii="Verdana" w:hAnsi="Verdana"/>
          <w:sz w:val="18"/>
          <w:szCs w:val="18"/>
          <w:lang w:val="nl-NL"/>
        </w:rPr>
        <w:t>vermeerdering noodzakelijk i.v.m. nieuwe fytosanitaire regels</w:t>
      </w:r>
      <w:r w:rsidR="00D02561">
        <w:rPr>
          <w:rFonts w:ascii="Verdana" w:hAnsi="Verdana"/>
          <w:sz w:val="18"/>
          <w:szCs w:val="18"/>
          <w:lang w:val="nl-NL"/>
        </w:rPr>
        <w:t xml:space="preserve">, </w:t>
      </w:r>
      <w:r w:rsidRPr="00F44670">
        <w:rPr>
          <w:rFonts w:ascii="Verdana" w:hAnsi="Verdana"/>
          <w:sz w:val="18"/>
          <w:szCs w:val="18"/>
          <w:lang w:val="nl-NL"/>
        </w:rPr>
        <w:t xml:space="preserve">zie </w:t>
      </w:r>
      <w:r w:rsidR="00D02561" w:rsidRPr="00D02561">
        <w:rPr>
          <w:rFonts w:ascii="Verdana" w:hAnsi="Verdana"/>
          <w:sz w:val="18"/>
          <w:szCs w:val="18"/>
          <w:lang w:val="nl-NL"/>
        </w:rPr>
        <w:t>PRT-CGN-PG-601 Fytosanitair beleid.docx</w:t>
      </w:r>
      <w:r w:rsidRPr="00F44670">
        <w:rPr>
          <w:rFonts w:ascii="Verdana" w:hAnsi="Verdana"/>
          <w:sz w:val="18"/>
          <w:szCs w:val="18"/>
          <w:lang w:val="nl-NL"/>
        </w:rPr>
        <w:t>).</w:t>
      </w:r>
    </w:p>
    <w:p w14:paraId="5059C682" w14:textId="77777777" w:rsidR="005D5C2B" w:rsidRDefault="00BB2572" w:rsidP="00F44670">
      <w:pPr>
        <w:pStyle w:val="EnvelopeReturn"/>
        <w:tabs>
          <w:tab w:val="left" w:pos="851"/>
        </w:tabs>
        <w:rPr>
          <w:rFonts w:ascii="Verdana" w:hAnsi="Verdana"/>
          <w:sz w:val="18"/>
          <w:szCs w:val="18"/>
          <w:lang w:val="nl-NL"/>
        </w:rPr>
      </w:pPr>
      <w:r>
        <w:rPr>
          <w:rFonts w:ascii="Verdana" w:hAnsi="Verdana"/>
          <w:sz w:val="18"/>
          <w:szCs w:val="18"/>
          <w:lang w:val="nl-NL"/>
        </w:rPr>
        <w:t xml:space="preserve">d.        </w:t>
      </w:r>
      <w:r w:rsidR="000343E8" w:rsidRPr="00CF55E9">
        <w:rPr>
          <w:rFonts w:ascii="Verdana" w:hAnsi="Verdana"/>
          <w:sz w:val="18"/>
          <w:szCs w:val="18"/>
          <w:lang w:val="nl-NL"/>
        </w:rPr>
        <w:t xml:space="preserve">materiaal vermeld onder a, b en c dat niet met succes vermeerderd kon worden en </w:t>
      </w:r>
    </w:p>
    <w:p w14:paraId="1F214CE2" w14:textId="77777777" w:rsidR="005D5C2B" w:rsidRPr="00CF55E9" w:rsidRDefault="005D5C2B" w:rsidP="00F44670">
      <w:pPr>
        <w:pStyle w:val="EnvelopeReturn"/>
        <w:tabs>
          <w:tab w:val="left" w:pos="851"/>
        </w:tabs>
        <w:rPr>
          <w:rFonts w:ascii="Verdana" w:hAnsi="Verdana"/>
          <w:sz w:val="18"/>
          <w:szCs w:val="18"/>
          <w:lang w:val="nl-NL"/>
        </w:rPr>
      </w:pPr>
      <w:r>
        <w:rPr>
          <w:rFonts w:ascii="Verdana" w:hAnsi="Verdana"/>
          <w:sz w:val="18"/>
          <w:szCs w:val="18"/>
          <w:lang w:val="nl-NL"/>
        </w:rPr>
        <w:t xml:space="preserve">           </w:t>
      </w:r>
      <w:r w:rsidR="000343E8" w:rsidRPr="00CF55E9">
        <w:rPr>
          <w:rFonts w:ascii="Verdana" w:hAnsi="Verdana"/>
          <w:sz w:val="18"/>
          <w:szCs w:val="18"/>
          <w:lang w:val="nl-NL"/>
        </w:rPr>
        <w:t>waarvan deze vermeerderingsprocedure herhaald moet worden (FOR-CGN-PG-002).</w:t>
      </w:r>
    </w:p>
    <w:p w14:paraId="53661BEA" w14:textId="229D6B04" w:rsidR="00BD7D60" w:rsidRDefault="005D5C2B" w:rsidP="00D550DB">
      <w:pPr>
        <w:pStyle w:val="EnvelopeReturn"/>
        <w:tabs>
          <w:tab w:val="left" w:pos="851"/>
        </w:tabs>
        <w:ind w:left="709" w:hanging="709"/>
        <w:rPr>
          <w:rFonts w:ascii="Verdana" w:hAnsi="Verdana"/>
          <w:b/>
          <w:sz w:val="18"/>
          <w:szCs w:val="18"/>
          <w:lang w:val="nl-NL"/>
        </w:rPr>
      </w:pPr>
      <w:r>
        <w:rPr>
          <w:rFonts w:ascii="Verdana" w:hAnsi="Verdana"/>
          <w:sz w:val="18"/>
          <w:szCs w:val="18"/>
          <w:lang w:val="nl-NL"/>
        </w:rPr>
        <w:t xml:space="preserve">           </w:t>
      </w:r>
      <w:r w:rsidR="00D539E1">
        <w:rPr>
          <w:rFonts w:ascii="Verdana" w:hAnsi="Verdana"/>
          <w:sz w:val="18"/>
          <w:szCs w:val="18"/>
          <w:lang w:val="nl-NL"/>
        </w:rPr>
        <w:t>Meerdere keren per jaar</w:t>
      </w:r>
      <w:r w:rsidR="007121B9">
        <w:rPr>
          <w:rFonts w:ascii="Verdana" w:hAnsi="Verdana"/>
          <w:sz w:val="18"/>
          <w:szCs w:val="18"/>
          <w:lang w:val="nl-NL"/>
        </w:rPr>
        <w:t xml:space="preserve"> </w:t>
      </w:r>
      <w:r w:rsidR="00451B92" w:rsidRPr="00F44670">
        <w:rPr>
          <w:rFonts w:ascii="Verdana" w:hAnsi="Verdana"/>
          <w:sz w:val="18"/>
          <w:szCs w:val="18"/>
          <w:lang w:val="nl-NL"/>
        </w:rPr>
        <w:t xml:space="preserve">wordt een overzicht met de kwaliteit en kwantiteit van het zaadmateriaal </w:t>
      </w:r>
      <w:r w:rsidR="00D539E1" w:rsidRPr="00F44670">
        <w:rPr>
          <w:rFonts w:ascii="Verdana" w:hAnsi="Verdana"/>
          <w:sz w:val="18"/>
          <w:szCs w:val="18"/>
          <w:lang w:val="nl-NL"/>
        </w:rPr>
        <w:t>gem</w:t>
      </w:r>
      <w:r w:rsidR="00D539E1">
        <w:rPr>
          <w:rFonts w:ascii="Verdana" w:hAnsi="Verdana"/>
          <w:sz w:val="18"/>
          <w:szCs w:val="18"/>
          <w:lang w:val="nl-NL"/>
        </w:rPr>
        <w:t>aakt uit GENIS (</w:t>
      </w:r>
      <w:r w:rsidR="004758F9">
        <w:rPr>
          <w:rFonts w:ascii="Verdana" w:hAnsi="Verdana"/>
          <w:sz w:val="18"/>
          <w:szCs w:val="18"/>
          <w:lang w:val="nl-NL"/>
        </w:rPr>
        <w:t>Collection management report</w:t>
      </w:r>
      <w:r w:rsidR="00D539E1">
        <w:rPr>
          <w:rFonts w:ascii="Verdana" w:hAnsi="Verdana"/>
          <w:sz w:val="18"/>
          <w:szCs w:val="18"/>
          <w:lang w:val="nl-NL"/>
        </w:rPr>
        <w:t>).</w:t>
      </w:r>
    </w:p>
    <w:p w14:paraId="0F49C47D" w14:textId="77777777" w:rsidR="00451B92" w:rsidRDefault="005D5C2B">
      <w:pPr>
        <w:pStyle w:val="EnvelopeReturn"/>
        <w:tabs>
          <w:tab w:val="left" w:pos="851"/>
        </w:tabs>
        <w:rPr>
          <w:rFonts w:ascii="Verdana" w:hAnsi="Verdana"/>
          <w:b/>
          <w:sz w:val="18"/>
          <w:szCs w:val="18"/>
          <w:lang w:val="nl-NL"/>
        </w:rPr>
      </w:pPr>
      <w:r>
        <w:rPr>
          <w:rFonts w:ascii="Verdana" w:hAnsi="Verdana"/>
          <w:sz w:val="18"/>
          <w:szCs w:val="18"/>
          <w:lang w:val="nl-NL"/>
        </w:rPr>
        <w:t xml:space="preserve">           </w:t>
      </w:r>
    </w:p>
    <w:p w14:paraId="77E1B66E" w14:textId="77777777" w:rsidR="00D550DB" w:rsidRDefault="00D550DB">
      <w:pPr>
        <w:pStyle w:val="EnvelopeReturn"/>
        <w:tabs>
          <w:tab w:val="left" w:pos="851"/>
        </w:tabs>
        <w:rPr>
          <w:rFonts w:ascii="Verdana" w:hAnsi="Verdana"/>
          <w:b/>
          <w:sz w:val="18"/>
          <w:szCs w:val="18"/>
          <w:lang w:val="nl-NL"/>
        </w:rPr>
      </w:pPr>
    </w:p>
    <w:p w14:paraId="1C03B924" w14:textId="3477ED91" w:rsidR="00BD7D60" w:rsidRPr="00CF55E9" w:rsidRDefault="000343E8">
      <w:pPr>
        <w:pStyle w:val="EnvelopeReturn"/>
        <w:tabs>
          <w:tab w:val="left" w:pos="851"/>
        </w:tabs>
        <w:rPr>
          <w:rFonts w:ascii="Verdana" w:hAnsi="Verdana"/>
          <w:b/>
          <w:sz w:val="18"/>
          <w:szCs w:val="18"/>
          <w:lang w:val="nl-NL"/>
        </w:rPr>
      </w:pPr>
      <w:r w:rsidRPr="00CF55E9">
        <w:rPr>
          <w:rFonts w:ascii="Verdana" w:hAnsi="Verdana"/>
          <w:b/>
          <w:sz w:val="18"/>
          <w:szCs w:val="18"/>
          <w:lang w:val="nl-NL"/>
        </w:rPr>
        <w:t>2)</w:t>
      </w:r>
      <w:r w:rsidRPr="00CF55E9">
        <w:rPr>
          <w:rFonts w:ascii="Verdana" w:hAnsi="Verdana"/>
          <w:b/>
          <w:sz w:val="18"/>
          <w:szCs w:val="18"/>
          <w:lang w:val="nl-NL"/>
        </w:rPr>
        <w:tab/>
        <w:t>Planning van de vermeerderingen</w:t>
      </w:r>
    </w:p>
    <w:p w14:paraId="701EEBCB" w14:textId="16A752EF" w:rsidR="00D550DB" w:rsidRDefault="000343E8" w:rsidP="007B35EA">
      <w:pPr>
        <w:pStyle w:val="BodyTextIndent2"/>
        <w:ind w:left="0"/>
        <w:rPr>
          <w:rFonts w:ascii="Verdana" w:hAnsi="Verdana"/>
          <w:sz w:val="18"/>
          <w:szCs w:val="18"/>
        </w:rPr>
      </w:pPr>
      <w:r w:rsidRPr="00CF55E9">
        <w:rPr>
          <w:rFonts w:ascii="Verdana" w:hAnsi="Verdana"/>
          <w:sz w:val="18"/>
          <w:szCs w:val="18"/>
        </w:rPr>
        <w:t>Afhankelijk van het budget, het aantal nummers dat per gewas vermeerderd moet worden en de urgentie tot vermeerderen</w:t>
      </w:r>
      <w:r w:rsidR="007121B9">
        <w:rPr>
          <w:rFonts w:ascii="Verdana" w:hAnsi="Verdana"/>
          <w:sz w:val="18"/>
          <w:szCs w:val="18"/>
        </w:rPr>
        <w:t>,</w:t>
      </w:r>
      <w:r w:rsidRPr="00CF55E9">
        <w:rPr>
          <w:rFonts w:ascii="Verdana" w:hAnsi="Verdana"/>
          <w:sz w:val="18"/>
          <w:szCs w:val="18"/>
        </w:rPr>
        <w:t xml:space="preserve"> wordt </w:t>
      </w:r>
      <w:r w:rsidR="00D92F32">
        <w:rPr>
          <w:rFonts w:ascii="Verdana" w:hAnsi="Verdana"/>
          <w:sz w:val="18"/>
          <w:szCs w:val="18"/>
        </w:rPr>
        <w:t>na</w:t>
      </w:r>
      <w:r w:rsidRPr="00CF55E9">
        <w:rPr>
          <w:rFonts w:ascii="Verdana" w:hAnsi="Verdana"/>
          <w:sz w:val="18"/>
          <w:szCs w:val="18"/>
        </w:rPr>
        <w:t xml:space="preserve"> overleg </w:t>
      </w:r>
      <w:r w:rsidR="007121B9">
        <w:rPr>
          <w:rFonts w:ascii="Verdana" w:hAnsi="Verdana"/>
          <w:sz w:val="18"/>
          <w:szCs w:val="18"/>
        </w:rPr>
        <w:t>met de curatoren</w:t>
      </w:r>
      <w:r w:rsidRPr="00CF55E9">
        <w:rPr>
          <w:rFonts w:ascii="Verdana" w:hAnsi="Verdana"/>
          <w:sz w:val="18"/>
          <w:szCs w:val="18"/>
        </w:rPr>
        <w:t xml:space="preserve"> </w:t>
      </w:r>
      <w:r w:rsidR="00D92F32">
        <w:rPr>
          <w:rFonts w:ascii="Verdana" w:hAnsi="Verdana"/>
          <w:sz w:val="18"/>
          <w:szCs w:val="18"/>
        </w:rPr>
        <w:t xml:space="preserve">door de projectleider </w:t>
      </w:r>
      <w:r w:rsidRPr="00CF55E9">
        <w:rPr>
          <w:rFonts w:ascii="Verdana" w:hAnsi="Verdana"/>
          <w:sz w:val="18"/>
          <w:szCs w:val="18"/>
        </w:rPr>
        <w:t xml:space="preserve">besloten welke gewassen vermeerderd gaan worden. Voor een aantal gewassen is een minimum aantal nummers nodig om </w:t>
      </w:r>
      <w:r w:rsidR="00A94FED">
        <w:rPr>
          <w:rFonts w:ascii="Verdana" w:hAnsi="Verdana"/>
          <w:sz w:val="18"/>
          <w:szCs w:val="18"/>
        </w:rPr>
        <w:t xml:space="preserve">efficiënt </w:t>
      </w:r>
      <w:r w:rsidRPr="00CF55E9">
        <w:rPr>
          <w:rFonts w:ascii="Verdana" w:hAnsi="Verdana"/>
          <w:sz w:val="18"/>
          <w:szCs w:val="18"/>
        </w:rPr>
        <w:t xml:space="preserve">tot vermeerdering over te kunnen gaan. Vervolgens vindt vooroverleg plaats met </w:t>
      </w:r>
      <w:r w:rsidR="00A32C51" w:rsidRPr="00CF55E9">
        <w:rPr>
          <w:rFonts w:ascii="Verdana" w:hAnsi="Verdana"/>
          <w:sz w:val="18"/>
          <w:szCs w:val="18"/>
        </w:rPr>
        <w:t>Unifarm</w:t>
      </w:r>
      <w:r w:rsidR="00D02561">
        <w:rPr>
          <w:rFonts w:ascii="Verdana" w:hAnsi="Verdana"/>
          <w:sz w:val="18"/>
          <w:szCs w:val="18"/>
        </w:rPr>
        <w:t xml:space="preserve">, </w:t>
      </w:r>
      <w:r w:rsidRPr="00CF55E9">
        <w:rPr>
          <w:rFonts w:ascii="Verdana" w:hAnsi="Verdana"/>
          <w:sz w:val="18"/>
          <w:szCs w:val="18"/>
        </w:rPr>
        <w:t>veredelingsbedrijven</w:t>
      </w:r>
      <w:r w:rsidR="00D02561">
        <w:rPr>
          <w:rFonts w:ascii="Verdana" w:hAnsi="Verdana"/>
          <w:sz w:val="18"/>
          <w:szCs w:val="18"/>
        </w:rPr>
        <w:t xml:space="preserve"> en tuinders</w:t>
      </w:r>
      <w:r w:rsidRPr="00CF55E9">
        <w:rPr>
          <w:rFonts w:ascii="Verdana" w:hAnsi="Verdana"/>
          <w:sz w:val="18"/>
          <w:szCs w:val="18"/>
        </w:rPr>
        <w:t xml:space="preserve"> omtrent de</w:t>
      </w:r>
      <w:r w:rsidR="0065253F" w:rsidRPr="00CF55E9">
        <w:rPr>
          <w:rFonts w:ascii="Verdana" w:hAnsi="Verdana"/>
          <w:sz w:val="18"/>
          <w:szCs w:val="18"/>
        </w:rPr>
        <w:t xml:space="preserve"> benodigde proeffaciliteiten, arbeidsuren en de aanwezig</w:t>
      </w:r>
      <w:r w:rsidR="001E5991" w:rsidRPr="00CF55E9">
        <w:rPr>
          <w:rFonts w:ascii="Verdana" w:hAnsi="Verdana"/>
          <w:sz w:val="18"/>
          <w:szCs w:val="18"/>
        </w:rPr>
        <w:t xml:space="preserve">heid van </w:t>
      </w:r>
      <w:r w:rsidR="007127D6" w:rsidRPr="00CF55E9">
        <w:rPr>
          <w:rFonts w:ascii="Verdana" w:hAnsi="Verdana"/>
          <w:sz w:val="18"/>
          <w:szCs w:val="18"/>
        </w:rPr>
        <w:t xml:space="preserve">GMO </w:t>
      </w:r>
      <w:r w:rsidR="001E5991" w:rsidRPr="00CF55E9">
        <w:rPr>
          <w:rFonts w:ascii="Verdana" w:hAnsi="Verdana"/>
          <w:sz w:val="18"/>
          <w:szCs w:val="18"/>
        </w:rPr>
        <w:t xml:space="preserve">rassen van kruisbare </w:t>
      </w:r>
      <w:r w:rsidR="007127D6" w:rsidRPr="00CF55E9">
        <w:rPr>
          <w:rFonts w:ascii="Verdana" w:hAnsi="Verdana"/>
          <w:sz w:val="18"/>
          <w:szCs w:val="18"/>
        </w:rPr>
        <w:t>gewassen</w:t>
      </w:r>
      <w:r w:rsidR="0065253F" w:rsidRPr="00CF55E9">
        <w:rPr>
          <w:rFonts w:ascii="Verdana" w:hAnsi="Verdana"/>
          <w:sz w:val="18"/>
          <w:szCs w:val="18"/>
        </w:rPr>
        <w:t>.</w:t>
      </w:r>
      <w:r w:rsidR="001E5991" w:rsidRPr="00CF55E9">
        <w:rPr>
          <w:rFonts w:ascii="Verdana" w:hAnsi="Verdana"/>
          <w:sz w:val="18"/>
          <w:szCs w:val="18"/>
        </w:rPr>
        <w:t xml:space="preserve"> Indien </w:t>
      </w:r>
      <w:r w:rsidR="00A94FED">
        <w:rPr>
          <w:rFonts w:ascii="Verdana" w:hAnsi="Verdana"/>
          <w:sz w:val="18"/>
          <w:szCs w:val="18"/>
        </w:rPr>
        <w:t>kruisbare</w:t>
      </w:r>
      <w:r w:rsidR="001E5991" w:rsidRPr="00CF55E9">
        <w:rPr>
          <w:rFonts w:ascii="Verdana" w:hAnsi="Verdana"/>
          <w:sz w:val="18"/>
          <w:szCs w:val="18"/>
        </w:rPr>
        <w:t xml:space="preserve"> </w:t>
      </w:r>
      <w:proofErr w:type="spellStart"/>
      <w:r w:rsidR="001E5991" w:rsidRPr="00CF55E9">
        <w:rPr>
          <w:rFonts w:ascii="Verdana" w:hAnsi="Verdana"/>
          <w:sz w:val="18"/>
          <w:szCs w:val="18"/>
        </w:rPr>
        <w:t>GMO</w:t>
      </w:r>
      <w:r w:rsidR="00A94FED">
        <w:rPr>
          <w:rFonts w:ascii="Verdana" w:hAnsi="Verdana"/>
          <w:sz w:val="18"/>
          <w:szCs w:val="18"/>
        </w:rPr>
        <w:t>’</w:t>
      </w:r>
      <w:r w:rsidR="001E5991" w:rsidRPr="00CF55E9">
        <w:rPr>
          <w:rFonts w:ascii="Verdana" w:hAnsi="Verdana"/>
          <w:sz w:val="18"/>
          <w:szCs w:val="18"/>
        </w:rPr>
        <w:t>s</w:t>
      </w:r>
      <w:proofErr w:type="spellEnd"/>
      <w:r w:rsidR="001E5991" w:rsidRPr="00CF55E9">
        <w:rPr>
          <w:rFonts w:ascii="Verdana" w:hAnsi="Verdana"/>
          <w:sz w:val="18"/>
          <w:szCs w:val="18"/>
        </w:rPr>
        <w:t xml:space="preserve"> </w:t>
      </w:r>
      <w:r w:rsidR="00A94FED">
        <w:rPr>
          <w:rFonts w:ascii="Verdana" w:hAnsi="Verdana"/>
          <w:sz w:val="18"/>
          <w:szCs w:val="18"/>
        </w:rPr>
        <w:t xml:space="preserve">op de locaties </w:t>
      </w:r>
      <w:r w:rsidR="001E5991" w:rsidRPr="00CF55E9">
        <w:rPr>
          <w:rFonts w:ascii="Verdana" w:hAnsi="Verdana"/>
          <w:sz w:val="18"/>
          <w:szCs w:val="18"/>
        </w:rPr>
        <w:t xml:space="preserve">worden geteeld, </w:t>
      </w:r>
      <w:r w:rsidR="00D92F32">
        <w:rPr>
          <w:rFonts w:ascii="Verdana" w:hAnsi="Verdana"/>
          <w:sz w:val="18"/>
          <w:szCs w:val="18"/>
        </w:rPr>
        <w:t>zal daar geen vermeerdering plaats vinden</w:t>
      </w:r>
      <w:r w:rsidR="001E5991" w:rsidRPr="00CF55E9">
        <w:rPr>
          <w:rFonts w:ascii="Verdana" w:hAnsi="Verdana"/>
          <w:sz w:val="18"/>
          <w:szCs w:val="18"/>
        </w:rPr>
        <w:t xml:space="preserve">. </w:t>
      </w:r>
    </w:p>
    <w:p w14:paraId="3F32939A" w14:textId="77777777" w:rsidR="00D550DB" w:rsidRDefault="00D550DB" w:rsidP="007B35EA">
      <w:pPr>
        <w:pStyle w:val="BodyTextIndent2"/>
        <w:ind w:left="0"/>
        <w:rPr>
          <w:rFonts w:ascii="Verdana" w:hAnsi="Verdana"/>
          <w:sz w:val="18"/>
          <w:szCs w:val="18"/>
        </w:rPr>
      </w:pPr>
    </w:p>
    <w:p w14:paraId="55E269BA" w14:textId="7AAD944B" w:rsidR="00540D17" w:rsidRPr="00CF55E9" w:rsidRDefault="00540D17" w:rsidP="007B35EA">
      <w:pPr>
        <w:pStyle w:val="BodyTextIndent2"/>
        <w:ind w:left="0"/>
        <w:rPr>
          <w:rFonts w:ascii="Verdana" w:hAnsi="Verdana"/>
          <w:sz w:val="18"/>
          <w:szCs w:val="18"/>
        </w:rPr>
      </w:pPr>
      <w:r w:rsidRPr="00CF55E9">
        <w:rPr>
          <w:rFonts w:ascii="Verdana" w:hAnsi="Verdana"/>
          <w:sz w:val="18"/>
          <w:szCs w:val="18"/>
        </w:rPr>
        <w:t>Bij het uitvoeren van de vermeerderingen (INS-CGN-PG-005) zijn de volgende vragen van belang:</w:t>
      </w:r>
    </w:p>
    <w:p w14:paraId="69FEE1A1" w14:textId="3E544A45" w:rsidR="00D10CBE" w:rsidRDefault="00D10CBE" w:rsidP="00D10CBE">
      <w:pPr>
        <w:pStyle w:val="EnvelopeReturn"/>
        <w:numPr>
          <w:ilvl w:val="0"/>
          <w:numId w:val="2"/>
        </w:numPr>
        <w:tabs>
          <w:tab w:val="left" w:pos="0"/>
        </w:tabs>
        <w:ind w:left="426" w:hanging="426"/>
        <w:rPr>
          <w:rFonts w:ascii="Verdana" w:hAnsi="Verdana"/>
          <w:sz w:val="18"/>
          <w:szCs w:val="18"/>
          <w:lang w:val="nl-NL"/>
        </w:rPr>
      </w:pPr>
      <w:r>
        <w:rPr>
          <w:rFonts w:ascii="Verdana" w:hAnsi="Verdana"/>
          <w:sz w:val="18"/>
          <w:szCs w:val="18"/>
          <w:lang w:val="nl-NL"/>
        </w:rPr>
        <w:t xml:space="preserve">Gelden er </w:t>
      </w:r>
      <w:r w:rsidR="006D0C38">
        <w:rPr>
          <w:rFonts w:ascii="Verdana" w:hAnsi="Verdana"/>
          <w:sz w:val="18"/>
          <w:szCs w:val="18"/>
          <w:lang w:val="nl-NL"/>
        </w:rPr>
        <w:t>f</w:t>
      </w:r>
      <w:r>
        <w:rPr>
          <w:rFonts w:ascii="Verdana" w:hAnsi="Verdana"/>
          <w:sz w:val="18"/>
          <w:szCs w:val="18"/>
          <w:lang w:val="nl-NL"/>
        </w:rPr>
        <w:t>ytosanitaire eisen voor het gewas? Zie</w:t>
      </w:r>
      <w:r w:rsidR="00D02561">
        <w:rPr>
          <w:rFonts w:ascii="Verdana" w:hAnsi="Verdana"/>
          <w:sz w:val="18"/>
          <w:szCs w:val="18"/>
          <w:lang w:val="nl-NL"/>
        </w:rPr>
        <w:t xml:space="preserve"> </w:t>
      </w:r>
      <w:r w:rsidR="00D02561" w:rsidRPr="00D02561">
        <w:rPr>
          <w:rFonts w:ascii="Verdana" w:hAnsi="Verdana"/>
          <w:sz w:val="18"/>
          <w:szCs w:val="18"/>
          <w:lang w:val="nl-NL"/>
        </w:rPr>
        <w:t>PRT-CGN-PG-601 Fytosanitair beleid.docx</w:t>
      </w:r>
      <w:r w:rsidR="00D02561">
        <w:rPr>
          <w:rFonts w:ascii="Verdana" w:hAnsi="Verdana"/>
          <w:sz w:val="18"/>
          <w:szCs w:val="18"/>
          <w:lang w:val="nl-NL"/>
        </w:rPr>
        <w:t xml:space="preserve"> en</w:t>
      </w:r>
      <w:r>
        <w:rPr>
          <w:rFonts w:ascii="Verdana" w:hAnsi="Verdana"/>
          <w:sz w:val="18"/>
          <w:szCs w:val="18"/>
          <w:lang w:val="nl-NL"/>
        </w:rPr>
        <w:t xml:space="preserve"> v</w:t>
      </w:r>
      <w:r w:rsidRPr="00CF55E9">
        <w:rPr>
          <w:rFonts w:ascii="Verdana" w:hAnsi="Verdana"/>
          <w:sz w:val="18"/>
          <w:szCs w:val="18"/>
          <w:lang w:val="nl-NL"/>
        </w:rPr>
        <w:t>ermeerderingsprotocollen</w:t>
      </w:r>
      <w:r>
        <w:rPr>
          <w:rFonts w:ascii="Verdana" w:hAnsi="Verdana"/>
          <w:sz w:val="18"/>
          <w:szCs w:val="18"/>
          <w:lang w:val="nl-NL"/>
        </w:rPr>
        <w:t xml:space="preserve"> </w:t>
      </w:r>
      <w:r w:rsidRPr="00CF55E9">
        <w:rPr>
          <w:rFonts w:ascii="Verdana" w:hAnsi="Verdana"/>
          <w:sz w:val="18"/>
          <w:szCs w:val="18"/>
          <w:lang w:val="nl-NL"/>
        </w:rPr>
        <w:t>PRT-CGN-PG-101</w:t>
      </w:r>
      <w:r w:rsidR="000961DC">
        <w:rPr>
          <w:rFonts w:ascii="Verdana" w:hAnsi="Verdana"/>
          <w:sz w:val="18"/>
          <w:szCs w:val="18"/>
          <w:lang w:val="nl-NL"/>
        </w:rPr>
        <w:t xml:space="preserve"> t/m </w:t>
      </w:r>
      <w:r w:rsidRPr="00CF55E9">
        <w:rPr>
          <w:rFonts w:ascii="Verdana" w:hAnsi="Verdana"/>
          <w:sz w:val="18"/>
          <w:szCs w:val="18"/>
          <w:lang w:val="nl-NL"/>
        </w:rPr>
        <w:t>1</w:t>
      </w:r>
      <w:r w:rsidR="00EC1720">
        <w:rPr>
          <w:rFonts w:ascii="Verdana" w:hAnsi="Verdana"/>
          <w:sz w:val="18"/>
          <w:szCs w:val="18"/>
          <w:lang w:val="nl-NL"/>
        </w:rPr>
        <w:t>30</w:t>
      </w:r>
      <w:r w:rsidRPr="00CF55E9">
        <w:rPr>
          <w:rFonts w:ascii="Verdana" w:hAnsi="Verdana"/>
          <w:sz w:val="18"/>
          <w:szCs w:val="18"/>
          <w:lang w:val="nl-NL"/>
        </w:rPr>
        <w:t>.</w:t>
      </w:r>
    </w:p>
    <w:p w14:paraId="7222CE41" w14:textId="77777777" w:rsidR="00540D17" w:rsidRPr="00CF55E9" w:rsidRDefault="00540D17" w:rsidP="00540D17">
      <w:pPr>
        <w:pStyle w:val="EnvelopeReturn"/>
        <w:numPr>
          <w:ilvl w:val="0"/>
          <w:numId w:val="2"/>
        </w:numPr>
        <w:tabs>
          <w:tab w:val="left" w:pos="0"/>
        </w:tabs>
        <w:ind w:left="426" w:hanging="426"/>
        <w:rPr>
          <w:rFonts w:ascii="Verdana" w:hAnsi="Verdana"/>
          <w:sz w:val="18"/>
          <w:szCs w:val="18"/>
          <w:lang w:val="nl-NL"/>
        </w:rPr>
      </w:pPr>
      <w:r w:rsidRPr="00CF55E9">
        <w:rPr>
          <w:rFonts w:ascii="Verdana" w:hAnsi="Verdana"/>
          <w:sz w:val="18"/>
          <w:szCs w:val="18"/>
          <w:lang w:val="nl-NL"/>
        </w:rPr>
        <w:t>Wordt het gewas (</w:t>
      </w:r>
      <w:proofErr w:type="spellStart"/>
      <w:r w:rsidRPr="00CF55E9">
        <w:rPr>
          <w:rFonts w:ascii="Verdana" w:hAnsi="Verdana"/>
          <w:sz w:val="18"/>
          <w:szCs w:val="18"/>
          <w:lang w:val="nl-NL"/>
        </w:rPr>
        <w:t>cq.</w:t>
      </w:r>
      <w:proofErr w:type="spellEnd"/>
      <w:r w:rsidRPr="00CF55E9">
        <w:rPr>
          <w:rFonts w:ascii="Verdana" w:hAnsi="Verdana"/>
          <w:sz w:val="18"/>
          <w:szCs w:val="18"/>
          <w:lang w:val="nl-NL"/>
        </w:rPr>
        <w:t xml:space="preserve"> de soort) in de open lucht of in kassen/ kooien vermeerderd?</w:t>
      </w:r>
    </w:p>
    <w:p w14:paraId="3C4F7B9D" w14:textId="77777777" w:rsidR="00540D17" w:rsidRPr="00CF55E9" w:rsidRDefault="00540D17" w:rsidP="00540D17">
      <w:pPr>
        <w:pStyle w:val="EnvelopeReturn"/>
        <w:numPr>
          <w:ilvl w:val="0"/>
          <w:numId w:val="2"/>
        </w:numPr>
        <w:tabs>
          <w:tab w:val="left" w:pos="0"/>
        </w:tabs>
        <w:ind w:left="426" w:hanging="426"/>
        <w:rPr>
          <w:rFonts w:ascii="Verdana" w:hAnsi="Verdana"/>
          <w:sz w:val="18"/>
          <w:szCs w:val="18"/>
          <w:lang w:val="nl-NL"/>
        </w:rPr>
      </w:pPr>
      <w:r w:rsidRPr="00CF55E9">
        <w:rPr>
          <w:rFonts w:ascii="Verdana" w:hAnsi="Verdana"/>
          <w:sz w:val="18"/>
          <w:szCs w:val="18"/>
          <w:lang w:val="nl-NL"/>
        </w:rPr>
        <w:t xml:space="preserve">Is het gewas </w:t>
      </w:r>
      <w:r w:rsidR="00A94FED">
        <w:rPr>
          <w:rFonts w:ascii="Verdana" w:hAnsi="Verdana"/>
          <w:sz w:val="18"/>
          <w:szCs w:val="18"/>
          <w:lang w:val="nl-NL"/>
        </w:rPr>
        <w:t>(</w:t>
      </w:r>
      <w:r w:rsidRPr="00CF55E9">
        <w:rPr>
          <w:rFonts w:ascii="Verdana" w:hAnsi="Verdana"/>
          <w:sz w:val="18"/>
          <w:szCs w:val="18"/>
          <w:lang w:val="nl-NL"/>
        </w:rPr>
        <w:t>gedeeltelijk</w:t>
      </w:r>
      <w:r w:rsidR="00A94FED">
        <w:rPr>
          <w:rFonts w:ascii="Verdana" w:hAnsi="Verdana"/>
          <w:sz w:val="18"/>
          <w:szCs w:val="18"/>
          <w:lang w:val="nl-NL"/>
        </w:rPr>
        <w:t>)</w:t>
      </w:r>
      <w:r w:rsidRPr="00CF55E9">
        <w:rPr>
          <w:rFonts w:ascii="Verdana" w:hAnsi="Verdana"/>
          <w:sz w:val="18"/>
          <w:szCs w:val="18"/>
          <w:lang w:val="nl-NL"/>
        </w:rPr>
        <w:t xml:space="preserve"> </w:t>
      </w:r>
      <w:proofErr w:type="spellStart"/>
      <w:r w:rsidR="007121B9" w:rsidRPr="00CF55E9">
        <w:rPr>
          <w:rFonts w:ascii="Verdana" w:hAnsi="Verdana"/>
          <w:sz w:val="18"/>
          <w:szCs w:val="18"/>
          <w:lang w:val="nl-NL"/>
        </w:rPr>
        <w:t>kruisbe</w:t>
      </w:r>
      <w:r w:rsidR="007121B9">
        <w:rPr>
          <w:rFonts w:ascii="Verdana" w:hAnsi="Verdana"/>
          <w:sz w:val="18"/>
          <w:szCs w:val="18"/>
          <w:lang w:val="nl-NL"/>
        </w:rPr>
        <w:t>vruchtend</w:t>
      </w:r>
      <w:proofErr w:type="spellEnd"/>
      <w:r w:rsidR="007121B9" w:rsidRPr="00CF55E9">
        <w:rPr>
          <w:rFonts w:ascii="Verdana" w:hAnsi="Verdana"/>
          <w:sz w:val="18"/>
          <w:szCs w:val="18"/>
          <w:lang w:val="nl-NL"/>
        </w:rPr>
        <w:t xml:space="preserve"> </w:t>
      </w:r>
      <w:r w:rsidRPr="00CF55E9">
        <w:rPr>
          <w:rFonts w:ascii="Verdana" w:hAnsi="Verdana"/>
          <w:sz w:val="18"/>
          <w:szCs w:val="18"/>
          <w:lang w:val="nl-NL"/>
        </w:rPr>
        <w:t xml:space="preserve">of </w:t>
      </w:r>
      <w:proofErr w:type="spellStart"/>
      <w:r w:rsidRPr="00CF55E9">
        <w:rPr>
          <w:rFonts w:ascii="Verdana" w:hAnsi="Verdana"/>
          <w:sz w:val="18"/>
          <w:szCs w:val="18"/>
          <w:lang w:val="nl-NL"/>
        </w:rPr>
        <w:t>zelfbe</w:t>
      </w:r>
      <w:r w:rsidR="007121B9">
        <w:rPr>
          <w:rFonts w:ascii="Verdana" w:hAnsi="Verdana"/>
          <w:sz w:val="18"/>
          <w:szCs w:val="18"/>
          <w:lang w:val="nl-NL"/>
        </w:rPr>
        <w:t>vruchtend</w:t>
      </w:r>
      <w:proofErr w:type="spellEnd"/>
      <w:r w:rsidRPr="00CF55E9">
        <w:rPr>
          <w:rFonts w:ascii="Verdana" w:hAnsi="Verdana"/>
          <w:sz w:val="18"/>
          <w:szCs w:val="18"/>
          <w:lang w:val="nl-NL"/>
        </w:rPr>
        <w:t>?</w:t>
      </w:r>
    </w:p>
    <w:p w14:paraId="5046145F" w14:textId="77777777" w:rsidR="00540D17" w:rsidRPr="00CF55E9" w:rsidRDefault="00540D17" w:rsidP="00540D17">
      <w:pPr>
        <w:pStyle w:val="EnvelopeReturn"/>
        <w:numPr>
          <w:ilvl w:val="0"/>
          <w:numId w:val="2"/>
        </w:numPr>
        <w:tabs>
          <w:tab w:val="left" w:pos="0"/>
        </w:tabs>
        <w:ind w:left="426" w:hanging="426"/>
        <w:rPr>
          <w:rFonts w:ascii="Verdana" w:hAnsi="Verdana"/>
          <w:sz w:val="18"/>
          <w:szCs w:val="18"/>
          <w:lang w:val="nl-NL"/>
        </w:rPr>
      </w:pPr>
      <w:r w:rsidRPr="00CF55E9">
        <w:rPr>
          <w:rFonts w:ascii="Verdana" w:hAnsi="Verdana"/>
          <w:sz w:val="18"/>
          <w:szCs w:val="18"/>
          <w:lang w:val="nl-NL"/>
        </w:rPr>
        <w:t>Vindt kruisbe</w:t>
      </w:r>
      <w:r w:rsidR="007121B9">
        <w:rPr>
          <w:rFonts w:ascii="Verdana" w:hAnsi="Verdana"/>
          <w:sz w:val="18"/>
          <w:szCs w:val="18"/>
          <w:lang w:val="nl-NL"/>
        </w:rPr>
        <w:t>vruchting</w:t>
      </w:r>
      <w:r w:rsidRPr="00CF55E9">
        <w:rPr>
          <w:rFonts w:ascii="Verdana" w:hAnsi="Verdana"/>
          <w:sz w:val="18"/>
          <w:szCs w:val="18"/>
          <w:lang w:val="nl-NL"/>
        </w:rPr>
        <w:t xml:space="preserve"> plaats via wind of insecten, wat is de noodzakelijke isolatie?</w:t>
      </w:r>
    </w:p>
    <w:p w14:paraId="2B884E4A" w14:textId="77777777" w:rsidR="00540D17" w:rsidRPr="00CF55E9" w:rsidRDefault="00540D17" w:rsidP="00540D17">
      <w:pPr>
        <w:pStyle w:val="EnvelopeReturn"/>
        <w:numPr>
          <w:ilvl w:val="0"/>
          <w:numId w:val="2"/>
        </w:numPr>
        <w:tabs>
          <w:tab w:val="left" w:pos="0"/>
        </w:tabs>
        <w:ind w:left="426" w:hanging="426"/>
        <w:rPr>
          <w:rFonts w:ascii="Verdana" w:hAnsi="Verdana"/>
          <w:sz w:val="18"/>
          <w:szCs w:val="18"/>
          <w:lang w:val="nl-NL"/>
        </w:rPr>
      </w:pPr>
      <w:r w:rsidRPr="00CF55E9">
        <w:rPr>
          <w:rFonts w:ascii="Verdana" w:hAnsi="Verdana"/>
          <w:sz w:val="18"/>
          <w:szCs w:val="18"/>
          <w:lang w:val="nl-NL"/>
        </w:rPr>
        <w:t>Op hoeveel planten moet vermeerderd worden?</w:t>
      </w:r>
    </w:p>
    <w:p w14:paraId="27303531" w14:textId="77777777" w:rsidR="00540D17" w:rsidRPr="00CF55E9" w:rsidRDefault="00540D17" w:rsidP="00540D17">
      <w:pPr>
        <w:pStyle w:val="EnvelopeReturn"/>
        <w:numPr>
          <w:ilvl w:val="0"/>
          <w:numId w:val="2"/>
        </w:numPr>
        <w:tabs>
          <w:tab w:val="left" w:pos="0"/>
        </w:tabs>
        <w:ind w:left="426" w:hanging="426"/>
        <w:rPr>
          <w:rFonts w:ascii="Verdana" w:hAnsi="Verdana"/>
          <w:sz w:val="18"/>
          <w:szCs w:val="18"/>
          <w:lang w:val="nl-NL"/>
        </w:rPr>
      </w:pPr>
      <w:r w:rsidRPr="00CF55E9">
        <w:rPr>
          <w:rFonts w:ascii="Verdana" w:hAnsi="Verdana"/>
          <w:sz w:val="18"/>
          <w:szCs w:val="18"/>
          <w:lang w:val="nl-NL"/>
        </w:rPr>
        <w:t xml:space="preserve">Is de bestuiving voldoende gewaarborgd bij </w:t>
      </w:r>
      <w:proofErr w:type="spellStart"/>
      <w:r w:rsidRPr="00CF55E9">
        <w:rPr>
          <w:rFonts w:ascii="Verdana" w:hAnsi="Verdana"/>
          <w:sz w:val="18"/>
          <w:szCs w:val="18"/>
          <w:lang w:val="nl-NL"/>
        </w:rPr>
        <w:t>kruisbevruchtende</w:t>
      </w:r>
      <w:proofErr w:type="spellEnd"/>
      <w:r w:rsidRPr="00CF55E9">
        <w:rPr>
          <w:rFonts w:ascii="Verdana" w:hAnsi="Verdana"/>
          <w:sz w:val="18"/>
          <w:szCs w:val="18"/>
          <w:lang w:val="nl-NL"/>
        </w:rPr>
        <w:t xml:space="preserve"> gewassen?</w:t>
      </w:r>
    </w:p>
    <w:p w14:paraId="7F755723" w14:textId="77777777" w:rsidR="00540D17" w:rsidRPr="00CF55E9" w:rsidRDefault="00540D17" w:rsidP="00540D17">
      <w:pPr>
        <w:pStyle w:val="EnvelopeReturn"/>
        <w:numPr>
          <w:ilvl w:val="0"/>
          <w:numId w:val="2"/>
        </w:numPr>
        <w:tabs>
          <w:tab w:val="left" w:pos="0"/>
        </w:tabs>
        <w:ind w:left="426" w:hanging="426"/>
        <w:rPr>
          <w:rFonts w:ascii="Verdana" w:hAnsi="Verdana"/>
          <w:sz w:val="18"/>
          <w:szCs w:val="18"/>
          <w:lang w:val="nl-NL"/>
        </w:rPr>
      </w:pPr>
      <w:r w:rsidRPr="00CF55E9">
        <w:rPr>
          <w:rFonts w:ascii="Verdana" w:hAnsi="Verdana"/>
          <w:sz w:val="18"/>
          <w:szCs w:val="18"/>
          <w:lang w:val="nl-NL"/>
        </w:rPr>
        <w:t>Hoe groot moet de totale zaadproductie zijn voor opname in de genenbank?</w:t>
      </w:r>
    </w:p>
    <w:p w14:paraId="539CDEB6" w14:textId="77777777" w:rsidR="00540D17" w:rsidRPr="00CF55E9" w:rsidRDefault="00540D17" w:rsidP="00540D17">
      <w:pPr>
        <w:pStyle w:val="EnvelopeReturn"/>
        <w:numPr>
          <w:ilvl w:val="0"/>
          <w:numId w:val="2"/>
        </w:numPr>
        <w:tabs>
          <w:tab w:val="left" w:pos="0"/>
        </w:tabs>
        <w:ind w:left="426" w:hanging="426"/>
        <w:rPr>
          <w:rFonts w:ascii="Verdana" w:hAnsi="Verdana"/>
          <w:sz w:val="18"/>
          <w:szCs w:val="18"/>
          <w:lang w:val="nl-NL"/>
        </w:rPr>
      </w:pPr>
      <w:r w:rsidRPr="00CF55E9">
        <w:rPr>
          <w:rFonts w:ascii="Verdana" w:hAnsi="Verdana"/>
          <w:sz w:val="18"/>
          <w:szCs w:val="18"/>
          <w:lang w:val="nl-NL"/>
        </w:rPr>
        <w:t>Heeft het geoogste zaad voldoende kwaliteit?</w:t>
      </w:r>
    </w:p>
    <w:p w14:paraId="39A6DD32" w14:textId="77777777" w:rsidR="00D550DB" w:rsidRDefault="00D550DB" w:rsidP="00540D17">
      <w:pPr>
        <w:pStyle w:val="EnvelopeReturn"/>
        <w:rPr>
          <w:rFonts w:ascii="Verdana" w:hAnsi="Verdana"/>
          <w:sz w:val="18"/>
          <w:szCs w:val="18"/>
          <w:lang w:val="nl-NL"/>
        </w:rPr>
      </w:pPr>
    </w:p>
    <w:p w14:paraId="4418D5D7" w14:textId="770F7F21" w:rsidR="00AF4582" w:rsidRDefault="00540D17" w:rsidP="00540D17">
      <w:pPr>
        <w:pStyle w:val="EnvelopeReturn"/>
        <w:rPr>
          <w:rFonts w:ascii="Verdana" w:hAnsi="Verdana"/>
          <w:sz w:val="18"/>
          <w:szCs w:val="18"/>
          <w:lang w:val="nl-NL"/>
        </w:rPr>
      </w:pPr>
      <w:r w:rsidRPr="00CF55E9">
        <w:rPr>
          <w:rFonts w:ascii="Verdana" w:hAnsi="Verdana"/>
          <w:sz w:val="18"/>
          <w:szCs w:val="18"/>
          <w:lang w:val="nl-NL"/>
        </w:rPr>
        <w:t xml:space="preserve">In de vermeerderingsprotocollen worden deze aspecten per gewas in hoofdzaken uitgewerkt. </w:t>
      </w:r>
      <w:r w:rsidR="00627D10">
        <w:rPr>
          <w:rFonts w:ascii="Verdana" w:hAnsi="Verdana"/>
          <w:sz w:val="18"/>
          <w:szCs w:val="18"/>
          <w:lang w:val="nl-NL"/>
        </w:rPr>
        <w:t>Ook zijn voor de uit</w:t>
      </w:r>
      <w:r w:rsidRPr="00CF55E9">
        <w:rPr>
          <w:rFonts w:ascii="Verdana" w:hAnsi="Verdana"/>
          <w:sz w:val="18"/>
          <w:szCs w:val="18"/>
          <w:lang w:val="nl-NL"/>
        </w:rPr>
        <w:t xml:space="preserve">voerende partijen naast de </w:t>
      </w:r>
      <w:r w:rsidR="00A94FED">
        <w:rPr>
          <w:rFonts w:ascii="Verdana" w:hAnsi="Verdana"/>
          <w:sz w:val="18"/>
          <w:szCs w:val="18"/>
          <w:lang w:val="nl-NL"/>
        </w:rPr>
        <w:t xml:space="preserve">bindende </w:t>
      </w:r>
      <w:r w:rsidRPr="00CF55E9">
        <w:rPr>
          <w:rFonts w:ascii="Verdana" w:hAnsi="Verdana"/>
          <w:sz w:val="18"/>
          <w:szCs w:val="18"/>
          <w:lang w:val="nl-NL"/>
        </w:rPr>
        <w:t xml:space="preserve">vermeerderingsprotocollen </w:t>
      </w:r>
      <w:r w:rsidR="00A94FED">
        <w:rPr>
          <w:rFonts w:ascii="Verdana" w:hAnsi="Verdana"/>
          <w:sz w:val="18"/>
          <w:szCs w:val="18"/>
          <w:lang w:val="nl-NL"/>
        </w:rPr>
        <w:t>niet</w:t>
      </w:r>
      <w:r w:rsidR="007121B9">
        <w:rPr>
          <w:rFonts w:ascii="Verdana" w:hAnsi="Verdana"/>
          <w:sz w:val="18"/>
          <w:szCs w:val="18"/>
          <w:lang w:val="nl-NL"/>
        </w:rPr>
        <w:t>-</w:t>
      </w:r>
      <w:r w:rsidR="00A94FED">
        <w:rPr>
          <w:rFonts w:ascii="Verdana" w:hAnsi="Verdana"/>
          <w:sz w:val="18"/>
          <w:szCs w:val="18"/>
          <w:lang w:val="nl-NL"/>
        </w:rPr>
        <w:t xml:space="preserve"> bindende </w:t>
      </w:r>
      <w:proofErr w:type="spellStart"/>
      <w:r w:rsidRPr="00CF55E9">
        <w:rPr>
          <w:rFonts w:ascii="Verdana" w:hAnsi="Verdana"/>
          <w:sz w:val="18"/>
          <w:szCs w:val="18"/>
          <w:lang w:val="nl-NL"/>
        </w:rPr>
        <w:t>vermeerderingsadviesmethoden</w:t>
      </w:r>
      <w:proofErr w:type="spellEnd"/>
      <w:r w:rsidRPr="00CF55E9">
        <w:rPr>
          <w:rFonts w:ascii="Verdana" w:hAnsi="Verdana"/>
          <w:sz w:val="18"/>
          <w:szCs w:val="18"/>
          <w:lang w:val="nl-NL"/>
        </w:rPr>
        <w:t xml:space="preserve"> opgesteld. </w:t>
      </w:r>
      <w:r w:rsidR="00A94FED">
        <w:rPr>
          <w:rFonts w:ascii="Verdana" w:hAnsi="Verdana"/>
          <w:sz w:val="18"/>
          <w:szCs w:val="18"/>
          <w:lang w:val="nl-NL"/>
        </w:rPr>
        <w:t>Middels</w:t>
      </w:r>
      <w:r w:rsidRPr="00CF55E9">
        <w:rPr>
          <w:rFonts w:ascii="Verdana" w:hAnsi="Verdana"/>
          <w:sz w:val="18"/>
          <w:szCs w:val="18"/>
          <w:lang w:val="nl-NL"/>
        </w:rPr>
        <w:t xml:space="preserve"> teeltevaluatie worden suggesties tot aanpassing van de adviesmethoden besproken</w:t>
      </w:r>
      <w:r w:rsidR="00A94FED">
        <w:rPr>
          <w:rFonts w:ascii="Verdana" w:hAnsi="Verdana"/>
          <w:sz w:val="18"/>
          <w:szCs w:val="18"/>
          <w:lang w:val="nl-NL"/>
        </w:rPr>
        <w:t xml:space="preserve"> en eventueel doorgevoerd</w:t>
      </w:r>
      <w:r w:rsidRPr="00CF55E9">
        <w:rPr>
          <w:rFonts w:ascii="Verdana" w:hAnsi="Verdana"/>
          <w:sz w:val="18"/>
          <w:szCs w:val="18"/>
          <w:lang w:val="nl-NL"/>
        </w:rPr>
        <w:t>.</w:t>
      </w:r>
      <w:r>
        <w:rPr>
          <w:rFonts w:ascii="Verdana" w:hAnsi="Verdana"/>
          <w:sz w:val="18"/>
          <w:szCs w:val="18"/>
          <w:lang w:val="nl-NL"/>
        </w:rPr>
        <w:t xml:space="preserve"> </w:t>
      </w:r>
    </w:p>
    <w:p w14:paraId="288D1A96" w14:textId="77777777" w:rsidR="00AF4582" w:rsidRDefault="00AF4582">
      <w:pPr>
        <w:rPr>
          <w:rFonts w:ascii="Verdana" w:hAnsi="Verdana"/>
          <w:kern w:val="28"/>
          <w:sz w:val="18"/>
          <w:szCs w:val="18"/>
          <w:lang w:val="nl-NL" w:eastAsia="en-US"/>
        </w:rPr>
      </w:pPr>
      <w:r>
        <w:rPr>
          <w:rFonts w:ascii="Verdana" w:hAnsi="Verdana"/>
          <w:sz w:val="18"/>
          <w:szCs w:val="18"/>
          <w:lang w:val="nl-NL"/>
        </w:rPr>
        <w:br w:type="page"/>
      </w:r>
    </w:p>
    <w:p w14:paraId="748D8DEA" w14:textId="77777777" w:rsidR="00540D17" w:rsidRPr="00BD7D60" w:rsidRDefault="000343E8" w:rsidP="00BD7D60">
      <w:pPr>
        <w:pStyle w:val="BodyTextIndent2"/>
        <w:tabs>
          <w:tab w:val="clear" w:pos="825"/>
          <w:tab w:val="left" w:pos="0"/>
        </w:tabs>
        <w:ind w:left="0"/>
        <w:rPr>
          <w:rFonts w:ascii="Verdana" w:hAnsi="Verdana"/>
          <w:b/>
          <w:sz w:val="18"/>
          <w:szCs w:val="18"/>
        </w:rPr>
      </w:pPr>
      <w:r w:rsidRPr="00CF55E9">
        <w:rPr>
          <w:rFonts w:ascii="Verdana" w:hAnsi="Verdana"/>
          <w:b/>
          <w:sz w:val="18"/>
          <w:szCs w:val="18"/>
        </w:rPr>
        <w:lastRenderedPageBreak/>
        <w:t>3)</w:t>
      </w:r>
      <w:r w:rsidRPr="00CF55E9">
        <w:rPr>
          <w:rFonts w:ascii="Verdana" w:hAnsi="Verdana"/>
          <w:b/>
          <w:sz w:val="18"/>
          <w:szCs w:val="18"/>
        </w:rPr>
        <w:tab/>
        <w:t xml:space="preserve"> Overeenkomsten afsluiten</w:t>
      </w:r>
      <w:r w:rsidR="00D92F32">
        <w:rPr>
          <w:rFonts w:ascii="Verdana" w:hAnsi="Verdana"/>
          <w:b/>
          <w:sz w:val="18"/>
          <w:szCs w:val="18"/>
        </w:rPr>
        <w:t xml:space="preserve"> met uitvoerende partijen</w:t>
      </w:r>
    </w:p>
    <w:p w14:paraId="758A3933" w14:textId="3DA5EFD2" w:rsidR="007121B9" w:rsidRDefault="00540D17" w:rsidP="007121B9">
      <w:pPr>
        <w:pStyle w:val="EnvelopeReturn"/>
        <w:tabs>
          <w:tab w:val="left" w:pos="851"/>
        </w:tabs>
        <w:rPr>
          <w:rFonts w:ascii="Verdana" w:hAnsi="Verdana"/>
          <w:kern w:val="0"/>
          <w:sz w:val="18"/>
          <w:szCs w:val="18"/>
          <w:lang w:val="nl-NL"/>
        </w:rPr>
      </w:pPr>
      <w:r w:rsidRPr="00CF55E9">
        <w:rPr>
          <w:rFonts w:ascii="Verdana" w:hAnsi="Verdana"/>
          <w:sz w:val="18"/>
          <w:szCs w:val="18"/>
          <w:lang w:val="nl-NL"/>
        </w:rPr>
        <w:t xml:space="preserve">Voor de meeste gewassen </w:t>
      </w:r>
      <w:r>
        <w:rPr>
          <w:rFonts w:ascii="Verdana" w:hAnsi="Verdana"/>
          <w:sz w:val="18"/>
          <w:szCs w:val="18"/>
          <w:lang w:val="nl-NL"/>
        </w:rPr>
        <w:t>en hun wilde v</w:t>
      </w:r>
      <w:r w:rsidR="00A94FED">
        <w:rPr>
          <w:rFonts w:ascii="Verdana" w:hAnsi="Verdana"/>
          <w:sz w:val="18"/>
          <w:szCs w:val="18"/>
          <w:lang w:val="nl-NL"/>
        </w:rPr>
        <w:t>erw</w:t>
      </w:r>
      <w:r>
        <w:rPr>
          <w:rFonts w:ascii="Verdana" w:hAnsi="Verdana"/>
          <w:sz w:val="18"/>
          <w:szCs w:val="18"/>
          <w:lang w:val="nl-NL"/>
        </w:rPr>
        <w:t xml:space="preserve">anten </w:t>
      </w:r>
      <w:r w:rsidRPr="00CF55E9">
        <w:rPr>
          <w:rFonts w:ascii="Verdana" w:hAnsi="Verdana"/>
          <w:sz w:val="18"/>
          <w:szCs w:val="18"/>
          <w:lang w:val="nl-NL"/>
        </w:rPr>
        <w:t>zijn afzonderlijke vermeerderings</w:t>
      </w:r>
      <w:r w:rsidR="007A537B">
        <w:rPr>
          <w:rFonts w:ascii="Verdana" w:hAnsi="Verdana"/>
          <w:sz w:val="18"/>
          <w:szCs w:val="18"/>
          <w:lang w:val="nl-NL"/>
        </w:rPr>
        <w:t>-</w:t>
      </w:r>
      <w:r w:rsidRPr="00CF55E9">
        <w:rPr>
          <w:rFonts w:ascii="Verdana" w:hAnsi="Verdana"/>
          <w:sz w:val="18"/>
          <w:szCs w:val="18"/>
          <w:lang w:val="nl-NL"/>
        </w:rPr>
        <w:t>protocollen opgesteld (zie PRT-CGN-PG-101</w:t>
      </w:r>
      <w:r w:rsidR="000961DC">
        <w:rPr>
          <w:rFonts w:ascii="Verdana" w:hAnsi="Verdana"/>
          <w:sz w:val="18"/>
          <w:szCs w:val="18"/>
          <w:lang w:val="nl-NL"/>
        </w:rPr>
        <w:t xml:space="preserve"> t/m </w:t>
      </w:r>
      <w:r w:rsidR="00D02561">
        <w:rPr>
          <w:rFonts w:ascii="Verdana" w:hAnsi="Verdana"/>
          <w:sz w:val="18"/>
          <w:szCs w:val="18"/>
          <w:lang w:val="nl-NL"/>
        </w:rPr>
        <w:t>130</w:t>
      </w:r>
      <w:r w:rsidRPr="00CF55E9">
        <w:rPr>
          <w:rFonts w:ascii="Verdana" w:hAnsi="Verdana"/>
          <w:sz w:val="18"/>
          <w:szCs w:val="18"/>
          <w:lang w:val="nl-NL"/>
        </w:rPr>
        <w:t xml:space="preserve">). De vermeerderingen worden uitgevoerd door </w:t>
      </w:r>
      <w:r w:rsidR="007121B9">
        <w:rPr>
          <w:rFonts w:ascii="Verdana" w:hAnsi="Verdana"/>
          <w:sz w:val="18"/>
          <w:szCs w:val="18"/>
          <w:lang w:val="nl-NL"/>
        </w:rPr>
        <w:t>Unifarm</w:t>
      </w:r>
      <w:r w:rsidR="00D02561">
        <w:rPr>
          <w:rFonts w:ascii="Verdana" w:hAnsi="Verdana"/>
          <w:sz w:val="18"/>
          <w:szCs w:val="18"/>
          <w:lang w:val="nl-NL"/>
        </w:rPr>
        <w:t>, tuinders</w:t>
      </w:r>
      <w:r w:rsidR="007121B9">
        <w:rPr>
          <w:rFonts w:ascii="Verdana" w:hAnsi="Verdana"/>
          <w:sz w:val="18"/>
          <w:szCs w:val="18"/>
          <w:lang w:val="nl-NL"/>
        </w:rPr>
        <w:t xml:space="preserve"> en veredelingsbedrijven</w:t>
      </w:r>
      <w:r w:rsidRPr="00CF55E9">
        <w:rPr>
          <w:rFonts w:ascii="Verdana" w:hAnsi="Verdana"/>
          <w:sz w:val="18"/>
          <w:szCs w:val="18"/>
          <w:lang w:val="nl-NL"/>
        </w:rPr>
        <w:t xml:space="preserve">. In overleg tussen CGN en </w:t>
      </w:r>
      <w:r w:rsidR="007121B9">
        <w:rPr>
          <w:rFonts w:ascii="Verdana" w:hAnsi="Verdana"/>
          <w:sz w:val="18"/>
          <w:szCs w:val="18"/>
          <w:lang w:val="nl-NL"/>
        </w:rPr>
        <w:t xml:space="preserve">de veredelingsbedrijven, via de </w:t>
      </w:r>
      <w:r w:rsidRPr="00CF55E9">
        <w:rPr>
          <w:rFonts w:ascii="Verdana" w:hAnsi="Verdana"/>
          <w:sz w:val="18"/>
          <w:szCs w:val="18"/>
          <w:lang w:val="nl-NL"/>
        </w:rPr>
        <w:t>Plantum gewasgroepen</w:t>
      </w:r>
      <w:r w:rsidR="007121B9">
        <w:rPr>
          <w:rFonts w:ascii="Verdana" w:hAnsi="Verdana"/>
          <w:sz w:val="18"/>
          <w:szCs w:val="18"/>
          <w:lang w:val="nl-NL"/>
        </w:rPr>
        <w:t>,</w:t>
      </w:r>
      <w:r w:rsidRPr="00CF55E9">
        <w:rPr>
          <w:rFonts w:ascii="Verdana" w:hAnsi="Verdana"/>
          <w:sz w:val="18"/>
          <w:szCs w:val="18"/>
          <w:lang w:val="nl-NL"/>
        </w:rPr>
        <w:t xml:space="preserve"> zijn principe-afspraken gemaakt over het vermeerderen van CGN-collecties door de aangesloten bedrijven. Vermeerderingen kunnen ook door buitenlandse veredelingsbedrijven worden uitgevoerd. </w:t>
      </w:r>
      <w:r w:rsidR="007121B9" w:rsidRPr="00CF55E9">
        <w:rPr>
          <w:rFonts w:ascii="Verdana" w:hAnsi="Verdana"/>
          <w:sz w:val="18"/>
          <w:szCs w:val="18"/>
          <w:lang w:val="nl-NL"/>
        </w:rPr>
        <w:t xml:space="preserve">De veredelingsbedrijven zijn geselecteerd op hun </w:t>
      </w:r>
      <w:proofErr w:type="spellStart"/>
      <w:r w:rsidR="007121B9" w:rsidRPr="00CF55E9">
        <w:rPr>
          <w:rFonts w:ascii="Verdana" w:hAnsi="Verdana"/>
          <w:sz w:val="18"/>
          <w:szCs w:val="18"/>
          <w:lang w:val="nl-NL"/>
        </w:rPr>
        <w:t>gewasspecifieke</w:t>
      </w:r>
      <w:proofErr w:type="spellEnd"/>
      <w:r w:rsidR="007121B9" w:rsidRPr="00CF55E9">
        <w:rPr>
          <w:rFonts w:ascii="Verdana" w:hAnsi="Verdana"/>
          <w:sz w:val="18"/>
          <w:szCs w:val="18"/>
          <w:lang w:val="nl-NL"/>
        </w:rPr>
        <w:t xml:space="preserve"> kennis.</w:t>
      </w:r>
      <w:r w:rsidR="007121B9">
        <w:rPr>
          <w:rFonts w:ascii="Verdana" w:hAnsi="Verdana"/>
          <w:sz w:val="18"/>
          <w:szCs w:val="18"/>
          <w:lang w:val="nl-NL"/>
        </w:rPr>
        <w:t xml:space="preserve"> </w:t>
      </w:r>
      <w:r w:rsidRPr="00CF55E9">
        <w:rPr>
          <w:rFonts w:ascii="Verdana" w:hAnsi="Verdana"/>
          <w:sz w:val="18"/>
          <w:szCs w:val="18"/>
          <w:lang w:val="nl-NL"/>
        </w:rPr>
        <w:t>De vermeerderingen door veredelingsbedrijven zijn een ‘input in kind’ aan het CGN.</w:t>
      </w:r>
      <w:r w:rsidR="007121B9" w:rsidRPr="007121B9">
        <w:rPr>
          <w:rFonts w:ascii="Verdana" w:hAnsi="Verdana"/>
          <w:kern w:val="0"/>
          <w:sz w:val="18"/>
          <w:szCs w:val="18"/>
          <w:lang w:val="nl-NL"/>
        </w:rPr>
        <w:t xml:space="preserve"> </w:t>
      </w:r>
      <w:r w:rsidR="007121B9" w:rsidRPr="00CF55E9">
        <w:rPr>
          <w:rFonts w:ascii="Verdana" w:hAnsi="Verdana"/>
          <w:kern w:val="0"/>
          <w:sz w:val="18"/>
          <w:szCs w:val="18"/>
          <w:lang w:val="nl-NL"/>
        </w:rPr>
        <w:t>Indien van toepassing wordt jaarlijks met de veredelingsbedrijven, waarmee via Plantum principe overeenkomsten zijn gemaakt, of met buitenlandse bedrijven mondeling of schriftelijk het aantal te vermeerde</w:t>
      </w:r>
      <w:r w:rsidR="007121B9">
        <w:rPr>
          <w:rFonts w:ascii="Verdana" w:hAnsi="Verdana"/>
          <w:kern w:val="0"/>
          <w:sz w:val="18"/>
          <w:szCs w:val="18"/>
          <w:lang w:val="nl-NL"/>
        </w:rPr>
        <w:t>ren</w:t>
      </w:r>
      <w:r w:rsidR="007121B9" w:rsidRPr="00CF55E9">
        <w:rPr>
          <w:rFonts w:ascii="Verdana" w:hAnsi="Verdana"/>
          <w:kern w:val="0"/>
          <w:sz w:val="18"/>
          <w:szCs w:val="18"/>
          <w:lang w:val="nl-NL"/>
        </w:rPr>
        <w:t xml:space="preserve"> accessies overeengekomen.</w:t>
      </w:r>
    </w:p>
    <w:p w14:paraId="52C148A5" w14:textId="77777777" w:rsidR="00540D17" w:rsidRPr="00CF55E9" w:rsidRDefault="00540D17" w:rsidP="00540D17">
      <w:pPr>
        <w:pStyle w:val="EnvelopeReturn"/>
        <w:rPr>
          <w:rFonts w:ascii="Verdana" w:hAnsi="Verdana"/>
          <w:sz w:val="18"/>
          <w:szCs w:val="18"/>
          <w:lang w:val="nl-NL"/>
        </w:rPr>
      </w:pPr>
    </w:p>
    <w:p w14:paraId="50C25A4C" w14:textId="77777777" w:rsidR="001B350B" w:rsidRDefault="00451B92" w:rsidP="00BD7D60">
      <w:pPr>
        <w:pStyle w:val="EnvelopeReturn"/>
        <w:rPr>
          <w:rFonts w:ascii="Verdana" w:hAnsi="Verdana"/>
          <w:kern w:val="0"/>
          <w:sz w:val="18"/>
          <w:szCs w:val="18"/>
          <w:lang w:val="nl-NL"/>
        </w:rPr>
      </w:pPr>
      <w:r w:rsidRPr="00451B92">
        <w:rPr>
          <w:rFonts w:ascii="Verdana" w:hAnsi="Verdana"/>
          <w:sz w:val="18"/>
          <w:szCs w:val="18"/>
          <w:lang w:val="nl-NL"/>
        </w:rPr>
        <w:t xml:space="preserve">Voor het reserveren van faciliteiten van Unifarm dienen </w:t>
      </w:r>
      <w:r w:rsidR="008323F7">
        <w:rPr>
          <w:rFonts w:ascii="Verdana" w:hAnsi="Verdana"/>
          <w:sz w:val="18"/>
          <w:szCs w:val="18"/>
          <w:lang w:val="nl-NL"/>
        </w:rPr>
        <w:t xml:space="preserve">jaarlijks </w:t>
      </w:r>
      <w:r w:rsidRPr="00451B92">
        <w:rPr>
          <w:rFonts w:ascii="Verdana" w:hAnsi="Verdana"/>
          <w:sz w:val="18"/>
          <w:szCs w:val="18"/>
          <w:lang w:val="nl-NL"/>
        </w:rPr>
        <w:t xml:space="preserve">de formulieren </w:t>
      </w:r>
      <w:r w:rsidR="00D550DB">
        <w:rPr>
          <w:rFonts w:ascii="Verdana" w:hAnsi="Verdana"/>
          <w:sz w:val="18"/>
          <w:szCs w:val="18"/>
          <w:lang w:val="nl-NL"/>
        </w:rPr>
        <w:t>“</w:t>
      </w:r>
      <w:r w:rsidRPr="00451B92">
        <w:rPr>
          <w:rFonts w:ascii="Verdana" w:hAnsi="Verdana"/>
          <w:sz w:val="18"/>
          <w:szCs w:val="18"/>
          <w:lang w:val="nl-NL"/>
        </w:rPr>
        <w:t>Aanvraag Proeffaciliteiten</w:t>
      </w:r>
      <w:r w:rsidR="00F254F9">
        <w:rPr>
          <w:rFonts w:ascii="Verdana" w:hAnsi="Verdana"/>
          <w:sz w:val="18"/>
          <w:szCs w:val="18"/>
          <w:lang w:val="nl-NL"/>
        </w:rPr>
        <w:t>’’</w:t>
      </w:r>
      <w:r w:rsidR="00AF681B">
        <w:rPr>
          <w:rFonts w:ascii="Verdana" w:hAnsi="Verdana"/>
          <w:sz w:val="18"/>
          <w:szCs w:val="18"/>
          <w:lang w:val="nl-NL"/>
        </w:rPr>
        <w:t xml:space="preserve"> </w:t>
      </w:r>
      <w:r w:rsidRPr="00451B92">
        <w:rPr>
          <w:rFonts w:ascii="Verdana" w:hAnsi="Verdana"/>
          <w:sz w:val="18"/>
          <w:szCs w:val="18"/>
          <w:lang w:val="nl-NL"/>
        </w:rPr>
        <w:t>ingevuld te worden.</w:t>
      </w:r>
      <w:r>
        <w:rPr>
          <w:rFonts w:ascii="Verdana" w:hAnsi="Verdana"/>
          <w:sz w:val="18"/>
          <w:szCs w:val="18"/>
          <w:lang w:val="nl-NL"/>
        </w:rPr>
        <w:t xml:space="preserve"> </w:t>
      </w:r>
      <w:r w:rsidR="000343E8" w:rsidRPr="00CF55E9">
        <w:rPr>
          <w:rFonts w:ascii="Verdana" w:hAnsi="Verdana"/>
          <w:kern w:val="0"/>
          <w:sz w:val="18"/>
          <w:szCs w:val="18"/>
          <w:lang w:val="nl-NL"/>
        </w:rPr>
        <w:t xml:space="preserve">Voor </w:t>
      </w:r>
      <w:r w:rsidR="00A32C51" w:rsidRPr="00CF55E9">
        <w:rPr>
          <w:rFonts w:ascii="Verdana" w:hAnsi="Verdana"/>
          <w:kern w:val="0"/>
          <w:sz w:val="18"/>
          <w:szCs w:val="18"/>
          <w:lang w:val="nl-NL"/>
        </w:rPr>
        <w:t>Unifarm</w:t>
      </w:r>
      <w:r w:rsidR="000343E8" w:rsidRPr="00CF55E9">
        <w:rPr>
          <w:rFonts w:ascii="Verdana" w:hAnsi="Verdana"/>
          <w:kern w:val="0"/>
          <w:sz w:val="18"/>
          <w:szCs w:val="18"/>
          <w:lang w:val="nl-NL"/>
        </w:rPr>
        <w:t xml:space="preserve"> worden per gewas de kosten van de faciliteiten en </w:t>
      </w:r>
      <w:r w:rsidR="00A32C51" w:rsidRPr="00CF55E9">
        <w:rPr>
          <w:rFonts w:ascii="Verdana" w:hAnsi="Verdana"/>
          <w:kern w:val="0"/>
          <w:sz w:val="18"/>
          <w:szCs w:val="18"/>
          <w:lang w:val="nl-NL"/>
        </w:rPr>
        <w:t>Unifarm</w:t>
      </w:r>
      <w:r w:rsidR="000343E8" w:rsidRPr="00CF55E9">
        <w:rPr>
          <w:rFonts w:ascii="Verdana" w:hAnsi="Verdana"/>
          <w:kern w:val="0"/>
          <w:sz w:val="18"/>
          <w:szCs w:val="18"/>
          <w:lang w:val="nl-NL"/>
        </w:rPr>
        <w:t>-personeel begroot</w:t>
      </w:r>
      <w:r>
        <w:rPr>
          <w:rFonts w:ascii="Verdana" w:hAnsi="Verdana"/>
          <w:kern w:val="0"/>
          <w:sz w:val="18"/>
          <w:szCs w:val="18"/>
          <w:lang w:val="nl-NL"/>
        </w:rPr>
        <w:t xml:space="preserve"> en vastgelegd in een </w:t>
      </w:r>
      <w:r w:rsidR="000343E8" w:rsidRPr="00CF55E9">
        <w:rPr>
          <w:rFonts w:ascii="Verdana" w:hAnsi="Verdana"/>
          <w:kern w:val="0"/>
          <w:sz w:val="18"/>
          <w:szCs w:val="18"/>
          <w:lang w:val="nl-NL"/>
        </w:rPr>
        <w:t>schriftelijk</w:t>
      </w:r>
      <w:r>
        <w:rPr>
          <w:rFonts w:ascii="Verdana" w:hAnsi="Verdana"/>
          <w:kern w:val="0"/>
          <w:sz w:val="18"/>
          <w:szCs w:val="18"/>
          <w:lang w:val="nl-NL"/>
        </w:rPr>
        <w:t>e overeenkomst</w:t>
      </w:r>
      <w:r w:rsidR="000343E8" w:rsidRPr="00CF55E9">
        <w:rPr>
          <w:rFonts w:ascii="Verdana" w:hAnsi="Verdana"/>
          <w:kern w:val="0"/>
          <w:sz w:val="18"/>
          <w:szCs w:val="18"/>
          <w:lang w:val="nl-NL"/>
        </w:rPr>
        <w:t>.</w:t>
      </w:r>
      <w:r w:rsidR="001B350B">
        <w:rPr>
          <w:rFonts w:ascii="Verdana" w:hAnsi="Verdana"/>
          <w:kern w:val="0"/>
          <w:sz w:val="18"/>
          <w:szCs w:val="18"/>
          <w:lang w:val="nl-NL"/>
        </w:rPr>
        <w:t xml:space="preserve"> </w:t>
      </w:r>
    </w:p>
    <w:p w14:paraId="7D861244" w14:textId="77777777" w:rsidR="001B350B" w:rsidRDefault="001B350B" w:rsidP="00BD7D60">
      <w:pPr>
        <w:pStyle w:val="EnvelopeReturn"/>
        <w:rPr>
          <w:rFonts w:ascii="Verdana" w:hAnsi="Verdana"/>
          <w:kern w:val="0"/>
          <w:sz w:val="18"/>
          <w:szCs w:val="18"/>
          <w:lang w:val="nl-NL"/>
        </w:rPr>
      </w:pPr>
    </w:p>
    <w:p w14:paraId="5C0CCA2A" w14:textId="5C3C113F" w:rsidR="000343E8" w:rsidRPr="00AF681B" w:rsidRDefault="001B350B" w:rsidP="00BD7D60">
      <w:pPr>
        <w:pStyle w:val="EnvelopeReturn"/>
        <w:rPr>
          <w:rFonts w:ascii="Verdana" w:hAnsi="Verdana"/>
          <w:sz w:val="18"/>
          <w:szCs w:val="18"/>
          <w:lang w:val="nl-NL"/>
        </w:rPr>
      </w:pPr>
      <w:r>
        <w:rPr>
          <w:rFonts w:ascii="Verdana" w:hAnsi="Verdana"/>
          <w:kern w:val="0"/>
          <w:sz w:val="18"/>
          <w:szCs w:val="18"/>
          <w:lang w:val="nl-NL"/>
        </w:rPr>
        <w:t>Met tuinders worden de gemaakte afspraken vastgelegd in een teeltovereenko</w:t>
      </w:r>
      <w:r w:rsidRPr="007D5DF5">
        <w:rPr>
          <w:rFonts w:ascii="Verdana" w:hAnsi="Verdana"/>
          <w:kern w:val="0"/>
          <w:sz w:val="18"/>
          <w:szCs w:val="18"/>
          <w:lang w:val="nl-NL"/>
        </w:rPr>
        <w:t>mst (</w:t>
      </w:r>
      <w:r w:rsidRPr="007D5DF5">
        <w:rPr>
          <w:rFonts w:ascii="Verdana" w:hAnsi="Verdana"/>
          <w:sz w:val="18"/>
          <w:szCs w:val="18"/>
          <w:lang w:val="nl-NL"/>
        </w:rPr>
        <w:t>FOR-CGN-PG-</w:t>
      </w:r>
      <w:r w:rsidR="007D5DF5" w:rsidRPr="007D5DF5">
        <w:rPr>
          <w:rFonts w:ascii="Verdana" w:hAnsi="Verdana"/>
          <w:sz w:val="18"/>
          <w:szCs w:val="18"/>
          <w:lang w:val="nl-NL"/>
        </w:rPr>
        <w:t>04</w:t>
      </w:r>
      <w:r w:rsidR="00465415">
        <w:rPr>
          <w:rFonts w:ascii="Verdana" w:hAnsi="Verdana"/>
          <w:sz w:val="18"/>
          <w:szCs w:val="18"/>
          <w:lang w:val="nl-NL"/>
        </w:rPr>
        <w:t>6</w:t>
      </w:r>
      <w:r w:rsidRPr="007D5DF5">
        <w:rPr>
          <w:rFonts w:ascii="Verdana" w:hAnsi="Verdana"/>
          <w:sz w:val="18"/>
          <w:szCs w:val="18"/>
          <w:lang w:val="nl-NL"/>
        </w:rPr>
        <w:t>).</w:t>
      </w:r>
    </w:p>
    <w:p w14:paraId="71B4A07F" w14:textId="77777777" w:rsidR="007121B9" w:rsidRDefault="007121B9">
      <w:pPr>
        <w:pStyle w:val="EnvelopeReturn"/>
        <w:tabs>
          <w:tab w:val="left" w:pos="853"/>
        </w:tabs>
        <w:rPr>
          <w:rFonts w:ascii="Verdana" w:hAnsi="Verdana"/>
          <w:kern w:val="0"/>
          <w:sz w:val="18"/>
          <w:szCs w:val="18"/>
          <w:lang w:val="nl-NL"/>
        </w:rPr>
      </w:pPr>
    </w:p>
    <w:p w14:paraId="397E0FEA" w14:textId="77777777" w:rsidR="003E1CEF" w:rsidRDefault="003E1CEF">
      <w:pPr>
        <w:pStyle w:val="EnvelopeReturn"/>
        <w:tabs>
          <w:tab w:val="left" w:pos="853"/>
        </w:tabs>
        <w:rPr>
          <w:rFonts w:ascii="Verdana" w:hAnsi="Verdana"/>
          <w:b/>
          <w:sz w:val="18"/>
          <w:szCs w:val="18"/>
          <w:lang w:val="nl-NL"/>
        </w:rPr>
      </w:pPr>
    </w:p>
    <w:p w14:paraId="34354D83" w14:textId="77777777" w:rsidR="00BD7D60" w:rsidRPr="00CF55E9" w:rsidRDefault="000343E8">
      <w:pPr>
        <w:pStyle w:val="EnvelopeReturn"/>
        <w:tabs>
          <w:tab w:val="left" w:pos="853"/>
        </w:tabs>
        <w:rPr>
          <w:rFonts w:ascii="Verdana" w:hAnsi="Verdana"/>
          <w:b/>
          <w:sz w:val="18"/>
          <w:szCs w:val="18"/>
          <w:lang w:val="nl-NL"/>
        </w:rPr>
      </w:pPr>
      <w:r w:rsidRPr="00CF55E9">
        <w:rPr>
          <w:rFonts w:ascii="Verdana" w:hAnsi="Verdana"/>
          <w:b/>
          <w:sz w:val="18"/>
          <w:szCs w:val="18"/>
          <w:lang w:val="nl-NL"/>
        </w:rPr>
        <w:t>4)</w:t>
      </w:r>
      <w:r w:rsidRPr="00CF55E9">
        <w:rPr>
          <w:rFonts w:ascii="Verdana" w:hAnsi="Verdana"/>
          <w:b/>
          <w:sz w:val="18"/>
          <w:szCs w:val="18"/>
          <w:lang w:val="nl-NL"/>
        </w:rPr>
        <w:tab/>
        <w:t>Uitvoering van de vermeerderingen</w:t>
      </w:r>
    </w:p>
    <w:p w14:paraId="7BEB7BB2" w14:textId="5C0FE237" w:rsidR="000343E8" w:rsidRPr="00CF55E9" w:rsidRDefault="000343E8" w:rsidP="00CF55E9">
      <w:pPr>
        <w:pStyle w:val="EnvelopeReturn"/>
        <w:tabs>
          <w:tab w:val="left" w:pos="851"/>
        </w:tabs>
        <w:rPr>
          <w:rFonts w:ascii="Verdana" w:hAnsi="Verdana"/>
          <w:sz w:val="18"/>
          <w:szCs w:val="18"/>
          <w:lang w:val="nl-NL"/>
        </w:rPr>
      </w:pPr>
      <w:r w:rsidRPr="00CF55E9">
        <w:rPr>
          <w:rFonts w:ascii="Verdana" w:hAnsi="Verdana"/>
          <w:sz w:val="18"/>
          <w:szCs w:val="18"/>
          <w:lang w:val="nl-NL"/>
        </w:rPr>
        <w:t>Monsters die vermeerderd worden hebben de status ‘</w:t>
      </w:r>
      <w:proofErr w:type="spellStart"/>
      <w:r w:rsidRPr="00CF55E9">
        <w:rPr>
          <w:rFonts w:ascii="Verdana" w:hAnsi="Verdana"/>
          <w:sz w:val="18"/>
          <w:szCs w:val="18"/>
          <w:lang w:val="nl-NL"/>
        </w:rPr>
        <w:t>received</w:t>
      </w:r>
      <w:proofErr w:type="spellEnd"/>
      <w:r w:rsidRPr="00CF55E9">
        <w:rPr>
          <w:rFonts w:ascii="Verdana" w:hAnsi="Verdana"/>
          <w:sz w:val="18"/>
          <w:szCs w:val="18"/>
          <w:lang w:val="nl-NL"/>
        </w:rPr>
        <w:t>’ (</w:t>
      </w:r>
      <w:r w:rsidR="00405472">
        <w:rPr>
          <w:rFonts w:ascii="Verdana" w:hAnsi="Verdana"/>
          <w:sz w:val="18"/>
          <w:szCs w:val="18"/>
          <w:lang w:val="nl-NL"/>
        </w:rPr>
        <w:t>nog niet in de collectie</w:t>
      </w:r>
      <w:r w:rsidRPr="00CF55E9">
        <w:rPr>
          <w:rFonts w:ascii="Verdana" w:hAnsi="Verdana"/>
          <w:sz w:val="18"/>
          <w:szCs w:val="18"/>
          <w:lang w:val="nl-NL"/>
        </w:rPr>
        <w:t>) of ‘</w:t>
      </w:r>
      <w:proofErr w:type="spellStart"/>
      <w:r w:rsidRPr="00CF55E9">
        <w:rPr>
          <w:rFonts w:ascii="Verdana" w:hAnsi="Verdana"/>
          <w:sz w:val="18"/>
          <w:szCs w:val="18"/>
          <w:lang w:val="nl-NL"/>
        </w:rPr>
        <w:t>accessed</w:t>
      </w:r>
      <w:proofErr w:type="spellEnd"/>
      <w:r w:rsidRPr="00CF55E9">
        <w:rPr>
          <w:rFonts w:ascii="Verdana" w:hAnsi="Verdana"/>
          <w:sz w:val="18"/>
          <w:szCs w:val="18"/>
          <w:lang w:val="nl-NL"/>
        </w:rPr>
        <w:t>’ (</w:t>
      </w:r>
      <w:r w:rsidR="00405472">
        <w:rPr>
          <w:rFonts w:ascii="Verdana" w:hAnsi="Verdana"/>
          <w:sz w:val="18"/>
          <w:szCs w:val="18"/>
          <w:lang w:val="nl-NL"/>
        </w:rPr>
        <w:t>in de collectie</w:t>
      </w:r>
      <w:r w:rsidRPr="00CF55E9">
        <w:rPr>
          <w:rFonts w:ascii="Verdana" w:hAnsi="Verdana"/>
          <w:sz w:val="18"/>
          <w:szCs w:val="18"/>
          <w:lang w:val="nl-NL"/>
        </w:rPr>
        <w:t>) – zie punt 1. De curatoren</w:t>
      </w:r>
      <w:r w:rsidR="00FD6226">
        <w:rPr>
          <w:rFonts w:ascii="Verdana" w:hAnsi="Verdana"/>
          <w:sz w:val="18"/>
          <w:szCs w:val="18"/>
          <w:lang w:val="nl-NL"/>
        </w:rPr>
        <w:t xml:space="preserve"> </w:t>
      </w:r>
      <w:r w:rsidRPr="00CF55E9">
        <w:rPr>
          <w:rFonts w:ascii="Verdana" w:hAnsi="Verdana"/>
          <w:sz w:val="18"/>
          <w:szCs w:val="18"/>
          <w:lang w:val="nl-NL"/>
        </w:rPr>
        <w:t>verzamelen het benodigde zaadmateriaal. Indien de vermeerdering</w:t>
      </w:r>
      <w:r w:rsidR="008B1777">
        <w:rPr>
          <w:rFonts w:ascii="Verdana" w:hAnsi="Verdana"/>
          <w:sz w:val="18"/>
          <w:szCs w:val="18"/>
          <w:lang w:val="nl-NL"/>
        </w:rPr>
        <w:t xml:space="preserve"> van</w:t>
      </w:r>
      <w:r w:rsidRPr="00CF55E9">
        <w:rPr>
          <w:rFonts w:ascii="Verdana" w:hAnsi="Verdana"/>
          <w:sz w:val="18"/>
          <w:szCs w:val="18"/>
          <w:lang w:val="nl-NL"/>
        </w:rPr>
        <w:t xml:space="preserve"> materiaal met de status </w:t>
      </w:r>
      <w:proofErr w:type="spellStart"/>
      <w:r w:rsidRPr="00CF55E9">
        <w:rPr>
          <w:rFonts w:ascii="Verdana" w:hAnsi="Verdana"/>
          <w:sz w:val="18"/>
          <w:szCs w:val="18"/>
          <w:lang w:val="nl-NL"/>
        </w:rPr>
        <w:t>received</w:t>
      </w:r>
      <w:proofErr w:type="spellEnd"/>
      <w:r w:rsidRPr="00CF55E9">
        <w:rPr>
          <w:rFonts w:ascii="Verdana" w:hAnsi="Verdana"/>
          <w:sz w:val="18"/>
          <w:szCs w:val="18"/>
          <w:lang w:val="nl-NL"/>
        </w:rPr>
        <w:t xml:space="preserve"> betreft, is uit bronmateriaal reeds materiaal geselecteerd dat onder een geel label</w:t>
      </w:r>
      <w:r w:rsidR="008323F7">
        <w:rPr>
          <w:rFonts w:ascii="Verdana" w:hAnsi="Verdana"/>
          <w:sz w:val="18"/>
          <w:szCs w:val="18"/>
          <w:lang w:val="nl-NL"/>
        </w:rPr>
        <w:t xml:space="preserve"> </w:t>
      </w:r>
      <w:r w:rsidR="008323F7" w:rsidRPr="00CF55E9">
        <w:rPr>
          <w:rFonts w:ascii="Verdana" w:hAnsi="Verdana"/>
          <w:sz w:val="18"/>
          <w:szCs w:val="18"/>
          <w:lang w:val="nl-NL"/>
        </w:rPr>
        <w:t xml:space="preserve">(zie </w:t>
      </w:r>
      <w:r w:rsidR="008323F7">
        <w:rPr>
          <w:rFonts w:ascii="Verdana" w:hAnsi="Verdana"/>
          <w:sz w:val="18"/>
          <w:szCs w:val="18"/>
          <w:lang w:val="nl-NL"/>
        </w:rPr>
        <w:t xml:space="preserve">UIT-CGN-PG </w:t>
      </w:r>
      <w:r w:rsidR="008323F7" w:rsidRPr="00CF55E9">
        <w:rPr>
          <w:rFonts w:ascii="Verdana" w:hAnsi="Verdana"/>
          <w:sz w:val="18"/>
          <w:szCs w:val="18"/>
          <w:lang w:val="nl-NL"/>
        </w:rPr>
        <w:t>6.</w:t>
      </w:r>
      <w:r w:rsidR="008323F7">
        <w:rPr>
          <w:rFonts w:ascii="Verdana" w:hAnsi="Verdana"/>
          <w:sz w:val="18"/>
          <w:szCs w:val="18"/>
          <w:lang w:val="nl-NL"/>
        </w:rPr>
        <w:t>2</w:t>
      </w:r>
      <w:r w:rsidR="008323F7" w:rsidRPr="00CF55E9">
        <w:rPr>
          <w:rFonts w:ascii="Verdana" w:hAnsi="Verdana"/>
          <w:sz w:val="18"/>
          <w:szCs w:val="18"/>
          <w:lang w:val="nl-NL"/>
        </w:rPr>
        <w:t xml:space="preserve">.41 </w:t>
      </w:r>
      <w:r w:rsidR="008323F7">
        <w:rPr>
          <w:rFonts w:ascii="Verdana" w:hAnsi="Verdana"/>
          <w:sz w:val="18"/>
          <w:szCs w:val="18"/>
          <w:lang w:val="nl-NL"/>
        </w:rPr>
        <w:t>‘</w:t>
      </w:r>
      <w:r w:rsidR="008323F7" w:rsidRPr="00D57433">
        <w:rPr>
          <w:rFonts w:ascii="Verdana" w:hAnsi="Verdana"/>
          <w:i/>
          <w:sz w:val="18"/>
          <w:szCs w:val="18"/>
          <w:lang w:val="nl-NL"/>
        </w:rPr>
        <w:t>Identificatie en naspeurbaarheid</w:t>
      </w:r>
      <w:r w:rsidR="008323F7">
        <w:rPr>
          <w:rFonts w:ascii="Verdana" w:hAnsi="Verdana"/>
          <w:i/>
          <w:sz w:val="18"/>
          <w:szCs w:val="18"/>
          <w:lang w:val="nl-NL"/>
        </w:rPr>
        <w:t>’</w:t>
      </w:r>
      <w:r w:rsidR="008323F7" w:rsidRPr="00CF55E9">
        <w:rPr>
          <w:rFonts w:ascii="Verdana" w:hAnsi="Verdana"/>
          <w:sz w:val="18"/>
          <w:szCs w:val="18"/>
          <w:lang w:val="nl-NL"/>
        </w:rPr>
        <w:t>)</w:t>
      </w:r>
      <w:r w:rsidR="008323F7">
        <w:rPr>
          <w:rFonts w:ascii="Verdana" w:hAnsi="Verdana"/>
          <w:sz w:val="18"/>
          <w:szCs w:val="18"/>
          <w:lang w:val="nl-NL"/>
        </w:rPr>
        <w:t xml:space="preserve"> </w:t>
      </w:r>
      <w:r w:rsidRPr="00CF55E9">
        <w:rPr>
          <w:rFonts w:ascii="Verdana" w:hAnsi="Verdana"/>
          <w:sz w:val="18"/>
          <w:szCs w:val="18"/>
          <w:lang w:val="nl-NL"/>
        </w:rPr>
        <w:t xml:space="preserve">als materiaal in de wacht voor vermeerdering is opgeslagen. Indien de vermeerdering een accessienummer betreft wordt INS-CGN-PG-004 ‘Vermeerdering in geval van uitputting zaadvoorraad’ gevolgd </w:t>
      </w:r>
      <w:r w:rsidR="00405472">
        <w:rPr>
          <w:rFonts w:ascii="Verdana" w:hAnsi="Verdana"/>
          <w:sz w:val="18"/>
          <w:szCs w:val="18"/>
          <w:lang w:val="nl-NL"/>
        </w:rPr>
        <w:t>w</w:t>
      </w:r>
      <w:r w:rsidR="000961DC">
        <w:rPr>
          <w:rFonts w:ascii="Verdana" w:hAnsi="Verdana"/>
          <w:sz w:val="18"/>
          <w:szCs w:val="18"/>
          <w:lang w:val="nl-NL"/>
        </w:rPr>
        <w:t xml:space="preserve">at </w:t>
      </w:r>
      <w:r w:rsidR="00405472">
        <w:rPr>
          <w:rFonts w:ascii="Verdana" w:hAnsi="Verdana"/>
          <w:sz w:val="18"/>
          <w:szCs w:val="18"/>
          <w:lang w:val="nl-NL"/>
        </w:rPr>
        <w:t>betreft</w:t>
      </w:r>
      <w:r w:rsidRPr="00CF55E9">
        <w:rPr>
          <w:rFonts w:ascii="Verdana" w:hAnsi="Verdana"/>
          <w:sz w:val="18"/>
          <w:szCs w:val="18"/>
          <w:lang w:val="nl-NL"/>
        </w:rPr>
        <w:t xml:space="preserve"> het type zakje waaruit vermeerderd moet worden</w:t>
      </w:r>
      <w:r w:rsidRPr="007C7695">
        <w:rPr>
          <w:rFonts w:ascii="Verdana" w:hAnsi="Verdana"/>
          <w:sz w:val="18"/>
          <w:szCs w:val="18"/>
          <w:lang w:val="nl-NL"/>
        </w:rPr>
        <w:t>.</w:t>
      </w:r>
      <w:r w:rsidR="008F2C9C" w:rsidRPr="007C7695">
        <w:rPr>
          <w:rFonts w:ascii="Verdana" w:hAnsi="Verdana"/>
          <w:sz w:val="18"/>
          <w:szCs w:val="18"/>
          <w:lang w:val="nl-NL"/>
        </w:rPr>
        <w:t xml:space="preserve"> </w:t>
      </w:r>
      <w:r w:rsidR="00A57503" w:rsidRPr="007C7695">
        <w:rPr>
          <w:rFonts w:ascii="Verdana" w:hAnsi="Verdana"/>
          <w:sz w:val="18"/>
          <w:szCs w:val="18"/>
          <w:lang w:val="nl-NL"/>
        </w:rPr>
        <w:t>De</w:t>
      </w:r>
      <w:r w:rsidR="008F2C9C" w:rsidRPr="007C7695">
        <w:rPr>
          <w:rFonts w:ascii="Verdana" w:hAnsi="Verdana"/>
          <w:sz w:val="18"/>
          <w:szCs w:val="18"/>
          <w:lang w:val="nl-NL"/>
        </w:rPr>
        <w:t xml:space="preserve"> zaadzakjes</w:t>
      </w:r>
      <w:r w:rsidR="00A57503" w:rsidRPr="007C7695">
        <w:rPr>
          <w:rFonts w:ascii="Verdana" w:hAnsi="Verdana"/>
          <w:sz w:val="18"/>
          <w:szCs w:val="18"/>
          <w:lang w:val="nl-NL"/>
        </w:rPr>
        <w:t>,</w:t>
      </w:r>
      <w:r w:rsidR="008F2C9C" w:rsidRPr="007C7695">
        <w:rPr>
          <w:rFonts w:ascii="Verdana" w:hAnsi="Verdana"/>
          <w:sz w:val="18"/>
          <w:szCs w:val="18"/>
          <w:lang w:val="nl-NL"/>
        </w:rPr>
        <w:t xml:space="preserve"> gebruikt voor vermeerdering</w:t>
      </w:r>
      <w:r w:rsidR="00A57503" w:rsidRPr="007C7695">
        <w:rPr>
          <w:rFonts w:ascii="Verdana" w:hAnsi="Verdana"/>
          <w:sz w:val="18"/>
          <w:szCs w:val="18"/>
          <w:lang w:val="nl-NL"/>
        </w:rPr>
        <w:t>,</w:t>
      </w:r>
      <w:r w:rsidR="008F2C9C" w:rsidRPr="007C7695">
        <w:rPr>
          <w:rFonts w:ascii="Verdana" w:hAnsi="Verdana"/>
          <w:sz w:val="18"/>
          <w:szCs w:val="18"/>
          <w:lang w:val="nl-NL"/>
        </w:rPr>
        <w:t xml:space="preserve"> worden </w:t>
      </w:r>
      <w:r w:rsidR="00E01286" w:rsidRPr="007C7695">
        <w:rPr>
          <w:rFonts w:ascii="Verdana" w:hAnsi="Verdana"/>
          <w:sz w:val="18"/>
          <w:szCs w:val="18"/>
          <w:lang w:val="nl-NL"/>
        </w:rPr>
        <w:t>geregistreerd</w:t>
      </w:r>
      <w:r w:rsidR="008F2C9C" w:rsidRPr="007C7695">
        <w:rPr>
          <w:rFonts w:ascii="Verdana" w:hAnsi="Verdana"/>
          <w:sz w:val="18"/>
          <w:szCs w:val="18"/>
          <w:lang w:val="nl-NL"/>
        </w:rPr>
        <w:t xml:space="preserve"> in G</w:t>
      </w:r>
      <w:r w:rsidR="008C25BB" w:rsidRPr="007C7695">
        <w:rPr>
          <w:rFonts w:ascii="Verdana" w:hAnsi="Verdana"/>
          <w:sz w:val="18"/>
          <w:szCs w:val="18"/>
          <w:lang w:val="nl-NL"/>
        </w:rPr>
        <w:t>ENIS</w:t>
      </w:r>
      <w:r w:rsidR="00A57503" w:rsidRPr="007C7695">
        <w:rPr>
          <w:rFonts w:ascii="Verdana" w:hAnsi="Verdana"/>
          <w:sz w:val="18"/>
          <w:szCs w:val="18"/>
          <w:lang w:val="nl-NL"/>
        </w:rPr>
        <w:t xml:space="preserve"> door </w:t>
      </w:r>
      <w:r w:rsidR="008F2C9C" w:rsidRPr="007C7695">
        <w:rPr>
          <w:rFonts w:ascii="Verdana" w:hAnsi="Verdana"/>
          <w:sz w:val="18"/>
          <w:szCs w:val="18"/>
          <w:lang w:val="nl-NL"/>
        </w:rPr>
        <w:t>de barcode op de paspoortlijst en de af te</w:t>
      </w:r>
      <w:r w:rsidR="00263A20" w:rsidRPr="007C7695">
        <w:rPr>
          <w:rFonts w:ascii="Verdana" w:hAnsi="Verdana"/>
          <w:sz w:val="18"/>
          <w:szCs w:val="18"/>
          <w:lang w:val="nl-NL"/>
        </w:rPr>
        <w:t xml:space="preserve"> geven monsters </w:t>
      </w:r>
      <w:r w:rsidR="00A57503" w:rsidRPr="007C7695">
        <w:rPr>
          <w:rFonts w:ascii="Verdana" w:hAnsi="Verdana"/>
          <w:sz w:val="18"/>
          <w:szCs w:val="18"/>
          <w:lang w:val="nl-NL"/>
        </w:rPr>
        <w:t>te scannen</w:t>
      </w:r>
      <w:r w:rsidR="008F2C9C" w:rsidRPr="007C7695">
        <w:rPr>
          <w:rFonts w:ascii="Verdana" w:hAnsi="Verdana"/>
          <w:sz w:val="18"/>
          <w:szCs w:val="18"/>
          <w:lang w:val="nl-NL"/>
        </w:rPr>
        <w:t xml:space="preserve">. </w:t>
      </w:r>
      <w:r w:rsidR="00E01286" w:rsidRPr="007C7695">
        <w:rPr>
          <w:rFonts w:ascii="Verdana" w:hAnsi="Verdana"/>
          <w:sz w:val="18"/>
          <w:szCs w:val="18"/>
          <w:lang w:val="nl-NL"/>
        </w:rPr>
        <w:t xml:space="preserve">Het is dus bekend welke zakjes naar welk </w:t>
      </w:r>
      <w:r w:rsidR="00D92F32">
        <w:rPr>
          <w:rFonts w:ascii="Verdana" w:hAnsi="Verdana"/>
          <w:sz w:val="18"/>
          <w:szCs w:val="18"/>
          <w:lang w:val="nl-NL"/>
        </w:rPr>
        <w:t>vermeerderings</w:t>
      </w:r>
      <w:r w:rsidR="00E01286" w:rsidRPr="007C7695">
        <w:rPr>
          <w:rFonts w:ascii="Verdana" w:hAnsi="Verdana"/>
          <w:sz w:val="18"/>
          <w:szCs w:val="18"/>
          <w:lang w:val="nl-NL"/>
        </w:rPr>
        <w:t xml:space="preserve">adres </w:t>
      </w:r>
      <w:r w:rsidR="00FB1157" w:rsidRPr="007C7695">
        <w:rPr>
          <w:rFonts w:ascii="Verdana" w:hAnsi="Verdana"/>
          <w:sz w:val="18"/>
          <w:szCs w:val="18"/>
          <w:lang w:val="nl-NL"/>
        </w:rPr>
        <w:t>zijn</w:t>
      </w:r>
      <w:r w:rsidR="00E01286" w:rsidRPr="007C7695">
        <w:rPr>
          <w:rFonts w:ascii="Verdana" w:hAnsi="Verdana"/>
          <w:sz w:val="18"/>
          <w:szCs w:val="18"/>
          <w:lang w:val="nl-NL"/>
        </w:rPr>
        <w:t xml:space="preserve"> gestuurd</w:t>
      </w:r>
      <w:r w:rsidR="00E01286">
        <w:rPr>
          <w:rFonts w:ascii="Verdana" w:hAnsi="Verdana"/>
          <w:sz w:val="18"/>
          <w:szCs w:val="18"/>
          <w:lang w:val="nl-NL"/>
        </w:rPr>
        <w:t>.</w:t>
      </w:r>
    </w:p>
    <w:p w14:paraId="13F54517" w14:textId="77777777" w:rsidR="000343E8" w:rsidRPr="00CF55E9" w:rsidRDefault="000343E8">
      <w:pPr>
        <w:pStyle w:val="EnvelopeReturn"/>
        <w:tabs>
          <w:tab w:val="left" w:pos="851"/>
        </w:tabs>
        <w:ind w:left="851"/>
        <w:rPr>
          <w:rFonts w:ascii="Verdana" w:hAnsi="Verdana"/>
          <w:sz w:val="18"/>
          <w:szCs w:val="18"/>
          <w:lang w:val="nl-NL"/>
        </w:rPr>
      </w:pPr>
    </w:p>
    <w:p w14:paraId="43684CB6" w14:textId="2D3C0E54" w:rsidR="000343E8" w:rsidRPr="00CF55E9" w:rsidRDefault="000343E8" w:rsidP="00CF55E9">
      <w:pPr>
        <w:pStyle w:val="EnvelopeReturn"/>
        <w:tabs>
          <w:tab w:val="left" w:pos="851"/>
        </w:tabs>
        <w:rPr>
          <w:rFonts w:ascii="Verdana" w:hAnsi="Verdana"/>
          <w:sz w:val="18"/>
          <w:szCs w:val="18"/>
          <w:lang w:val="nl-NL"/>
        </w:rPr>
      </w:pPr>
      <w:r w:rsidRPr="00CF55E9">
        <w:rPr>
          <w:rFonts w:ascii="Verdana" w:hAnsi="Verdana"/>
          <w:sz w:val="18"/>
          <w:szCs w:val="18"/>
          <w:lang w:val="nl-NL"/>
        </w:rPr>
        <w:t>De curatoren/projectmedewerkers collectiebeheer stellen zaadlijsten samen van het materiaal dat in een bepaald jaar vermeerderd wordt (</w:t>
      </w:r>
      <w:r w:rsidR="000425C1">
        <w:rPr>
          <w:rFonts w:ascii="Verdana" w:hAnsi="Verdana"/>
          <w:sz w:val="18"/>
          <w:szCs w:val="18"/>
          <w:lang w:val="nl-NL"/>
        </w:rPr>
        <w:t>FOR-CGN-PG 002 ‘</w:t>
      </w:r>
      <w:r w:rsidR="000425C1" w:rsidRPr="000425C1">
        <w:rPr>
          <w:rFonts w:ascii="Verdana" w:hAnsi="Verdana"/>
          <w:i/>
          <w:sz w:val="18"/>
          <w:szCs w:val="18"/>
          <w:lang w:val="nl-NL"/>
        </w:rPr>
        <w:t>L</w:t>
      </w:r>
      <w:r w:rsidRPr="000425C1">
        <w:rPr>
          <w:rFonts w:ascii="Verdana" w:hAnsi="Verdana"/>
          <w:i/>
          <w:sz w:val="18"/>
          <w:szCs w:val="18"/>
          <w:lang w:val="nl-NL"/>
        </w:rPr>
        <w:t>ogboek vermeerdering</w:t>
      </w:r>
      <w:r w:rsidR="000425C1">
        <w:rPr>
          <w:rFonts w:ascii="Verdana" w:hAnsi="Verdana"/>
          <w:i/>
          <w:sz w:val="18"/>
          <w:szCs w:val="18"/>
          <w:lang w:val="nl-NL"/>
        </w:rPr>
        <w:t>’</w:t>
      </w:r>
      <w:r w:rsidRPr="00CF55E9">
        <w:rPr>
          <w:rFonts w:ascii="Verdana" w:hAnsi="Verdana"/>
          <w:sz w:val="18"/>
          <w:szCs w:val="18"/>
          <w:lang w:val="nl-NL"/>
        </w:rPr>
        <w:t>). Het materiaal wordt</w:t>
      </w:r>
      <w:r w:rsidR="00F07B7D" w:rsidRPr="00CF55E9">
        <w:rPr>
          <w:rFonts w:ascii="Verdana" w:hAnsi="Verdana"/>
          <w:sz w:val="18"/>
          <w:szCs w:val="18"/>
          <w:lang w:val="nl-NL"/>
        </w:rPr>
        <w:t>,</w:t>
      </w:r>
      <w:r w:rsidRPr="00CF55E9">
        <w:rPr>
          <w:rFonts w:ascii="Verdana" w:hAnsi="Verdana"/>
          <w:sz w:val="18"/>
          <w:szCs w:val="18"/>
          <w:lang w:val="nl-NL"/>
        </w:rPr>
        <w:t xml:space="preserve"> voorzien van deze lijsten en de vermeerderingsprotocollen aan de uit te voeren partijen gestuurd. </w:t>
      </w:r>
      <w:r w:rsidR="00405472">
        <w:rPr>
          <w:rFonts w:ascii="Verdana" w:hAnsi="Verdana"/>
          <w:sz w:val="18"/>
          <w:szCs w:val="18"/>
          <w:lang w:val="nl-NL"/>
        </w:rPr>
        <w:t>P</w:t>
      </w:r>
      <w:r w:rsidRPr="00CF55E9">
        <w:rPr>
          <w:rFonts w:ascii="Verdana" w:hAnsi="Verdana"/>
          <w:sz w:val="18"/>
          <w:szCs w:val="18"/>
          <w:lang w:val="nl-NL"/>
        </w:rPr>
        <w:t xml:space="preserve">artijen anders dan </w:t>
      </w:r>
      <w:r w:rsidR="00A32C51" w:rsidRPr="00CF55E9">
        <w:rPr>
          <w:rFonts w:ascii="Verdana" w:hAnsi="Verdana"/>
          <w:sz w:val="18"/>
          <w:szCs w:val="18"/>
          <w:lang w:val="nl-NL"/>
        </w:rPr>
        <w:t>U</w:t>
      </w:r>
      <w:r w:rsidR="004B7C18" w:rsidRPr="00CF55E9">
        <w:rPr>
          <w:rFonts w:ascii="Verdana" w:hAnsi="Verdana"/>
          <w:sz w:val="18"/>
          <w:szCs w:val="18"/>
          <w:lang w:val="nl-NL"/>
        </w:rPr>
        <w:t>nifarm</w:t>
      </w:r>
      <w:r w:rsidR="00405472">
        <w:rPr>
          <w:rFonts w:ascii="Verdana" w:hAnsi="Verdana"/>
          <w:sz w:val="18"/>
          <w:szCs w:val="18"/>
          <w:lang w:val="nl-NL"/>
        </w:rPr>
        <w:t xml:space="preserve"> dienen</w:t>
      </w:r>
      <w:r w:rsidR="00FB1157">
        <w:rPr>
          <w:rFonts w:ascii="Verdana" w:hAnsi="Verdana"/>
          <w:sz w:val="18"/>
          <w:szCs w:val="18"/>
          <w:lang w:val="nl-NL"/>
        </w:rPr>
        <w:t xml:space="preserve"> </w:t>
      </w:r>
      <w:r w:rsidRPr="00CF55E9">
        <w:rPr>
          <w:rFonts w:ascii="Verdana" w:hAnsi="Verdana"/>
          <w:sz w:val="18"/>
          <w:szCs w:val="18"/>
          <w:lang w:val="nl-NL"/>
        </w:rPr>
        <w:t xml:space="preserve">een </w:t>
      </w:r>
      <w:r w:rsidR="00653751" w:rsidRPr="00CF55E9">
        <w:rPr>
          <w:rFonts w:ascii="Verdana" w:hAnsi="Verdana"/>
          <w:sz w:val="18"/>
          <w:szCs w:val="18"/>
          <w:lang w:val="nl-NL"/>
        </w:rPr>
        <w:t>Standard</w:t>
      </w:r>
      <w:r w:rsidRPr="00CF55E9">
        <w:rPr>
          <w:rFonts w:ascii="Verdana" w:hAnsi="Verdana"/>
          <w:sz w:val="18"/>
          <w:szCs w:val="18"/>
          <w:lang w:val="nl-NL"/>
        </w:rPr>
        <w:t xml:space="preserve"> </w:t>
      </w:r>
      <w:proofErr w:type="spellStart"/>
      <w:r w:rsidRPr="00CF55E9">
        <w:rPr>
          <w:rFonts w:ascii="Verdana" w:hAnsi="Verdana"/>
          <w:sz w:val="18"/>
          <w:szCs w:val="18"/>
          <w:lang w:val="nl-NL"/>
        </w:rPr>
        <w:t>Material</w:t>
      </w:r>
      <w:proofErr w:type="spellEnd"/>
      <w:r w:rsidRPr="00CF55E9">
        <w:rPr>
          <w:rFonts w:ascii="Verdana" w:hAnsi="Verdana"/>
          <w:sz w:val="18"/>
          <w:szCs w:val="18"/>
          <w:lang w:val="nl-NL"/>
        </w:rPr>
        <w:t xml:space="preserve"> Transfer Agreement (</w:t>
      </w:r>
      <w:r w:rsidR="00653751" w:rsidRPr="00CF55E9">
        <w:rPr>
          <w:rFonts w:ascii="Verdana" w:hAnsi="Verdana"/>
          <w:sz w:val="18"/>
          <w:szCs w:val="18"/>
          <w:lang w:val="nl-NL"/>
        </w:rPr>
        <w:t>S</w:t>
      </w:r>
      <w:r w:rsidRPr="00CF55E9">
        <w:rPr>
          <w:rFonts w:ascii="Verdana" w:hAnsi="Verdana"/>
          <w:sz w:val="18"/>
          <w:szCs w:val="18"/>
          <w:lang w:val="nl-NL"/>
        </w:rPr>
        <w:t xml:space="preserve">MTA) </w:t>
      </w:r>
      <w:r w:rsidR="00405472">
        <w:rPr>
          <w:rFonts w:ascii="Verdana" w:hAnsi="Verdana"/>
          <w:sz w:val="18"/>
          <w:szCs w:val="18"/>
          <w:lang w:val="nl-NL"/>
        </w:rPr>
        <w:t xml:space="preserve">te tekenen </w:t>
      </w:r>
      <w:r w:rsidRPr="00CF55E9">
        <w:rPr>
          <w:rFonts w:ascii="Verdana" w:hAnsi="Verdana"/>
          <w:sz w:val="18"/>
          <w:szCs w:val="18"/>
          <w:lang w:val="nl-NL"/>
        </w:rPr>
        <w:t xml:space="preserve">en </w:t>
      </w:r>
      <w:r w:rsidR="00405472">
        <w:rPr>
          <w:rFonts w:ascii="Verdana" w:hAnsi="Verdana"/>
          <w:sz w:val="18"/>
          <w:szCs w:val="18"/>
          <w:lang w:val="nl-NL"/>
        </w:rPr>
        <w:t xml:space="preserve">het materiaal </w:t>
      </w:r>
      <w:r w:rsidRPr="00CF55E9">
        <w:rPr>
          <w:rFonts w:ascii="Verdana" w:hAnsi="Verdana"/>
          <w:sz w:val="18"/>
          <w:szCs w:val="18"/>
          <w:lang w:val="nl-NL"/>
        </w:rPr>
        <w:t xml:space="preserve">moet eventueel voorzien worden van ontsmettingsadvies, fytosanitaire verklaring en/of EU plantenpaspoort (zie INS-CGN-PG-007). </w:t>
      </w:r>
      <w:r w:rsidR="00F07B7D" w:rsidRPr="00CF55E9">
        <w:rPr>
          <w:rFonts w:ascii="Verdana" w:hAnsi="Verdana"/>
          <w:sz w:val="18"/>
          <w:szCs w:val="18"/>
          <w:lang w:val="nl-NL"/>
        </w:rPr>
        <w:t xml:space="preserve">Wordt het </w:t>
      </w:r>
      <w:r w:rsidR="00DA33FE" w:rsidRPr="00CF55E9">
        <w:rPr>
          <w:rFonts w:ascii="Verdana" w:hAnsi="Verdana"/>
          <w:sz w:val="18"/>
          <w:szCs w:val="18"/>
          <w:lang w:val="nl-NL"/>
        </w:rPr>
        <w:t>verzonden</w:t>
      </w:r>
      <w:r w:rsidR="00BA083B" w:rsidRPr="00CF55E9">
        <w:rPr>
          <w:rFonts w:ascii="Verdana" w:hAnsi="Verdana"/>
          <w:sz w:val="18"/>
          <w:szCs w:val="18"/>
          <w:lang w:val="nl-NL"/>
        </w:rPr>
        <w:t xml:space="preserve"> </w:t>
      </w:r>
      <w:r w:rsidR="00F07B7D" w:rsidRPr="00CF55E9">
        <w:rPr>
          <w:rFonts w:ascii="Verdana" w:hAnsi="Verdana"/>
          <w:sz w:val="18"/>
          <w:szCs w:val="18"/>
          <w:lang w:val="nl-NL"/>
        </w:rPr>
        <w:t xml:space="preserve">materiaal uitsluitend gebruikt voor vermeerdering dan is ondertekening van FOR-CGN-PG-036 </w:t>
      </w:r>
      <w:r w:rsidR="008C25BB">
        <w:rPr>
          <w:rFonts w:ascii="Verdana" w:hAnsi="Verdana"/>
          <w:sz w:val="18"/>
          <w:szCs w:val="18"/>
          <w:lang w:val="nl-NL"/>
        </w:rPr>
        <w:t>“</w:t>
      </w:r>
      <w:r w:rsidR="00F07B7D" w:rsidRPr="00CF55E9">
        <w:rPr>
          <w:rFonts w:ascii="Verdana" w:hAnsi="Verdana"/>
          <w:sz w:val="18"/>
          <w:szCs w:val="18"/>
          <w:lang w:val="nl-NL"/>
        </w:rPr>
        <w:t xml:space="preserve">MOU </w:t>
      </w:r>
      <w:proofErr w:type="spellStart"/>
      <w:r w:rsidR="00F07B7D" w:rsidRPr="00CF55E9">
        <w:rPr>
          <w:rFonts w:ascii="Verdana" w:hAnsi="Verdana"/>
          <w:sz w:val="18"/>
          <w:szCs w:val="18"/>
          <w:lang w:val="nl-NL"/>
        </w:rPr>
        <w:t>for</w:t>
      </w:r>
      <w:proofErr w:type="spellEnd"/>
      <w:r w:rsidR="00F07B7D" w:rsidRPr="00CF55E9">
        <w:rPr>
          <w:rFonts w:ascii="Verdana" w:hAnsi="Verdana"/>
          <w:sz w:val="18"/>
          <w:szCs w:val="18"/>
          <w:lang w:val="nl-NL"/>
        </w:rPr>
        <w:t xml:space="preserve"> </w:t>
      </w:r>
      <w:proofErr w:type="spellStart"/>
      <w:r w:rsidR="00F07B7D" w:rsidRPr="00CF55E9">
        <w:rPr>
          <w:rFonts w:ascii="Verdana" w:hAnsi="Verdana"/>
          <w:sz w:val="18"/>
          <w:szCs w:val="18"/>
          <w:lang w:val="nl-NL"/>
        </w:rPr>
        <w:t>multiplication</w:t>
      </w:r>
      <w:proofErr w:type="spellEnd"/>
      <w:r w:rsidR="00F07B7D" w:rsidRPr="00CF55E9">
        <w:rPr>
          <w:rFonts w:ascii="Verdana" w:hAnsi="Verdana"/>
          <w:sz w:val="18"/>
          <w:szCs w:val="18"/>
          <w:lang w:val="nl-NL"/>
        </w:rPr>
        <w:t xml:space="preserve"> of CGN</w:t>
      </w:r>
      <w:r w:rsidR="000425C1">
        <w:rPr>
          <w:rFonts w:ascii="Verdana" w:hAnsi="Verdana"/>
          <w:sz w:val="18"/>
          <w:szCs w:val="18"/>
          <w:lang w:val="nl-NL"/>
        </w:rPr>
        <w:t xml:space="preserve"> </w:t>
      </w:r>
      <w:proofErr w:type="spellStart"/>
      <w:r w:rsidR="00F07B7D" w:rsidRPr="00CF55E9">
        <w:rPr>
          <w:rFonts w:ascii="Verdana" w:hAnsi="Verdana"/>
          <w:sz w:val="18"/>
          <w:szCs w:val="18"/>
          <w:lang w:val="nl-NL"/>
        </w:rPr>
        <w:t>accessions</w:t>
      </w:r>
      <w:proofErr w:type="spellEnd"/>
      <w:r w:rsidR="00F07B7D" w:rsidRPr="00CF55E9">
        <w:rPr>
          <w:rFonts w:ascii="Verdana" w:hAnsi="Verdana"/>
          <w:sz w:val="18"/>
          <w:szCs w:val="18"/>
          <w:lang w:val="nl-NL"/>
        </w:rPr>
        <w:t xml:space="preserve"> </w:t>
      </w:r>
      <w:proofErr w:type="spellStart"/>
      <w:r w:rsidR="00F07B7D" w:rsidRPr="00CF55E9">
        <w:rPr>
          <w:rFonts w:ascii="Verdana" w:hAnsi="Verdana"/>
          <w:sz w:val="18"/>
          <w:szCs w:val="18"/>
          <w:lang w:val="nl-NL"/>
        </w:rPr>
        <w:t>by</w:t>
      </w:r>
      <w:proofErr w:type="spellEnd"/>
      <w:r w:rsidR="00F07B7D" w:rsidRPr="00CF55E9">
        <w:rPr>
          <w:rFonts w:ascii="Verdana" w:hAnsi="Verdana"/>
          <w:sz w:val="18"/>
          <w:szCs w:val="18"/>
          <w:lang w:val="nl-NL"/>
        </w:rPr>
        <w:t xml:space="preserve"> </w:t>
      </w:r>
      <w:proofErr w:type="spellStart"/>
      <w:r w:rsidR="00F07B7D" w:rsidRPr="00CF55E9">
        <w:rPr>
          <w:rFonts w:ascii="Verdana" w:hAnsi="Verdana"/>
          <w:sz w:val="18"/>
          <w:szCs w:val="18"/>
          <w:lang w:val="nl-NL"/>
        </w:rPr>
        <w:t>third</w:t>
      </w:r>
      <w:proofErr w:type="spellEnd"/>
      <w:r w:rsidR="00F07B7D" w:rsidRPr="00CF55E9">
        <w:rPr>
          <w:rFonts w:ascii="Verdana" w:hAnsi="Verdana"/>
          <w:sz w:val="18"/>
          <w:szCs w:val="18"/>
          <w:lang w:val="nl-NL"/>
        </w:rPr>
        <w:t xml:space="preserve"> </w:t>
      </w:r>
      <w:proofErr w:type="spellStart"/>
      <w:r w:rsidR="00F07B7D" w:rsidRPr="00CF55E9">
        <w:rPr>
          <w:rFonts w:ascii="Verdana" w:hAnsi="Verdana"/>
          <w:sz w:val="18"/>
          <w:szCs w:val="18"/>
          <w:lang w:val="nl-NL"/>
        </w:rPr>
        <w:t>parties</w:t>
      </w:r>
      <w:r w:rsidR="008C25BB">
        <w:rPr>
          <w:rFonts w:ascii="Verdana" w:hAnsi="Verdana"/>
          <w:sz w:val="18"/>
          <w:szCs w:val="18"/>
          <w:lang w:val="nl-NL"/>
        </w:rPr>
        <w:t>´</w:t>
      </w:r>
      <w:r w:rsidR="008B1777">
        <w:rPr>
          <w:rFonts w:ascii="Verdana" w:hAnsi="Verdana"/>
          <w:sz w:val="18"/>
          <w:szCs w:val="18"/>
          <w:lang w:val="nl-NL"/>
        </w:rPr>
        <w:t>of</w:t>
      </w:r>
      <w:proofErr w:type="spellEnd"/>
      <w:r w:rsidR="008B1777">
        <w:rPr>
          <w:rFonts w:ascii="Verdana" w:hAnsi="Verdana"/>
          <w:sz w:val="18"/>
          <w:szCs w:val="18"/>
          <w:lang w:val="nl-NL"/>
        </w:rPr>
        <w:t xml:space="preserve"> een </w:t>
      </w:r>
      <w:r w:rsidR="008B1777" w:rsidRPr="007D5DF5">
        <w:rPr>
          <w:rFonts w:ascii="Verdana" w:hAnsi="Verdana"/>
          <w:sz w:val="18"/>
          <w:szCs w:val="18"/>
          <w:lang w:val="nl-NL"/>
        </w:rPr>
        <w:t>teeltovereenkomst (</w:t>
      </w:r>
      <w:r w:rsidR="007D5DF5" w:rsidRPr="007D5DF5">
        <w:rPr>
          <w:rFonts w:ascii="Verdana" w:hAnsi="Verdana"/>
          <w:sz w:val="18"/>
          <w:szCs w:val="18"/>
          <w:lang w:val="nl-NL"/>
        </w:rPr>
        <w:t>FOR-CGN-PG-04</w:t>
      </w:r>
      <w:r w:rsidR="00465415">
        <w:rPr>
          <w:rFonts w:ascii="Verdana" w:hAnsi="Verdana"/>
          <w:sz w:val="18"/>
          <w:szCs w:val="18"/>
          <w:lang w:val="nl-NL"/>
        </w:rPr>
        <w:t>6</w:t>
      </w:r>
      <w:r w:rsidR="008B1777" w:rsidRPr="007D5DF5">
        <w:rPr>
          <w:rFonts w:ascii="Verdana" w:hAnsi="Verdana"/>
          <w:sz w:val="18"/>
          <w:szCs w:val="18"/>
          <w:lang w:val="nl-NL"/>
        </w:rPr>
        <w:t xml:space="preserve">) </w:t>
      </w:r>
      <w:r w:rsidR="00DA33FE" w:rsidRPr="007D5DF5">
        <w:rPr>
          <w:rFonts w:ascii="Verdana" w:hAnsi="Verdana"/>
          <w:sz w:val="18"/>
          <w:szCs w:val="18"/>
          <w:lang w:val="nl-NL"/>
        </w:rPr>
        <w:t>als</w:t>
      </w:r>
      <w:r w:rsidR="00DA33FE" w:rsidRPr="00CF55E9">
        <w:rPr>
          <w:rFonts w:ascii="Verdana" w:hAnsi="Verdana"/>
          <w:sz w:val="18"/>
          <w:szCs w:val="18"/>
          <w:lang w:val="nl-NL"/>
        </w:rPr>
        <w:t xml:space="preserve"> alternatief voor ondertekening van de SMTA </w:t>
      </w:r>
      <w:r w:rsidR="00D42A51" w:rsidRPr="00CF55E9">
        <w:rPr>
          <w:rFonts w:ascii="Verdana" w:hAnsi="Verdana"/>
          <w:sz w:val="18"/>
          <w:szCs w:val="18"/>
          <w:lang w:val="nl-NL"/>
        </w:rPr>
        <w:t xml:space="preserve">mogelijk. </w:t>
      </w:r>
      <w:r w:rsidRPr="00CF55E9">
        <w:rPr>
          <w:rFonts w:ascii="Verdana" w:hAnsi="Verdana"/>
          <w:sz w:val="18"/>
          <w:szCs w:val="18"/>
          <w:lang w:val="nl-NL"/>
        </w:rPr>
        <w:t>Indien een userzakje vermeerderd wordt</w:t>
      </w:r>
      <w:r w:rsidR="00D92F32">
        <w:rPr>
          <w:rFonts w:ascii="Verdana" w:hAnsi="Verdana"/>
          <w:sz w:val="18"/>
          <w:szCs w:val="18"/>
          <w:lang w:val="nl-NL"/>
        </w:rPr>
        <w:t>,</w:t>
      </w:r>
      <w:r w:rsidRPr="00CF55E9">
        <w:rPr>
          <w:rFonts w:ascii="Verdana" w:hAnsi="Verdana"/>
          <w:sz w:val="18"/>
          <w:szCs w:val="18"/>
          <w:lang w:val="nl-NL"/>
        </w:rPr>
        <w:t xml:space="preserve"> moet dit in GENIS ingevoerd worden zoals bij een afgifte</w:t>
      </w:r>
      <w:r w:rsidR="00451B92">
        <w:rPr>
          <w:rFonts w:ascii="Verdana" w:hAnsi="Verdana"/>
          <w:sz w:val="18"/>
          <w:szCs w:val="18"/>
          <w:lang w:val="nl-NL"/>
        </w:rPr>
        <w:t>.</w:t>
      </w:r>
    </w:p>
    <w:p w14:paraId="1353B54A" w14:textId="77777777" w:rsidR="000343E8" w:rsidRPr="00CF55E9" w:rsidRDefault="000343E8" w:rsidP="00CF55E9">
      <w:pPr>
        <w:pStyle w:val="EnvelopeReturn"/>
        <w:tabs>
          <w:tab w:val="left" w:pos="851"/>
        </w:tabs>
        <w:rPr>
          <w:rFonts w:ascii="Verdana" w:hAnsi="Verdana"/>
          <w:sz w:val="18"/>
          <w:szCs w:val="18"/>
          <w:lang w:val="nl-NL"/>
        </w:rPr>
      </w:pPr>
    </w:p>
    <w:p w14:paraId="0D5EA330" w14:textId="7BE0BBFA" w:rsidR="00ED76F8" w:rsidRDefault="000343E8" w:rsidP="00CF55E9">
      <w:pPr>
        <w:pStyle w:val="EnvelopeReturn"/>
        <w:tabs>
          <w:tab w:val="left" w:pos="851"/>
        </w:tabs>
        <w:rPr>
          <w:rFonts w:ascii="Verdana" w:hAnsi="Verdana"/>
          <w:sz w:val="18"/>
          <w:szCs w:val="18"/>
          <w:lang w:val="nl-NL"/>
        </w:rPr>
      </w:pPr>
      <w:r w:rsidRPr="00CF55E9">
        <w:rPr>
          <w:rFonts w:ascii="Verdana" w:hAnsi="Verdana"/>
          <w:sz w:val="18"/>
          <w:szCs w:val="18"/>
          <w:lang w:val="nl-NL"/>
        </w:rPr>
        <w:t>De te vermeerderen monsters krijgen een veldnummer. Deze nummers worden tijdens het gehele proces van vermeerderen gehandhaafd. Deze nummers worden o.a. gebruikt in de registraties</w:t>
      </w:r>
      <w:r w:rsidR="00D550DB">
        <w:rPr>
          <w:rFonts w:ascii="Verdana" w:hAnsi="Verdana"/>
          <w:sz w:val="18"/>
          <w:szCs w:val="18"/>
          <w:lang w:val="nl-NL"/>
        </w:rPr>
        <w:t xml:space="preserve"> in het logboek vermeerdering</w:t>
      </w:r>
      <w:r w:rsidRPr="00CF55E9">
        <w:rPr>
          <w:rFonts w:ascii="Verdana" w:hAnsi="Verdana"/>
          <w:sz w:val="18"/>
          <w:szCs w:val="18"/>
          <w:lang w:val="nl-NL"/>
        </w:rPr>
        <w:t xml:space="preserve"> (FOR-CGN-PG-002), op de etiketten in het veld en in de kas en op de zakken gebruikt tijdens alle procedures na de oogst. Pas als het zaadmonster het proces opname in de genenbank ingaat, worden de oorspronkelijke </w:t>
      </w:r>
      <w:proofErr w:type="spellStart"/>
      <w:r w:rsidRPr="00CF55E9">
        <w:rPr>
          <w:rFonts w:ascii="Verdana" w:hAnsi="Verdana"/>
          <w:sz w:val="18"/>
          <w:szCs w:val="18"/>
          <w:lang w:val="nl-NL"/>
        </w:rPr>
        <w:t>receipt</w:t>
      </w:r>
      <w:proofErr w:type="spellEnd"/>
      <w:r w:rsidRPr="00CF55E9">
        <w:rPr>
          <w:rFonts w:ascii="Verdana" w:hAnsi="Verdana"/>
          <w:sz w:val="18"/>
          <w:szCs w:val="18"/>
          <w:lang w:val="nl-NL"/>
        </w:rPr>
        <w:t>- en accessienummers weer gebruikt.</w:t>
      </w:r>
    </w:p>
    <w:p w14:paraId="02A730F9" w14:textId="77777777" w:rsidR="000343E8" w:rsidRPr="00CF55E9" w:rsidRDefault="000343E8" w:rsidP="00CF55E9">
      <w:pPr>
        <w:pStyle w:val="EnvelopeReturn"/>
        <w:tabs>
          <w:tab w:val="left" w:pos="851"/>
        </w:tabs>
        <w:rPr>
          <w:rFonts w:ascii="Verdana" w:hAnsi="Verdana"/>
          <w:sz w:val="18"/>
          <w:szCs w:val="18"/>
          <w:lang w:val="nl-NL"/>
        </w:rPr>
      </w:pPr>
      <w:r w:rsidRPr="00CF55E9">
        <w:rPr>
          <w:rFonts w:ascii="Verdana" w:hAnsi="Verdana"/>
          <w:sz w:val="18"/>
          <w:szCs w:val="18"/>
          <w:lang w:val="nl-NL"/>
        </w:rPr>
        <w:t>De vermeerderingen worden uitgevoerd volgens de Vermeerderings</w:t>
      </w:r>
      <w:r w:rsidR="001C68F3" w:rsidRPr="00CF55E9">
        <w:rPr>
          <w:rFonts w:ascii="Verdana" w:hAnsi="Verdana"/>
          <w:sz w:val="18"/>
          <w:szCs w:val="18"/>
          <w:lang w:val="nl-NL"/>
        </w:rPr>
        <w:t>p</w:t>
      </w:r>
      <w:r w:rsidRPr="00CF55E9">
        <w:rPr>
          <w:rFonts w:ascii="Verdana" w:hAnsi="Verdana"/>
          <w:sz w:val="18"/>
          <w:szCs w:val="18"/>
          <w:lang w:val="nl-NL"/>
        </w:rPr>
        <w:t>rotocollen</w:t>
      </w:r>
    </w:p>
    <w:p w14:paraId="630E6D56" w14:textId="74AEC900" w:rsidR="00ED76F8" w:rsidRDefault="000343E8" w:rsidP="00CF55E9">
      <w:pPr>
        <w:pStyle w:val="EnvelopeReturn"/>
        <w:tabs>
          <w:tab w:val="left" w:pos="851"/>
        </w:tabs>
        <w:rPr>
          <w:rFonts w:ascii="Verdana" w:hAnsi="Verdana"/>
          <w:sz w:val="18"/>
          <w:szCs w:val="18"/>
          <w:lang w:val="nl-NL"/>
        </w:rPr>
      </w:pPr>
      <w:r w:rsidRPr="000961DC">
        <w:rPr>
          <w:rFonts w:ascii="Verdana" w:hAnsi="Verdana"/>
          <w:sz w:val="18"/>
          <w:szCs w:val="18"/>
          <w:lang w:val="en-US"/>
        </w:rPr>
        <w:t>(PRT-CGN-PG-101</w:t>
      </w:r>
      <w:r w:rsidR="00BD004B">
        <w:rPr>
          <w:rFonts w:ascii="Verdana" w:hAnsi="Verdana"/>
          <w:sz w:val="18"/>
          <w:szCs w:val="18"/>
          <w:lang w:val="en-US"/>
        </w:rPr>
        <w:t xml:space="preserve"> t/m </w:t>
      </w:r>
      <w:r w:rsidR="001B350B">
        <w:rPr>
          <w:rFonts w:ascii="Verdana" w:hAnsi="Verdana"/>
          <w:sz w:val="18"/>
          <w:szCs w:val="18"/>
          <w:lang w:val="en-US"/>
        </w:rPr>
        <w:t>130</w:t>
      </w:r>
      <w:r w:rsidRPr="000961DC">
        <w:rPr>
          <w:rFonts w:ascii="Verdana" w:hAnsi="Verdana"/>
          <w:sz w:val="18"/>
          <w:szCs w:val="18"/>
          <w:lang w:val="en-US"/>
        </w:rPr>
        <w:t xml:space="preserve">). </w:t>
      </w:r>
      <w:r w:rsidRPr="00CF55E9">
        <w:rPr>
          <w:rFonts w:ascii="Verdana" w:hAnsi="Verdana"/>
          <w:sz w:val="18"/>
          <w:szCs w:val="18"/>
          <w:lang w:val="nl-NL"/>
        </w:rPr>
        <w:t>Deze protocollen bevatten de essentiële eisen per gewas (aantal planten, wijze van bestuiving</w:t>
      </w:r>
      <w:r w:rsidR="00D10CBE">
        <w:rPr>
          <w:rFonts w:ascii="Verdana" w:hAnsi="Verdana"/>
          <w:sz w:val="18"/>
          <w:szCs w:val="18"/>
          <w:lang w:val="nl-NL"/>
        </w:rPr>
        <w:t>,</w:t>
      </w:r>
      <w:r w:rsidRPr="00CF55E9">
        <w:rPr>
          <w:rFonts w:ascii="Verdana" w:hAnsi="Verdana"/>
          <w:sz w:val="18"/>
          <w:szCs w:val="18"/>
          <w:lang w:val="nl-NL"/>
        </w:rPr>
        <w:t xml:space="preserve"> wijze van oogsten</w:t>
      </w:r>
      <w:r w:rsidR="00D10CBE">
        <w:rPr>
          <w:rFonts w:ascii="Verdana" w:hAnsi="Verdana"/>
          <w:sz w:val="18"/>
          <w:szCs w:val="18"/>
          <w:lang w:val="nl-NL"/>
        </w:rPr>
        <w:t xml:space="preserve"> en </w:t>
      </w:r>
      <w:r w:rsidR="006D0C38">
        <w:rPr>
          <w:rFonts w:ascii="Verdana" w:hAnsi="Verdana"/>
          <w:sz w:val="18"/>
          <w:szCs w:val="18"/>
          <w:lang w:val="nl-NL"/>
        </w:rPr>
        <w:t>f</w:t>
      </w:r>
      <w:r w:rsidR="00D10CBE">
        <w:rPr>
          <w:rFonts w:ascii="Verdana" w:hAnsi="Verdana"/>
          <w:sz w:val="18"/>
          <w:szCs w:val="18"/>
          <w:lang w:val="nl-NL"/>
        </w:rPr>
        <w:t>ytosanitaire voorschriften</w:t>
      </w:r>
      <w:r w:rsidRPr="00CF55E9">
        <w:rPr>
          <w:rFonts w:ascii="Verdana" w:hAnsi="Verdana"/>
          <w:sz w:val="18"/>
          <w:szCs w:val="18"/>
          <w:lang w:val="nl-NL"/>
        </w:rPr>
        <w:t>). Zo</w:t>
      </w:r>
      <w:r w:rsidR="00D92F32">
        <w:rPr>
          <w:rFonts w:ascii="Verdana" w:hAnsi="Verdana"/>
          <w:sz w:val="18"/>
          <w:szCs w:val="18"/>
          <w:lang w:val="nl-NL"/>
        </w:rPr>
        <w:t xml:space="preserve"> </w:t>
      </w:r>
      <w:r w:rsidRPr="00CF55E9">
        <w:rPr>
          <w:rFonts w:ascii="Verdana" w:hAnsi="Verdana"/>
          <w:sz w:val="18"/>
          <w:szCs w:val="18"/>
          <w:lang w:val="nl-NL"/>
        </w:rPr>
        <w:t xml:space="preserve">nodig </w:t>
      </w:r>
      <w:r w:rsidRPr="00CF55E9">
        <w:rPr>
          <w:rFonts w:ascii="Verdana" w:hAnsi="Verdana"/>
          <w:sz w:val="18"/>
          <w:szCs w:val="18"/>
          <w:lang w:val="nl-NL"/>
        </w:rPr>
        <w:lastRenderedPageBreak/>
        <w:t>worden voor de uitvoerende partijen</w:t>
      </w:r>
      <w:r w:rsidR="00922078" w:rsidRPr="00CF55E9">
        <w:rPr>
          <w:rFonts w:ascii="Verdana" w:hAnsi="Verdana"/>
          <w:sz w:val="18"/>
          <w:szCs w:val="18"/>
          <w:lang w:val="nl-NL"/>
        </w:rPr>
        <w:t xml:space="preserve"> extra </w:t>
      </w:r>
      <w:proofErr w:type="spellStart"/>
      <w:r w:rsidR="00922078" w:rsidRPr="00CF55E9">
        <w:rPr>
          <w:rFonts w:ascii="Verdana" w:hAnsi="Verdana"/>
          <w:sz w:val="18"/>
          <w:szCs w:val="18"/>
          <w:lang w:val="nl-NL"/>
        </w:rPr>
        <w:t>vermeerderingsadviesmethoden</w:t>
      </w:r>
      <w:proofErr w:type="spellEnd"/>
      <w:r w:rsidRPr="00CF55E9">
        <w:rPr>
          <w:rFonts w:ascii="Verdana" w:hAnsi="Verdana"/>
          <w:sz w:val="18"/>
          <w:szCs w:val="18"/>
          <w:lang w:val="nl-NL"/>
        </w:rPr>
        <w:t xml:space="preserve"> toegevoegd.</w:t>
      </w:r>
      <w:r w:rsidR="00D10CBE">
        <w:rPr>
          <w:rFonts w:ascii="Verdana" w:hAnsi="Verdana"/>
          <w:sz w:val="18"/>
          <w:szCs w:val="18"/>
          <w:lang w:val="nl-NL"/>
        </w:rPr>
        <w:t xml:space="preserve"> </w:t>
      </w:r>
    </w:p>
    <w:p w14:paraId="3BAFFBC0" w14:textId="77777777" w:rsidR="000343E8" w:rsidRPr="00CF55E9" w:rsidRDefault="000343E8" w:rsidP="00CF55E9">
      <w:pPr>
        <w:pStyle w:val="EnvelopeReturn"/>
        <w:tabs>
          <w:tab w:val="left" w:pos="851"/>
        </w:tabs>
        <w:rPr>
          <w:rFonts w:ascii="Verdana" w:hAnsi="Verdana"/>
          <w:sz w:val="18"/>
          <w:szCs w:val="18"/>
          <w:lang w:val="nl-NL"/>
        </w:rPr>
      </w:pPr>
      <w:r w:rsidRPr="00CF55E9">
        <w:rPr>
          <w:rFonts w:ascii="Verdana" w:hAnsi="Verdana"/>
          <w:sz w:val="18"/>
          <w:szCs w:val="18"/>
          <w:lang w:val="nl-NL"/>
        </w:rPr>
        <w:t>Er m</w:t>
      </w:r>
      <w:r w:rsidR="00405472">
        <w:rPr>
          <w:rFonts w:ascii="Verdana" w:hAnsi="Verdana"/>
          <w:sz w:val="18"/>
          <w:szCs w:val="18"/>
          <w:lang w:val="nl-NL"/>
        </w:rPr>
        <w:t>ag</w:t>
      </w:r>
      <w:r w:rsidRPr="00CF55E9">
        <w:rPr>
          <w:rFonts w:ascii="Verdana" w:hAnsi="Verdana"/>
          <w:sz w:val="18"/>
          <w:szCs w:val="18"/>
          <w:lang w:val="nl-NL"/>
        </w:rPr>
        <w:t xml:space="preserve"> alleen </w:t>
      </w:r>
      <w:r w:rsidR="00405472">
        <w:rPr>
          <w:rFonts w:ascii="Verdana" w:hAnsi="Verdana"/>
          <w:sz w:val="18"/>
          <w:szCs w:val="18"/>
          <w:lang w:val="nl-NL"/>
        </w:rPr>
        <w:t>materiaal</w:t>
      </w:r>
      <w:r w:rsidRPr="00CF55E9">
        <w:rPr>
          <w:rFonts w:ascii="Verdana" w:hAnsi="Verdana"/>
          <w:sz w:val="18"/>
          <w:szCs w:val="18"/>
          <w:lang w:val="nl-NL"/>
        </w:rPr>
        <w:t xml:space="preserve"> </w:t>
      </w:r>
      <w:r w:rsidR="00405472">
        <w:rPr>
          <w:rFonts w:ascii="Verdana" w:hAnsi="Verdana"/>
          <w:sz w:val="18"/>
          <w:szCs w:val="18"/>
          <w:lang w:val="nl-NL"/>
        </w:rPr>
        <w:t>uit een</w:t>
      </w:r>
      <w:r w:rsidRPr="00CF55E9">
        <w:rPr>
          <w:rFonts w:ascii="Verdana" w:hAnsi="Verdana"/>
          <w:sz w:val="18"/>
          <w:szCs w:val="18"/>
          <w:lang w:val="nl-NL"/>
        </w:rPr>
        <w:t xml:space="preserve"> vermeerdering verwijderd worden na schriftelijke communicatie tussen curator en de verantwoordelijke voorman. </w:t>
      </w:r>
    </w:p>
    <w:p w14:paraId="6959C346" w14:textId="51EAEAE4" w:rsidR="000343E8" w:rsidRPr="00CF55E9" w:rsidRDefault="000343E8" w:rsidP="00CF55E9">
      <w:pPr>
        <w:pStyle w:val="EnvelopeReturn"/>
        <w:tabs>
          <w:tab w:val="left" w:pos="851"/>
        </w:tabs>
        <w:rPr>
          <w:rFonts w:ascii="Verdana" w:hAnsi="Verdana"/>
          <w:sz w:val="18"/>
          <w:szCs w:val="18"/>
          <w:lang w:val="nl-NL"/>
        </w:rPr>
      </w:pPr>
      <w:r w:rsidRPr="00CF55E9">
        <w:rPr>
          <w:rFonts w:ascii="Verdana" w:hAnsi="Verdana"/>
          <w:sz w:val="18"/>
          <w:szCs w:val="18"/>
          <w:lang w:val="nl-NL"/>
        </w:rPr>
        <w:t xml:space="preserve">De geoogste </w:t>
      </w:r>
      <w:r w:rsidR="00405472">
        <w:rPr>
          <w:rFonts w:ascii="Verdana" w:hAnsi="Verdana"/>
          <w:sz w:val="18"/>
          <w:szCs w:val="18"/>
          <w:lang w:val="nl-NL"/>
        </w:rPr>
        <w:t>zaad</w:t>
      </w:r>
      <w:r w:rsidRPr="00CF55E9">
        <w:rPr>
          <w:rFonts w:ascii="Verdana" w:hAnsi="Verdana"/>
          <w:sz w:val="18"/>
          <w:szCs w:val="18"/>
          <w:lang w:val="nl-NL"/>
        </w:rPr>
        <w:t xml:space="preserve">partijen uit de vermeerderingen moeten voordat deze </w:t>
      </w:r>
      <w:proofErr w:type="spellStart"/>
      <w:r w:rsidRPr="00CF55E9">
        <w:rPr>
          <w:rFonts w:ascii="Verdana" w:hAnsi="Verdana"/>
          <w:sz w:val="18"/>
          <w:szCs w:val="18"/>
          <w:lang w:val="nl-NL"/>
        </w:rPr>
        <w:t>fijngeschoond</w:t>
      </w:r>
      <w:proofErr w:type="spellEnd"/>
      <w:r w:rsidRPr="00CF55E9">
        <w:rPr>
          <w:rFonts w:ascii="Verdana" w:hAnsi="Verdana"/>
          <w:sz w:val="18"/>
          <w:szCs w:val="18"/>
          <w:lang w:val="nl-NL"/>
        </w:rPr>
        <w:t xml:space="preserve"> kunnen worden voldoende gedroogd zijn. De </w:t>
      </w:r>
      <w:proofErr w:type="spellStart"/>
      <w:r w:rsidRPr="00CF55E9">
        <w:rPr>
          <w:rFonts w:ascii="Verdana" w:hAnsi="Verdana"/>
          <w:sz w:val="18"/>
          <w:szCs w:val="18"/>
          <w:lang w:val="nl-NL"/>
        </w:rPr>
        <w:t>schoningsprocedures</w:t>
      </w:r>
      <w:proofErr w:type="spellEnd"/>
      <w:r w:rsidRPr="00CF55E9">
        <w:rPr>
          <w:rFonts w:ascii="Verdana" w:hAnsi="Verdana"/>
          <w:sz w:val="18"/>
          <w:szCs w:val="18"/>
          <w:lang w:val="nl-NL"/>
        </w:rPr>
        <w:t xml:space="preserve"> verschillen van gewas tot gewas en worden beschreven in algemene protocollen (zie PRT-CGN-PG-201 en PRT-CGN-PG-</w:t>
      </w:r>
      <w:r w:rsidR="00992D49">
        <w:rPr>
          <w:rFonts w:ascii="Verdana" w:hAnsi="Verdana"/>
          <w:sz w:val="18"/>
          <w:szCs w:val="18"/>
          <w:lang w:val="nl-NL"/>
        </w:rPr>
        <w:t>202</w:t>
      </w:r>
      <w:r w:rsidR="00A4799D">
        <w:rPr>
          <w:rFonts w:ascii="Verdana" w:hAnsi="Verdana"/>
          <w:sz w:val="18"/>
          <w:szCs w:val="18"/>
          <w:lang w:val="nl-NL"/>
        </w:rPr>
        <w:t>)</w:t>
      </w:r>
      <w:r w:rsidRPr="00CF55E9">
        <w:rPr>
          <w:rFonts w:ascii="Verdana" w:hAnsi="Verdana"/>
          <w:sz w:val="18"/>
          <w:szCs w:val="18"/>
          <w:lang w:val="nl-NL"/>
        </w:rPr>
        <w:t xml:space="preserve">. Indien nodig </w:t>
      </w:r>
      <w:r w:rsidR="00922078" w:rsidRPr="00CF55E9">
        <w:rPr>
          <w:rFonts w:ascii="Verdana" w:hAnsi="Verdana"/>
          <w:sz w:val="18"/>
          <w:szCs w:val="18"/>
          <w:lang w:val="nl-NL"/>
        </w:rPr>
        <w:t xml:space="preserve">worden </w:t>
      </w:r>
      <w:proofErr w:type="spellStart"/>
      <w:r w:rsidR="00922078" w:rsidRPr="00CF55E9">
        <w:rPr>
          <w:rFonts w:ascii="Verdana" w:hAnsi="Verdana"/>
          <w:sz w:val="18"/>
          <w:szCs w:val="18"/>
          <w:lang w:val="nl-NL"/>
        </w:rPr>
        <w:t>vermeerderingsadviesmethoden</w:t>
      </w:r>
      <w:proofErr w:type="spellEnd"/>
      <w:r w:rsidRPr="00CF55E9">
        <w:rPr>
          <w:rFonts w:ascii="Verdana" w:hAnsi="Verdana"/>
          <w:sz w:val="18"/>
          <w:szCs w:val="18"/>
          <w:lang w:val="nl-NL"/>
        </w:rPr>
        <w:t xml:space="preserve"> gegeven aan </w:t>
      </w:r>
      <w:r w:rsidR="00A32C51" w:rsidRPr="00CF55E9">
        <w:rPr>
          <w:rFonts w:ascii="Verdana" w:hAnsi="Verdana"/>
          <w:sz w:val="18"/>
          <w:szCs w:val="18"/>
          <w:lang w:val="nl-NL"/>
        </w:rPr>
        <w:t>Unifarm</w:t>
      </w:r>
      <w:r w:rsidR="007869F0">
        <w:rPr>
          <w:rFonts w:ascii="Verdana" w:hAnsi="Verdana"/>
          <w:sz w:val="18"/>
          <w:szCs w:val="18"/>
          <w:lang w:val="nl-NL"/>
        </w:rPr>
        <w:t>.</w:t>
      </w:r>
    </w:p>
    <w:p w14:paraId="64FDC6F1" w14:textId="77777777" w:rsidR="007C7695" w:rsidRDefault="007C7695">
      <w:pPr>
        <w:pStyle w:val="EnvelopeReturn"/>
        <w:tabs>
          <w:tab w:val="left" w:pos="851"/>
        </w:tabs>
        <w:rPr>
          <w:rFonts w:ascii="Verdana" w:hAnsi="Verdana"/>
          <w:sz w:val="18"/>
          <w:szCs w:val="18"/>
          <w:lang w:val="nl-NL"/>
        </w:rPr>
      </w:pPr>
    </w:p>
    <w:p w14:paraId="76C5EDEE" w14:textId="77777777" w:rsidR="007C7695" w:rsidRPr="00CF55E9" w:rsidRDefault="007C7695">
      <w:pPr>
        <w:pStyle w:val="EnvelopeReturn"/>
        <w:tabs>
          <w:tab w:val="left" w:pos="851"/>
        </w:tabs>
        <w:rPr>
          <w:rFonts w:ascii="Verdana" w:hAnsi="Verdana"/>
          <w:sz w:val="18"/>
          <w:szCs w:val="18"/>
          <w:lang w:val="nl-NL"/>
        </w:rPr>
      </w:pPr>
    </w:p>
    <w:p w14:paraId="2245B042" w14:textId="77777777" w:rsidR="000343E8" w:rsidRPr="00CF55E9" w:rsidRDefault="000343E8">
      <w:pPr>
        <w:pStyle w:val="EnvelopeReturn"/>
        <w:tabs>
          <w:tab w:val="left" w:pos="851"/>
        </w:tabs>
        <w:rPr>
          <w:rFonts w:ascii="Verdana" w:hAnsi="Verdana"/>
          <w:b/>
          <w:sz w:val="18"/>
          <w:szCs w:val="18"/>
          <w:lang w:val="nl-NL"/>
        </w:rPr>
      </w:pPr>
      <w:r w:rsidRPr="00CF55E9">
        <w:rPr>
          <w:rFonts w:ascii="Verdana" w:hAnsi="Verdana"/>
          <w:b/>
          <w:sz w:val="18"/>
          <w:szCs w:val="18"/>
          <w:lang w:val="nl-NL"/>
        </w:rPr>
        <w:t>5)</w:t>
      </w:r>
      <w:r w:rsidRPr="00CF55E9">
        <w:rPr>
          <w:rFonts w:ascii="Verdana" w:hAnsi="Verdana"/>
          <w:b/>
          <w:sz w:val="18"/>
          <w:szCs w:val="18"/>
          <w:lang w:val="nl-NL"/>
        </w:rPr>
        <w:tab/>
        <w:t>Overdracht monsters aan curatoren</w:t>
      </w:r>
    </w:p>
    <w:p w14:paraId="6687A3EC" w14:textId="5BD7F9A0" w:rsidR="000343E8" w:rsidRPr="00CF55E9" w:rsidRDefault="006A024E" w:rsidP="00CF55E9">
      <w:pPr>
        <w:pStyle w:val="EnvelopeReturn"/>
        <w:tabs>
          <w:tab w:val="left" w:pos="360"/>
          <w:tab w:val="left" w:pos="851"/>
        </w:tabs>
        <w:rPr>
          <w:rFonts w:ascii="Verdana" w:hAnsi="Verdana"/>
          <w:sz w:val="18"/>
          <w:szCs w:val="18"/>
          <w:lang w:val="nl-NL"/>
        </w:rPr>
      </w:pPr>
      <w:r w:rsidRPr="00CF55E9">
        <w:rPr>
          <w:rFonts w:ascii="Verdana" w:hAnsi="Verdana"/>
          <w:sz w:val="18"/>
          <w:szCs w:val="18"/>
          <w:lang w:val="nl-NL"/>
        </w:rPr>
        <w:t xml:space="preserve">Na de </w:t>
      </w:r>
      <w:proofErr w:type="spellStart"/>
      <w:r w:rsidRPr="00CF55E9">
        <w:rPr>
          <w:rFonts w:ascii="Verdana" w:hAnsi="Verdana"/>
          <w:sz w:val="18"/>
          <w:szCs w:val="18"/>
          <w:lang w:val="nl-NL"/>
        </w:rPr>
        <w:t>schoning</w:t>
      </w:r>
      <w:proofErr w:type="spellEnd"/>
      <w:r w:rsidRPr="00CF55E9">
        <w:rPr>
          <w:rFonts w:ascii="Verdana" w:hAnsi="Verdana"/>
          <w:sz w:val="18"/>
          <w:szCs w:val="18"/>
          <w:lang w:val="nl-NL"/>
        </w:rPr>
        <w:t xml:space="preserve"> worden de zaadpartijen voorzien van gewasnaam, jaar van vermeerdering of acquisitie en de naam van het CGN. Vervolgens wordt</w:t>
      </w:r>
      <w:r w:rsidR="000343E8" w:rsidRPr="00CF55E9">
        <w:rPr>
          <w:rFonts w:ascii="Verdana" w:hAnsi="Verdana"/>
          <w:sz w:val="18"/>
          <w:szCs w:val="18"/>
          <w:lang w:val="nl-NL"/>
        </w:rPr>
        <w:t xml:space="preserve"> het zaad overgedragen aan de curatoren. De veredelingsbedrijven word</w:t>
      </w:r>
      <w:r w:rsidR="001C68F3" w:rsidRPr="00CF55E9">
        <w:rPr>
          <w:rFonts w:ascii="Verdana" w:hAnsi="Verdana"/>
          <w:sz w:val="18"/>
          <w:szCs w:val="18"/>
          <w:lang w:val="nl-NL"/>
        </w:rPr>
        <w:t>en</w:t>
      </w:r>
      <w:r w:rsidR="000343E8" w:rsidRPr="00CF55E9">
        <w:rPr>
          <w:rFonts w:ascii="Verdana" w:hAnsi="Verdana"/>
          <w:sz w:val="18"/>
          <w:szCs w:val="18"/>
          <w:lang w:val="nl-NL"/>
        </w:rPr>
        <w:t xml:space="preserve"> verzocht, indien het zaad aan het eind van een vermeerderingscyclus niet is overgedragen, het zaad alsnog </w:t>
      </w:r>
      <w:r w:rsidR="00D0378A">
        <w:rPr>
          <w:rFonts w:ascii="Verdana" w:hAnsi="Verdana"/>
          <w:sz w:val="18"/>
          <w:szCs w:val="18"/>
          <w:lang w:val="nl-NL"/>
        </w:rPr>
        <w:t xml:space="preserve">zo spoedig mogelijk </w:t>
      </w:r>
      <w:r w:rsidR="000343E8" w:rsidRPr="00CF55E9">
        <w:rPr>
          <w:rFonts w:ascii="Verdana" w:hAnsi="Verdana"/>
          <w:sz w:val="18"/>
          <w:szCs w:val="18"/>
          <w:lang w:val="nl-NL"/>
        </w:rPr>
        <w:t>over te dragen</w:t>
      </w:r>
      <w:r w:rsidR="00AF110D">
        <w:rPr>
          <w:rFonts w:ascii="Verdana" w:hAnsi="Verdana"/>
          <w:sz w:val="18"/>
          <w:szCs w:val="18"/>
          <w:lang w:val="nl-NL"/>
        </w:rPr>
        <w:t xml:space="preserve"> (uiterlijk binnen 6 maanden)</w:t>
      </w:r>
      <w:r w:rsidR="000343E8" w:rsidRPr="00CF55E9">
        <w:rPr>
          <w:rFonts w:ascii="Verdana" w:hAnsi="Verdana"/>
          <w:sz w:val="18"/>
          <w:szCs w:val="18"/>
          <w:lang w:val="nl-NL"/>
        </w:rPr>
        <w:t xml:space="preserve">. </w:t>
      </w:r>
    </w:p>
    <w:p w14:paraId="7CA88DAA" w14:textId="597F4F94" w:rsidR="000343E8" w:rsidRPr="007C7695" w:rsidRDefault="000343E8" w:rsidP="00CF55E9">
      <w:pPr>
        <w:pStyle w:val="EnvelopeReturn"/>
        <w:tabs>
          <w:tab w:val="left" w:pos="851"/>
        </w:tabs>
        <w:rPr>
          <w:rFonts w:ascii="Verdana" w:hAnsi="Verdana"/>
          <w:sz w:val="18"/>
          <w:szCs w:val="18"/>
          <w:lang w:val="nl-NL"/>
        </w:rPr>
      </w:pPr>
      <w:r w:rsidRPr="00CF55E9">
        <w:rPr>
          <w:rFonts w:ascii="Verdana" w:hAnsi="Verdana"/>
          <w:sz w:val="18"/>
          <w:szCs w:val="18"/>
          <w:lang w:val="nl-NL"/>
        </w:rPr>
        <w:t xml:space="preserve">De curatoren controleren visueel de zuiverheid </w:t>
      </w:r>
      <w:r w:rsidR="00100A99">
        <w:rPr>
          <w:rFonts w:ascii="Verdana" w:hAnsi="Verdana"/>
          <w:sz w:val="18"/>
          <w:szCs w:val="18"/>
          <w:lang w:val="nl-NL"/>
        </w:rPr>
        <w:t>(INS-CGN-PG-005)</w:t>
      </w:r>
      <w:r w:rsidR="00100A99" w:rsidRPr="00CF55E9">
        <w:rPr>
          <w:rFonts w:ascii="Verdana" w:hAnsi="Verdana"/>
          <w:sz w:val="18"/>
          <w:szCs w:val="18"/>
          <w:lang w:val="nl-NL"/>
        </w:rPr>
        <w:t xml:space="preserve"> </w:t>
      </w:r>
      <w:r w:rsidRPr="00CF55E9">
        <w:rPr>
          <w:rFonts w:ascii="Verdana" w:hAnsi="Verdana"/>
          <w:sz w:val="18"/>
          <w:szCs w:val="18"/>
          <w:lang w:val="nl-NL"/>
        </w:rPr>
        <w:t>van de zaadmonsters</w:t>
      </w:r>
      <w:r w:rsidR="00671394">
        <w:rPr>
          <w:rFonts w:ascii="Verdana" w:hAnsi="Verdana"/>
          <w:sz w:val="18"/>
          <w:szCs w:val="18"/>
          <w:lang w:val="nl-NL"/>
        </w:rPr>
        <w:t xml:space="preserve"> en de aanwezigheid van fytosanitaire papieren indien van toepassing</w:t>
      </w:r>
      <w:r w:rsidR="00100A99">
        <w:rPr>
          <w:rFonts w:ascii="Verdana" w:hAnsi="Verdana"/>
          <w:sz w:val="18"/>
          <w:szCs w:val="18"/>
          <w:lang w:val="nl-NL"/>
        </w:rPr>
        <w:t xml:space="preserve"> (</w:t>
      </w:r>
      <w:r w:rsidR="00EE6924" w:rsidRPr="00EE6924">
        <w:rPr>
          <w:rFonts w:ascii="Verdana" w:hAnsi="Verdana"/>
          <w:sz w:val="18"/>
          <w:szCs w:val="18"/>
          <w:lang w:val="nl-NL"/>
        </w:rPr>
        <w:t>PRT-CGN-PG-601</w:t>
      </w:r>
      <w:r w:rsidR="00100A99">
        <w:rPr>
          <w:rFonts w:ascii="Verdana" w:hAnsi="Verdana"/>
          <w:sz w:val="18"/>
          <w:szCs w:val="18"/>
          <w:lang w:val="nl-NL"/>
        </w:rPr>
        <w:t>)</w:t>
      </w:r>
      <w:r w:rsidR="00972850">
        <w:rPr>
          <w:rFonts w:ascii="Verdana" w:hAnsi="Verdana"/>
          <w:sz w:val="18"/>
          <w:szCs w:val="18"/>
          <w:lang w:val="nl-NL"/>
        </w:rPr>
        <w:t xml:space="preserve">. </w:t>
      </w:r>
      <w:r w:rsidRPr="00CF55E9">
        <w:rPr>
          <w:rFonts w:ascii="Verdana" w:hAnsi="Verdana"/>
          <w:sz w:val="18"/>
          <w:szCs w:val="18"/>
          <w:lang w:val="nl-NL"/>
        </w:rPr>
        <w:t xml:space="preserve">Indien de zuiverheid niet </w:t>
      </w:r>
      <w:r w:rsidR="00DE6D99">
        <w:rPr>
          <w:rFonts w:ascii="Verdana" w:hAnsi="Verdana"/>
          <w:sz w:val="18"/>
          <w:szCs w:val="18"/>
          <w:lang w:val="nl-NL"/>
        </w:rPr>
        <w:t>aan de criteria voldoet</w:t>
      </w:r>
      <w:r w:rsidRPr="00CF55E9">
        <w:rPr>
          <w:rFonts w:ascii="Verdana" w:hAnsi="Verdana"/>
          <w:sz w:val="18"/>
          <w:szCs w:val="18"/>
          <w:lang w:val="nl-NL"/>
        </w:rPr>
        <w:t xml:space="preserve">, vindt </w:t>
      </w:r>
      <w:proofErr w:type="spellStart"/>
      <w:r w:rsidRPr="00CF55E9">
        <w:rPr>
          <w:rFonts w:ascii="Verdana" w:hAnsi="Verdana"/>
          <w:sz w:val="18"/>
          <w:szCs w:val="18"/>
          <w:lang w:val="nl-NL"/>
        </w:rPr>
        <w:t>naschoning</w:t>
      </w:r>
      <w:proofErr w:type="spellEnd"/>
      <w:r w:rsidRPr="00CF55E9">
        <w:rPr>
          <w:rFonts w:ascii="Verdana" w:hAnsi="Verdana"/>
          <w:sz w:val="18"/>
          <w:szCs w:val="18"/>
          <w:lang w:val="nl-NL"/>
        </w:rPr>
        <w:t xml:space="preserve"> plaats.</w:t>
      </w:r>
    </w:p>
    <w:p w14:paraId="694FB967" w14:textId="77777777" w:rsidR="000343E8" w:rsidRDefault="000343E8">
      <w:pPr>
        <w:pStyle w:val="EnvelopeReturn"/>
        <w:tabs>
          <w:tab w:val="left" w:pos="851"/>
        </w:tabs>
        <w:rPr>
          <w:rFonts w:ascii="Verdana" w:hAnsi="Verdana"/>
          <w:sz w:val="18"/>
          <w:szCs w:val="18"/>
          <w:lang w:val="nl-NL"/>
        </w:rPr>
      </w:pPr>
    </w:p>
    <w:p w14:paraId="32888DFE" w14:textId="77777777" w:rsidR="00BD7D60" w:rsidRDefault="00BD7D60">
      <w:pPr>
        <w:pStyle w:val="EnvelopeReturn"/>
        <w:tabs>
          <w:tab w:val="left" w:pos="851"/>
        </w:tabs>
        <w:rPr>
          <w:rFonts w:ascii="Verdana" w:hAnsi="Verdana"/>
          <w:sz w:val="18"/>
          <w:szCs w:val="18"/>
          <w:lang w:val="nl-NL"/>
        </w:rPr>
      </w:pPr>
    </w:p>
    <w:p w14:paraId="3B3745BC" w14:textId="77777777" w:rsidR="000343E8" w:rsidRPr="00CF55E9" w:rsidRDefault="000343E8">
      <w:pPr>
        <w:pStyle w:val="EnvelopeReturn"/>
        <w:tabs>
          <w:tab w:val="left" w:pos="851"/>
        </w:tabs>
        <w:ind w:left="851" w:hanging="851"/>
        <w:rPr>
          <w:rFonts w:ascii="Verdana" w:hAnsi="Verdana"/>
          <w:b/>
          <w:sz w:val="18"/>
          <w:szCs w:val="18"/>
          <w:lang w:val="nl-NL"/>
        </w:rPr>
      </w:pPr>
      <w:r w:rsidRPr="00CF55E9">
        <w:rPr>
          <w:rFonts w:ascii="Verdana" w:hAnsi="Verdana"/>
          <w:b/>
          <w:sz w:val="18"/>
          <w:szCs w:val="18"/>
          <w:lang w:val="nl-NL"/>
        </w:rPr>
        <w:t>6)</w:t>
      </w:r>
      <w:r w:rsidRPr="00CF55E9">
        <w:rPr>
          <w:rFonts w:ascii="Verdana" w:hAnsi="Verdana"/>
          <w:b/>
          <w:sz w:val="18"/>
          <w:szCs w:val="18"/>
          <w:lang w:val="nl-NL"/>
        </w:rPr>
        <w:tab/>
        <w:t>Afwijkingen geconstateerd tijdens vermeerdering</w:t>
      </w:r>
    </w:p>
    <w:p w14:paraId="527B0D78" w14:textId="77777777" w:rsidR="000343E8" w:rsidRPr="00CF55E9" w:rsidRDefault="000343E8" w:rsidP="00CF55E9">
      <w:pPr>
        <w:pStyle w:val="EnvelopeReturn"/>
        <w:tabs>
          <w:tab w:val="left" w:pos="851"/>
        </w:tabs>
        <w:rPr>
          <w:rFonts w:ascii="Verdana" w:hAnsi="Verdana"/>
          <w:sz w:val="18"/>
          <w:szCs w:val="18"/>
          <w:lang w:val="nl-NL"/>
        </w:rPr>
      </w:pPr>
      <w:r w:rsidRPr="00CF55E9">
        <w:rPr>
          <w:rFonts w:ascii="Verdana" w:hAnsi="Verdana"/>
          <w:sz w:val="18"/>
          <w:szCs w:val="18"/>
          <w:lang w:val="nl-NL"/>
        </w:rPr>
        <w:t>Tijdens de uitvoering van de ver</w:t>
      </w:r>
      <w:r w:rsidR="008827EA" w:rsidRPr="00CF55E9">
        <w:rPr>
          <w:rFonts w:ascii="Verdana" w:hAnsi="Verdana"/>
          <w:sz w:val="18"/>
          <w:szCs w:val="18"/>
          <w:lang w:val="nl-NL"/>
        </w:rPr>
        <w:t xml:space="preserve">meerderingswerkzaamheden </w:t>
      </w:r>
      <w:r w:rsidR="00E412DB" w:rsidRPr="00CF55E9">
        <w:rPr>
          <w:rFonts w:ascii="Verdana" w:hAnsi="Verdana"/>
          <w:sz w:val="18"/>
          <w:szCs w:val="18"/>
          <w:lang w:val="nl-NL"/>
        </w:rPr>
        <w:t xml:space="preserve">bestaat de mogelijkheid </w:t>
      </w:r>
      <w:r w:rsidRPr="00CF55E9">
        <w:rPr>
          <w:rFonts w:ascii="Verdana" w:hAnsi="Verdana"/>
          <w:sz w:val="18"/>
          <w:szCs w:val="18"/>
          <w:lang w:val="nl-NL"/>
        </w:rPr>
        <w:t xml:space="preserve">de uitgevoerde activiteiten </w:t>
      </w:r>
      <w:r w:rsidR="00E412DB" w:rsidRPr="00CF55E9">
        <w:rPr>
          <w:rFonts w:ascii="Verdana" w:hAnsi="Verdana"/>
          <w:sz w:val="18"/>
          <w:szCs w:val="18"/>
          <w:lang w:val="nl-NL"/>
        </w:rPr>
        <w:t>te registreren in het</w:t>
      </w:r>
      <w:r w:rsidRPr="00CF55E9">
        <w:rPr>
          <w:rFonts w:ascii="Verdana" w:hAnsi="Verdana"/>
          <w:sz w:val="18"/>
          <w:szCs w:val="18"/>
          <w:lang w:val="nl-NL"/>
        </w:rPr>
        <w:t xml:space="preserve"> Logboek Vermeerdering </w:t>
      </w:r>
      <w:r w:rsidR="00DC6009">
        <w:rPr>
          <w:rFonts w:ascii="Verdana" w:hAnsi="Verdana"/>
          <w:sz w:val="18"/>
          <w:szCs w:val="18"/>
          <w:lang w:val="nl-NL"/>
        </w:rPr>
        <w:t xml:space="preserve">(FOR-CGN-PG-002) </w:t>
      </w:r>
      <w:r w:rsidRPr="00CF55E9">
        <w:rPr>
          <w:rFonts w:ascii="Verdana" w:hAnsi="Verdana"/>
          <w:sz w:val="18"/>
          <w:szCs w:val="18"/>
          <w:lang w:val="nl-NL"/>
        </w:rPr>
        <w:t>en/of in de door derden gehanteerde logboeken. Indien de uitvoering van de vermeerdering door derden afwijkt van de voorschriften in de vermeerderingsprotocollen</w:t>
      </w:r>
      <w:r w:rsidR="004E5DFE" w:rsidRPr="00CF55E9">
        <w:rPr>
          <w:rFonts w:ascii="Verdana" w:hAnsi="Verdana"/>
          <w:sz w:val="18"/>
          <w:szCs w:val="18"/>
          <w:lang w:val="nl-NL"/>
        </w:rPr>
        <w:t xml:space="preserve"> </w:t>
      </w:r>
      <w:r w:rsidRPr="00CF55E9">
        <w:rPr>
          <w:rFonts w:ascii="Verdana" w:hAnsi="Verdana"/>
          <w:sz w:val="18"/>
          <w:szCs w:val="18"/>
          <w:lang w:val="nl-NL"/>
        </w:rPr>
        <w:t xml:space="preserve">dient dit door de uitvoerende partijen geregistreerd te worden en aan de curatoren gemeld te worden. </w:t>
      </w:r>
      <w:r w:rsidRPr="00CF55E9">
        <w:rPr>
          <w:rFonts w:ascii="Verdana" w:hAnsi="Verdana"/>
          <w:sz w:val="18"/>
          <w:szCs w:val="18"/>
          <w:lang w:val="nl-NL"/>
        </w:rPr>
        <w:br/>
        <w:t>Afwijkingen worden na afloop van de vermeerderingswerkzaamheden door de curatoren</w:t>
      </w:r>
      <w:r w:rsidR="00DE6D99">
        <w:rPr>
          <w:rFonts w:ascii="Verdana" w:hAnsi="Verdana"/>
          <w:sz w:val="18"/>
          <w:szCs w:val="18"/>
          <w:lang w:val="nl-NL"/>
        </w:rPr>
        <w:t xml:space="preserve"> </w:t>
      </w:r>
      <w:r w:rsidRPr="00CF55E9">
        <w:rPr>
          <w:rFonts w:ascii="Verdana" w:hAnsi="Verdana"/>
          <w:sz w:val="18"/>
          <w:szCs w:val="18"/>
          <w:lang w:val="nl-NL"/>
        </w:rPr>
        <w:t xml:space="preserve">geregistreerd in het Logboek Vermeerdering en geëvalueerd, zodat verbeteringsmaatregelen kunnen worden getroffen. Indien de afwijking veroorzaakt wordt door het niet nakomen van de instructies, zoals die aan de uitvoerende partij zijn verstrekt, wordt dit meegenomen in de procedures </w:t>
      </w:r>
      <w:r w:rsidR="00D86858">
        <w:rPr>
          <w:rFonts w:ascii="Verdana" w:hAnsi="Verdana"/>
          <w:sz w:val="18"/>
          <w:szCs w:val="18"/>
          <w:lang w:val="nl-NL"/>
        </w:rPr>
        <w:t xml:space="preserve">voor </w:t>
      </w:r>
      <w:r w:rsidRPr="00CF55E9">
        <w:rPr>
          <w:rFonts w:ascii="Verdana" w:hAnsi="Verdana"/>
          <w:sz w:val="18"/>
          <w:szCs w:val="18"/>
          <w:lang w:val="nl-NL"/>
        </w:rPr>
        <w:t>beoordeling van leveranciers.</w:t>
      </w:r>
    </w:p>
    <w:p w14:paraId="55C09C12" w14:textId="488CB1AC" w:rsidR="00A90529" w:rsidRPr="00A90529" w:rsidRDefault="000343E8" w:rsidP="0098373F">
      <w:pPr>
        <w:pStyle w:val="EnvelopeReturn"/>
        <w:tabs>
          <w:tab w:val="left" w:pos="851"/>
        </w:tabs>
        <w:rPr>
          <w:rFonts w:ascii="Verdana" w:hAnsi="Verdana"/>
          <w:sz w:val="18"/>
          <w:szCs w:val="18"/>
          <w:lang w:val="nl-NL"/>
        </w:rPr>
      </w:pPr>
      <w:r w:rsidRPr="00CF55E9">
        <w:rPr>
          <w:rFonts w:ascii="Verdana" w:hAnsi="Verdana"/>
          <w:sz w:val="18"/>
          <w:szCs w:val="18"/>
          <w:lang w:val="nl-NL"/>
        </w:rPr>
        <w:t xml:space="preserve">Indien een afwijking zo ernstig is dat de identiteit en genetische integriteit (zie INS-CGN-PG-005) van een vermeerderd zaadmonster niet gegarandeerd kan worden (bijvoorbeeld door vermenging </w:t>
      </w:r>
      <w:r w:rsidR="00DE6D99">
        <w:rPr>
          <w:rFonts w:ascii="Verdana" w:hAnsi="Verdana"/>
          <w:sz w:val="18"/>
          <w:szCs w:val="18"/>
          <w:lang w:val="nl-NL"/>
        </w:rPr>
        <w:t xml:space="preserve">van </w:t>
      </w:r>
      <w:r w:rsidRPr="00CF55E9">
        <w:rPr>
          <w:rFonts w:ascii="Verdana" w:hAnsi="Verdana"/>
          <w:sz w:val="18"/>
          <w:szCs w:val="18"/>
          <w:lang w:val="nl-NL"/>
        </w:rPr>
        <w:t xml:space="preserve">verschillende monsters tijdens </w:t>
      </w:r>
      <w:r w:rsidR="00DE6D99">
        <w:rPr>
          <w:rFonts w:ascii="Verdana" w:hAnsi="Verdana"/>
          <w:sz w:val="18"/>
          <w:szCs w:val="18"/>
          <w:lang w:val="nl-NL"/>
        </w:rPr>
        <w:t xml:space="preserve">bestuiving, </w:t>
      </w:r>
      <w:r w:rsidRPr="00CF55E9">
        <w:rPr>
          <w:rFonts w:ascii="Verdana" w:hAnsi="Verdana"/>
          <w:sz w:val="18"/>
          <w:szCs w:val="18"/>
          <w:lang w:val="nl-NL"/>
        </w:rPr>
        <w:t xml:space="preserve">oogst of </w:t>
      </w:r>
      <w:proofErr w:type="spellStart"/>
      <w:r w:rsidRPr="00CF55E9">
        <w:rPr>
          <w:rFonts w:ascii="Verdana" w:hAnsi="Verdana"/>
          <w:sz w:val="18"/>
          <w:szCs w:val="18"/>
          <w:lang w:val="nl-NL"/>
        </w:rPr>
        <w:t>schoning</w:t>
      </w:r>
      <w:proofErr w:type="spellEnd"/>
      <w:r w:rsidRPr="00CF55E9">
        <w:rPr>
          <w:rFonts w:ascii="Verdana" w:hAnsi="Verdana"/>
          <w:sz w:val="18"/>
          <w:szCs w:val="18"/>
          <w:lang w:val="nl-NL"/>
        </w:rPr>
        <w:t>) wordt het vermeerderde monster afgewezen en vernietigd.</w:t>
      </w:r>
    </w:p>
    <w:p w14:paraId="59303275" w14:textId="77777777" w:rsidR="00A90529" w:rsidRPr="00AF110D" w:rsidRDefault="00A90529" w:rsidP="00A90529">
      <w:pPr>
        <w:rPr>
          <w:rFonts w:ascii="Verdana" w:hAnsi="Verdana"/>
          <w:sz w:val="18"/>
          <w:szCs w:val="18"/>
          <w:lang w:val="nl-NL"/>
        </w:rPr>
      </w:pPr>
      <w:r w:rsidRPr="00A90529">
        <w:rPr>
          <w:rFonts w:ascii="Verdana" w:hAnsi="Verdana"/>
          <w:sz w:val="18"/>
          <w:szCs w:val="18"/>
          <w:lang w:val="nl-NL"/>
        </w:rPr>
        <w:t xml:space="preserve">Aan de hand van </w:t>
      </w:r>
      <w:r w:rsidR="00DE6D99">
        <w:rPr>
          <w:rFonts w:ascii="Verdana" w:hAnsi="Verdana"/>
          <w:sz w:val="18"/>
          <w:szCs w:val="18"/>
          <w:lang w:val="nl-NL"/>
        </w:rPr>
        <w:t xml:space="preserve">een </w:t>
      </w:r>
      <w:r w:rsidRPr="00A90529">
        <w:rPr>
          <w:rFonts w:ascii="Verdana" w:hAnsi="Verdana"/>
          <w:sz w:val="18"/>
          <w:szCs w:val="18"/>
          <w:lang w:val="nl-NL"/>
        </w:rPr>
        <w:t xml:space="preserve">oorzaakanalyse worden mogelijke corrigerende en/of preventieve maatregelen vastgesteld en – indien mogelijk </w:t>
      </w:r>
      <w:r w:rsidR="00DE6D99">
        <w:rPr>
          <w:rFonts w:ascii="Verdana" w:hAnsi="Verdana"/>
          <w:sz w:val="18"/>
          <w:szCs w:val="18"/>
          <w:lang w:val="nl-NL"/>
        </w:rPr>
        <w:t>–</w:t>
      </w:r>
      <w:r w:rsidRPr="00A90529">
        <w:rPr>
          <w:rFonts w:ascii="Verdana" w:hAnsi="Verdana"/>
          <w:sz w:val="18"/>
          <w:szCs w:val="18"/>
          <w:lang w:val="nl-NL"/>
        </w:rPr>
        <w:t xml:space="preserve"> doorgevoerd</w:t>
      </w:r>
      <w:r w:rsidR="00DE6D99">
        <w:rPr>
          <w:rFonts w:ascii="Verdana" w:hAnsi="Verdana"/>
          <w:sz w:val="18"/>
          <w:szCs w:val="18"/>
          <w:lang w:val="nl-NL"/>
        </w:rPr>
        <w:t xml:space="preserve"> door de kwaliteitsfunctionaris</w:t>
      </w:r>
      <w:r w:rsidRPr="00A90529">
        <w:rPr>
          <w:rFonts w:ascii="Verdana" w:hAnsi="Verdana"/>
          <w:sz w:val="18"/>
          <w:szCs w:val="18"/>
          <w:lang w:val="nl-NL"/>
        </w:rPr>
        <w:t xml:space="preserve">. </w:t>
      </w:r>
      <w:r w:rsidR="00DE6D99">
        <w:rPr>
          <w:rFonts w:ascii="Verdana" w:hAnsi="Verdana"/>
          <w:sz w:val="18"/>
          <w:szCs w:val="18"/>
          <w:lang w:val="nl-NL"/>
        </w:rPr>
        <w:t xml:space="preserve"> </w:t>
      </w:r>
      <w:r w:rsidRPr="00AF110D">
        <w:rPr>
          <w:rFonts w:ascii="Verdana" w:hAnsi="Verdana"/>
          <w:sz w:val="18"/>
          <w:szCs w:val="18"/>
          <w:lang w:val="nl-NL"/>
        </w:rPr>
        <w:t xml:space="preserve">Degene die verantwoordelijk is voor het proces waar de afwijking geconstateerd is, dient na te gaan of de maatregel ook daadwerkelijk effectief is geweest. </w:t>
      </w:r>
    </w:p>
    <w:p w14:paraId="016DA4C7" w14:textId="07D01A7A" w:rsidR="00AF110D" w:rsidRPr="00AF110D" w:rsidRDefault="00A90529" w:rsidP="00A90529">
      <w:pPr>
        <w:rPr>
          <w:rFonts w:ascii="Verdana" w:hAnsi="Verdana"/>
          <w:sz w:val="18"/>
          <w:szCs w:val="18"/>
          <w:lang w:val="nl-NL"/>
        </w:rPr>
      </w:pPr>
      <w:r w:rsidRPr="00AF110D">
        <w:rPr>
          <w:rFonts w:ascii="Verdana" w:hAnsi="Verdana"/>
          <w:sz w:val="18"/>
          <w:szCs w:val="18"/>
          <w:lang w:val="nl-NL"/>
        </w:rPr>
        <w:t>De oorzaak en de vastgestelde en/of genomen maatregelen wordt geregistreerd</w:t>
      </w:r>
      <w:r w:rsidR="0098373F" w:rsidRPr="00AF110D">
        <w:rPr>
          <w:rFonts w:ascii="Verdana" w:hAnsi="Verdana"/>
          <w:sz w:val="18"/>
          <w:szCs w:val="18"/>
          <w:lang w:val="nl-NL"/>
        </w:rPr>
        <w:t xml:space="preserve"> </w:t>
      </w:r>
      <w:r w:rsidR="00B93174" w:rsidRPr="00AF110D">
        <w:rPr>
          <w:rFonts w:ascii="Verdana" w:hAnsi="Verdana"/>
          <w:sz w:val="18"/>
          <w:szCs w:val="18"/>
          <w:lang w:val="nl-NL"/>
        </w:rPr>
        <w:t>i</w:t>
      </w:r>
      <w:r w:rsidR="0098373F" w:rsidRPr="00AF110D">
        <w:rPr>
          <w:rFonts w:ascii="Verdana" w:hAnsi="Verdana"/>
          <w:sz w:val="18"/>
          <w:szCs w:val="18"/>
          <w:lang w:val="nl-NL"/>
        </w:rPr>
        <w:t>n het logboek</w:t>
      </w:r>
      <w:r w:rsidR="00E90917">
        <w:rPr>
          <w:rFonts w:ascii="Verdana" w:hAnsi="Verdana"/>
          <w:sz w:val="18"/>
          <w:szCs w:val="18"/>
          <w:lang w:val="nl-NL"/>
        </w:rPr>
        <w:t xml:space="preserve">. Daarnaast wordt jaarlijks per vermeerderaar een </w:t>
      </w:r>
      <w:r w:rsidR="00AF110D" w:rsidRPr="00AF110D">
        <w:rPr>
          <w:rFonts w:ascii="Verdana" w:hAnsi="Verdana"/>
          <w:sz w:val="18"/>
          <w:szCs w:val="18"/>
          <w:lang w:val="nl-NL"/>
        </w:rPr>
        <w:t>Leveranciersbeoordeling (</w:t>
      </w:r>
      <w:r w:rsidR="00AF110D" w:rsidRPr="00870664">
        <w:rPr>
          <w:rStyle w:val="cf01"/>
          <w:rFonts w:ascii="Verdana" w:hAnsi="Verdana"/>
          <w:lang w:val="nl-NL"/>
        </w:rPr>
        <w:t>FOR-CGN-PG-016)</w:t>
      </w:r>
      <w:r w:rsidR="00E90917">
        <w:rPr>
          <w:rStyle w:val="cf01"/>
          <w:rFonts w:ascii="Verdana" w:hAnsi="Verdana"/>
          <w:lang w:val="nl-NL"/>
        </w:rPr>
        <w:t xml:space="preserve"> ingevuld.</w:t>
      </w:r>
    </w:p>
    <w:p w14:paraId="63F4C0AB" w14:textId="77777777" w:rsidR="00273B9E" w:rsidRDefault="00273B9E">
      <w:pPr>
        <w:pStyle w:val="EnvelopeReturn"/>
        <w:tabs>
          <w:tab w:val="left" w:pos="851"/>
        </w:tabs>
        <w:rPr>
          <w:rFonts w:ascii="Verdana" w:hAnsi="Verdana"/>
          <w:b/>
          <w:sz w:val="18"/>
          <w:szCs w:val="18"/>
          <w:lang w:val="nl-NL"/>
        </w:rPr>
      </w:pPr>
    </w:p>
    <w:p w14:paraId="205EE6BE" w14:textId="77777777" w:rsidR="00ED76F8" w:rsidRDefault="00ED76F8">
      <w:pPr>
        <w:pStyle w:val="EnvelopeReturn"/>
        <w:tabs>
          <w:tab w:val="left" w:pos="851"/>
        </w:tabs>
        <w:rPr>
          <w:rFonts w:ascii="Verdana" w:hAnsi="Verdana"/>
          <w:b/>
          <w:sz w:val="18"/>
          <w:szCs w:val="18"/>
          <w:lang w:val="nl-NL"/>
        </w:rPr>
      </w:pPr>
    </w:p>
    <w:p w14:paraId="73C6BD32" w14:textId="77777777" w:rsidR="000343E8" w:rsidRPr="00CF55E9" w:rsidRDefault="000343E8">
      <w:pPr>
        <w:pStyle w:val="EnvelopeReturn"/>
        <w:tabs>
          <w:tab w:val="left" w:pos="851"/>
        </w:tabs>
        <w:rPr>
          <w:rFonts w:ascii="Verdana" w:hAnsi="Verdana"/>
          <w:b/>
          <w:sz w:val="18"/>
          <w:szCs w:val="18"/>
          <w:lang w:val="nl-NL"/>
        </w:rPr>
      </w:pPr>
      <w:r w:rsidRPr="00CF55E9">
        <w:rPr>
          <w:rFonts w:ascii="Verdana" w:hAnsi="Verdana"/>
          <w:b/>
          <w:sz w:val="18"/>
          <w:szCs w:val="18"/>
          <w:lang w:val="nl-NL"/>
        </w:rPr>
        <w:t xml:space="preserve">7) </w:t>
      </w:r>
      <w:r w:rsidRPr="00CF55E9">
        <w:rPr>
          <w:rFonts w:ascii="Verdana" w:hAnsi="Verdana"/>
          <w:b/>
          <w:sz w:val="18"/>
          <w:szCs w:val="18"/>
          <w:lang w:val="nl-NL"/>
        </w:rPr>
        <w:tab/>
        <w:t xml:space="preserve">Opslag in droogruimte </w:t>
      </w:r>
    </w:p>
    <w:p w14:paraId="2A550D85" w14:textId="77777777" w:rsidR="00DE6D99" w:rsidRDefault="000343E8" w:rsidP="00CF55E9">
      <w:pPr>
        <w:pStyle w:val="EnvelopeReturn"/>
        <w:tabs>
          <w:tab w:val="left" w:pos="851"/>
        </w:tabs>
        <w:rPr>
          <w:rFonts w:ascii="Verdana" w:hAnsi="Verdana"/>
          <w:sz w:val="18"/>
          <w:szCs w:val="18"/>
          <w:lang w:val="nl-NL"/>
        </w:rPr>
      </w:pPr>
      <w:r w:rsidRPr="00CF55E9">
        <w:rPr>
          <w:rFonts w:ascii="Verdana" w:hAnsi="Verdana"/>
          <w:kern w:val="0"/>
          <w:sz w:val="18"/>
          <w:szCs w:val="18"/>
          <w:lang w:val="nl-NL"/>
        </w:rPr>
        <w:t xml:space="preserve">De </w:t>
      </w:r>
      <w:r w:rsidR="004C4FAE">
        <w:rPr>
          <w:rFonts w:ascii="Verdana" w:hAnsi="Verdana"/>
          <w:kern w:val="0"/>
          <w:sz w:val="18"/>
          <w:szCs w:val="18"/>
          <w:lang w:val="nl-NL"/>
        </w:rPr>
        <w:t>zaad</w:t>
      </w:r>
      <w:r w:rsidRPr="00CF55E9">
        <w:rPr>
          <w:rFonts w:ascii="Verdana" w:hAnsi="Verdana"/>
          <w:kern w:val="0"/>
          <w:sz w:val="18"/>
          <w:szCs w:val="18"/>
          <w:lang w:val="nl-NL"/>
        </w:rPr>
        <w:t xml:space="preserve">zakken </w:t>
      </w:r>
      <w:r w:rsidR="004C4FAE">
        <w:rPr>
          <w:rFonts w:ascii="Verdana" w:hAnsi="Verdana"/>
          <w:kern w:val="0"/>
          <w:sz w:val="18"/>
          <w:szCs w:val="18"/>
          <w:lang w:val="nl-NL"/>
        </w:rPr>
        <w:t>voorzien van</w:t>
      </w:r>
      <w:r w:rsidRPr="00CF55E9">
        <w:rPr>
          <w:rFonts w:ascii="Verdana" w:hAnsi="Verdana"/>
          <w:kern w:val="0"/>
          <w:sz w:val="18"/>
          <w:szCs w:val="18"/>
          <w:lang w:val="nl-NL"/>
        </w:rPr>
        <w:t xml:space="preserve"> veldnummers worden voor verdere droging in de droogruimte van de bewaarfaciliteiten van CGN-</w:t>
      </w:r>
      <w:r w:rsidRPr="00CF55E9">
        <w:rPr>
          <w:rFonts w:ascii="Verdana" w:hAnsi="Verdana"/>
          <w:sz w:val="18"/>
          <w:szCs w:val="18"/>
          <w:lang w:val="nl-NL"/>
        </w:rPr>
        <w:t xml:space="preserve">PGR geplaatst </w:t>
      </w:r>
      <w:r w:rsidR="00730ABE">
        <w:rPr>
          <w:rFonts w:ascii="Verdana" w:hAnsi="Verdana"/>
          <w:sz w:val="18"/>
          <w:szCs w:val="18"/>
          <w:lang w:val="nl-NL"/>
        </w:rPr>
        <w:t>in kistjes voorzien van een blauw label</w:t>
      </w:r>
      <w:r w:rsidRPr="00CF55E9">
        <w:rPr>
          <w:rFonts w:ascii="Verdana" w:hAnsi="Verdana"/>
          <w:sz w:val="18"/>
          <w:szCs w:val="18"/>
          <w:lang w:val="nl-NL"/>
        </w:rPr>
        <w:t>. Indien het zaad door veredelingsbedrijven in gesloten aluminium zakken is aangeleverd, worden deze geopend en overgepakt in papieren zakke</w:t>
      </w:r>
      <w:r w:rsidR="00F444A9">
        <w:rPr>
          <w:rFonts w:ascii="Verdana" w:hAnsi="Verdana"/>
          <w:sz w:val="18"/>
          <w:szCs w:val="18"/>
          <w:lang w:val="nl-NL"/>
        </w:rPr>
        <w:t>n</w:t>
      </w:r>
      <w:r w:rsidR="00D0378A">
        <w:rPr>
          <w:rFonts w:ascii="Verdana" w:hAnsi="Verdana"/>
          <w:sz w:val="18"/>
          <w:szCs w:val="18"/>
          <w:lang w:val="nl-NL"/>
        </w:rPr>
        <w:t>.</w:t>
      </w:r>
    </w:p>
    <w:p w14:paraId="75C72E43" w14:textId="77777777" w:rsidR="00ED76F8" w:rsidRDefault="00ED76F8" w:rsidP="00CF55E9">
      <w:pPr>
        <w:pStyle w:val="EnvelopeReturn"/>
        <w:rPr>
          <w:rFonts w:ascii="Verdana" w:hAnsi="Verdana"/>
          <w:sz w:val="18"/>
          <w:szCs w:val="18"/>
          <w:lang w:val="nl-NL"/>
        </w:rPr>
      </w:pPr>
    </w:p>
    <w:p w14:paraId="7546A68A" w14:textId="0CDFD53F" w:rsidR="00CF55E9" w:rsidRPr="00CF55E9" w:rsidRDefault="00CF55E9" w:rsidP="00CF55E9">
      <w:pPr>
        <w:pStyle w:val="EnvelopeReturn"/>
        <w:rPr>
          <w:rFonts w:ascii="Verdana" w:hAnsi="Verdana"/>
          <w:sz w:val="18"/>
          <w:szCs w:val="18"/>
          <w:lang w:val="nl-NL"/>
        </w:rPr>
      </w:pPr>
      <w:r w:rsidRPr="00CF55E9">
        <w:rPr>
          <w:rFonts w:ascii="Verdana" w:hAnsi="Verdana"/>
          <w:sz w:val="18"/>
          <w:szCs w:val="18"/>
          <w:lang w:val="nl-NL"/>
        </w:rPr>
        <w:t xml:space="preserve">Zaadmonsters afkomstig uit het proces van vermeerderen worden overgedragen aan </w:t>
      </w:r>
      <w:r w:rsidR="001C3082">
        <w:rPr>
          <w:rFonts w:ascii="Verdana" w:hAnsi="Verdana"/>
          <w:sz w:val="18"/>
          <w:szCs w:val="18"/>
          <w:lang w:val="nl-NL"/>
        </w:rPr>
        <w:t xml:space="preserve">de </w:t>
      </w:r>
      <w:proofErr w:type="spellStart"/>
      <w:r w:rsidR="001C3082">
        <w:rPr>
          <w:rFonts w:ascii="Verdana" w:hAnsi="Verdana"/>
          <w:sz w:val="18"/>
          <w:szCs w:val="18"/>
          <w:lang w:val="nl-NL"/>
        </w:rPr>
        <w:t>Seed</w:t>
      </w:r>
      <w:proofErr w:type="spellEnd"/>
      <w:r w:rsidR="0039724B">
        <w:rPr>
          <w:rFonts w:ascii="Verdana" w:hAnsi="Verdana"/>
          <w:sz w:val="18"/>
          <w:szCs w:val="18"/>
          <w:lang w:val="nl-NL"/>
        </w:rPr>
        <w:t xml:space="preserve"> M</w:t>
      </w:r>
      <w:r w:rsidR="001C3082">
        <w:rPr>
          <w:rFonts w:ascii="Verdana" w:hAnsi="Verdana"/>
          <w:sz w:val="18"/>
          <w:szCs w:val="18"/>
          <w:lang w:val="nl-NL"/>
        </w:rPr>
        <w:t>anager</w:t>
      </w:r>
      <w:r w:rsidRPr="00CF55E9">
        <w:rPr>
          <w:rFonts w:ascii="Verdana" w:hAnsi="Verdana"/>
          <w:sz w:val="18"/>
          <w:szCs w:val="18"/>
          <w:lang w:val="nl-NL"/>
        </w:rPr>
        <w:t>. De curator nummert de veldnummers om in receiptnummer</w:t>
      </w:r>
      <w:r w:rsidR="00730ABE">
        <w:rPr>
          <w:rFonts w:ascii="Verdana" w:hAnsi="Verdana"/>
          <w:sz w:val="18"/>
          <w:szCs w:val="18"/>
          <w:lang w:val="nl-NL"/>
        </w:rPr>
        <w:t>s</w:t>
      </w:r>
      <w:r w:rsidRPr="00CF55E9">
        <w:rPr>
          <w:rFonts w:ascii="Verdana" w:hAnsi="Verdana"/>
          <w:sz w:val="18"/>
          <w:szCs w:val="18"/>
          <w:lang w:val="nl-NL"/>
        </w:rPr>
        <w:t xml:space="preserve"> of </w:t>
      </w:r>
      <w:r w:rsidR="00730ABE">
        <w:rPr>
          <w:rFonts w:ascii="Verdana" w:hAnsi="Verdana"/>
          <w:sz w:val="18"/>
          <w:szCs w:val="18"/>
          <w:lang w:val="nl-NL"/>
        </w:rPr>
        <w:t xml:space="preserve">als mogelijk </w:t>
      </w:r>
      <w:r w:rsidRPr="00CF55E9">
        <w:rPr>
          <w:rFonts w:ascii="Verdana" w:hAnsi="Verdana"/>
          <w:sz w:val="18"/>
          <w:szCs w:val="18"/>
          <w:lang w:val="nl-NL"/>
        </w:rPr>
        <w:t>accessienummer</w:t>
      </w:r>
      <w:r w:rsidR="00730ABE">
        <w:rPr>
          <w:rFonts w:ascii="Verdana" w:hAnsi="Verdana"/>
          <w:sz w:val="18"/>
          <w:szCs w:val="18"/>
          <w:lang w:val="nl-NL"/>
        </w:rPr>
        <w:t>s.</w:t>
      </w:r>
      <w:r w:rsidRPr="00CF55E9">
        <w:rPr>
          <w:rFonts w:ascii="Verdana" w:hAnsi="Verdana"/>
          <w:sz w:val="18"/>
          <w:szCs w:val="18"/>
          <w:lang w:val="nl-NL"/>
        </w:rPr>
        <w:t xml:space="preserve"> Indien de veldnummers niet overeenkomen met de veldnummers van de vermeerderingslijst, dient het zaadmateriaal als afwijkend (verwisseld) te worden beschouwd. </w:t>
      </w:r>
    </w:p>
    <w:p w14:paraId="326FF30C" w14:textId="1EC6F760" w:rsidR="00ED76F8" w:rsidRDefault="00CF55E9" w:rsidP="00BD7D60">
      <w:pPr>
        <w:pStyle w:val="EnvelopeReturn"/>
        <w:rPr>
          <w:rFonts w:ascii="Verdana" w:hAnsi="Verdana"/>
          <w:b/>
          <w:sz w:val="18"/>
          <w:szCs w:val="18"/>
          <w:lang w:val="nl-NL"/>
        </w:rPr>
      </w:pPr>
      <w:r w:rsidRPr="00CF55E9">
        <w:rPr>
          <w:rFonts w:ascii="Verdana" w:hAnsi="Verdana"/>
          <w:sz w:val="18"/>
          <w:szCs w:val="18"/>
          <w:lang w:val="nl-NL"/>
        </w:rPr>
        <w:lastRenderedPageBreak/>
        <w:t>De zaadhoeveelheid wordt bepaald.</w:t>
      </w:r>
      <w:r w:rsidRPr="00CF55E9">
        <w:rPr>
          <w:rFonts w:ascii="Verdana" w:hAnsi="Verdana"/>
          <w:b/>
          <w:sz w:val="18"/>
          <w:szCs w:val="18"/>
          <w:lang w:val="nl-NL"/>
        </w:rPr>
        <w:t xml:space="preserve"> </w:t>
      </w:r>
      <w:r w:rsidRPr="00CF55E9">
        <w:rPr>
          <w:rFonts w:ascii="Verdana" w:hAnsi="Verdana"/>
          <w:sz w:val="18"/>
          <w:szCs w:val="18"/>
          <w:lang w:val="nl-NL"/>
        </w:rPr>
        <w:t xml:space="preserve">De resultaten worden in </w:t>
      </w:r>
      <w:r w:rsidR="0025756C">
        <w:rPr>
          <w:rFonts w:ascii="Verdana" w:hAnsi="Verdana"/>
          <w:sz w:val="18"/>
          <w:szCs w:val="18"/>
          <w:lang w:val="nl-NL"/>
        </w:rPr>
        <w:t>het Logboek Vermeerdering (</w:t>
      </w:r>
      <w:r w:rsidRPr="00CF55E9">
        <w:rPr>
          <w:rFonts w:ascii="Verdana" w:hAnsi="Verdana"/>
          <w:sz w:val="18"/>
          <w:szCs w:val="18"/>
          <w:lang w:val="nl-NL"/>
        </w:rPr>
        <w:t>FOR</w:t>
      </w:r>
      <w:r w:rsidR="00D57433">
        <w:rPr>
          <w:rFonts w:ascii="Verdana" w:hAnsi="Verdana"/>
          <w:sz w:val="18"/>
          <w:szCs w:val="18"/>
          <w:lang w:val="nl-NL"/>
        </w:rPr>
        <w:t>-CGN-PG</w:t>
      </w:r>
      <w:r w:rsidRPr="00CF55E9">
        <w:rPr>
          <w:rFonts w:ascii="Verdana" w:hAnsi="Verdana"/>
          <w:sz w:val="18"/>
          <w:szCs w:val="18"/>
          <w:lang w:val="nl-NL"/>
        </w:rPr>
        <w:t>-002</w:t>
      </w:r>
      <w:r w:rsidR="0025756C">
        <w:rPr>
          <w:rFonts w:ascii="Verdana" w:hAnsi="Verdana"/>
          <w:sz w:val="18"/>
          <w:szCs w:val="18"/>
          <w:lang w:val="nl-NL"/>
        </w:rPr>
        <w:t>)</w:t>
      </w:r>
      <w:r w:rsidRPr="00CF55E9">
        <w:rPr>
          <w:rFonts w:ascii="Verdana" w:hAnsi="Verdana"/>
          <w:sz w:val="18"/>
          <w:szCs w:val="18"/>
          <w:lang w:val="nl-NL"/>
        </w:rPr>
        <w:t xml:space="preserve"> geregistreerd.</w:t>
      </w:r>
    </w:p>
    <w:p w14:paraId="0BCBD107" w14:textId="77777777" w:rsidR="00ED76F8" w:rsidRDefault="00ED76F8" w:rsidP="00BD7D60">
      <w:pPr>
        <w:pStyle w:val="EnvelopeReturn"/>
        <w:rPr>
          <w:rFonts w:ascii="Verdana" w:hAnsi="Verdana"/>
          <w:b/>
          <w:sz w:val="18"/>
          <w:szCs w:val="18"/>
          <w:lang w:val="nl-NL"/>
        </w:rPr>
      </w:pPr>
    </w:p>
    <w:p w14:paraId="251EBFD4" w14:textId="77777777" w:rsidR="00ED76F8" w:rsidRDefault="00ED76F8" w:rsidP="00BD7D60">
      <w:pPr>
        <w:pStyle w:val="EnvelopeReturn"/>
        <w:rPr>
          <w:rFonts w:ascii="Verdana" w:hAnsi="Verdana"/>
          <w:b/>
          <w:sz w:val="18"/>
          <w:szCs w:val="18"/>
          <w:lang w:val="nl-NL"/>
        </w:rPr>
      </w:pPr>
    </w:p>
    <w:p w14:paraId="27B1EA07" w14:textId="77777777" w:rsidR="00CF55E9" w:rsidRPr="00BD7D60" w:rsidRDefault="00ED76F8" w:rsidP="00BD7D60">
      <w:pPr>
        <w:pStyle w:val="EnvelopeReturn"/>
        <w:rPr>
          <w:rFonts w:ascii="Verdana" w:hAnsi="Verdana"/>
          <w:sz w:val="18"/>
          <w:szCs w:val="18"/>
          <w:lang w:val="nl-NL"/>
        </w:rPr>
      </w:pPr>
      <w:r>
        <w:rPr>
          <w:rFonts w:ascii="Verdana" w:hAnsi="Verdana"/>
          <w:b/>
          <w:sz w:val="18"/>
          <w:szCs w:val="18"/>
          <w:lang w:val="nl-NL"/>
        </w:rPr>
        <w:t xml:space="preserve">8)            </w:t>
      </w:r>
      <w:r w:rsidR="00CF55E9" w:rsidRPr="00CF55E9">
        <w:rPr>
          <w:rFonts w:ascii="Verdana" w:hAnsi="Verdana"/>
          <w:b/>
          <w:sz w:val="18"/>
          <w:szCs w:val="18"/>
          <w:lang w:val="nl-NL"/>
        </w:rPr>
        <w:t>Nagaan of zaadmateriaal uit eerdere vermeerdering beschikbaar is</w:t>
      </w:r>
    </w:p>
    <w:p w14:paraId="6F6BE95A" w14:textId="47CC3B77" w:rsidR="00CF55E9" w:rsidRPr="00CF55E9" w:rsidRDefault="00CF55E9" w:rsidP="00CF55E9">
      <w:pPr>
        <w:tabs>
          <w:tab w:val="num" w:pos="851"/>
        </w:tabs>
        <w:rPr>
          <w:rFonts w:ascii="Verdana" w:hAnsi="Verdana"/>
          <w:sz w:val="18"/>
          <w:szCs w:val="18"/>
          <w:lang w:val="nl-NL"/>
        </w:rPr>
      </w:pPr>
      <w:r w:rsidRPr="00CF55E9">
        <w:rPr>
          <w:rFonts w:ascii="Verdana" w:hAnsi="Verdana"/>
          <w:sz w:val="18"/>
          <w:szCs w:val="18"/>
          <w:lang w:val="nl-NL"/>
        </w:rPr>
        <w:t xml:space="preserve">Er wordt nagegaan of uit een eerdere vermeerdering (niet meer dan 5 jaar geleden) materiaal beschikbaar is van hetzelfde nummer (accessienummer of receiptnummer). Deze informatie wordt gehaald uit </w:t>
      </w:r>
      <w:r w:rsidR="00C46979">
        <w:rPr>
          <w:rFonts w:ascii="Verdana" w:hAnsi="Verdana"/>
          <w:sz w:val="18"/>
          <w:szCs w:val="18"/>
          <w:lang w:val="nl-NL"/>
        </w:rPr>
        <w:t xml:space="preserve">GENIS en/of </w:t>
      </w:r>
      <w:r w:rsidRPr="00CF55E9">
        <w:rPr>
          <w:rFonts w:ascii="Verdana" w:hAnsi="Verdana"/>
          <w:sz w:val="18"/>
          <w:szCs w:val="18"/>
          <w:lang w:val="nl-NL"/>
        </w:rPr>
        <w:t>voorgaande Logboeken Vermeerdering. Dit zaad is gekenmerkt als afwijkend zaadmateri</w:t>
      </w:r>
      <w:r w:rsidR="00451B92">
        <w:rPr>
          <w:rFonts w:ascii="Verdana" w:hAnsi="Verdana"/>
          <w:sz w:val="18"/>
          <w:szCs w:val="18"/>
          <w:lang w:val="nl-NL"/>
        </w:rPr>
        <w:t>aal met een rood label</w:t>
      </w:r>
      <w:r w:rsidRPr="00CF55E9">
        <w:rPr>
          <w:rFonts w:ascii="Verdana" w:hAnsi="Verdana"/>
          <w:sz w:val="18"/>
          <w:szCs w:val="18"/>
          <w:lang w:val="nl-NL"/>
        </w:rPr>
        <w:t xml:space="preserve">. </w:t>
      </w:r>
      <w:r w:rsidR="00D0378A" w:rsidRPr="00CF55E9">
        <w:rPr>
          <w:rFonts w:ascii="Verdana" w:hAnsi="Verdana"/>
          <w:sz w:val="18"/>
          <w:szCs w:val="18"/>
          <w:lang w:val="nl-NL"/>
        </w:rPr>
        <w:t>Indien voldoende zaad geoogst van voldoende planten uit de huidige vermeerdering beschikbaar is, is zaad uit een voorgaande vermeerdering niet nodig</w:t>
      </w:r>
      <w:r w:rsidR="00D0378A">
        <w:rPr>
          <w:rFonts w:ascii="Verdana" w:hAnsi="Verdana"/>
          <w:sz w:val="18"/>
          <w:szCs w:val="18"/>
          <w:lang w:val="nl-NL"/>
        </w:rPr>
        <w:t xml:space="preserve"> en kan dit verwijderd worden</w:t>
      </w:r>
      <w:r w:rsidR="00D0378A" w:rsidRPr="00CF55E9">
        <w:rPr>
          <w:rFonts w:ascii="Verdana" w:hAnsi="Verdana"/>
          <w:sz w:val="18"/>
          <w:szCs w:val="18"/>
          <w:lang w:val="nl-NL"/>
        </w:rPr>
        <w:t>.</w:t>
      </w:r>
      <w:r w:rsidR="003B1CD8">
        <w:rPr>
          <w:rFonts w:ascii="Verdana" w:hAnsi="Verdana"/>
          <w:sz w:val="18"/>
          <w:szCs w:val="18"/>
          <w:lang w:val="nl-NL"/>
        </w:rPr>
        <w:t xml:space="preserve"> </w:t>
      </w:r>
      <w:r w:rsidRPr="00CF55E9">
        <w:rPr>
          <w:rFonts w:ascii="Verdana" w:hAnsi="Verdana"/>
          <w:sz w:val="18"/>
          <w:szCs w:val="18"/>
          <w:lang w:val="nl-NL"/>
        </w:rPr>
        <w:t xml:space="preserve">Indien zaadmateriaal uit een voorgaande vermeerdering beschikbaar is, wordt nagegaan of </w:t>
      </w:r>
      <w:r w:rsidR="00730ABE">
        <w:rPr>
          <w:rFonts w:ascii="Verdana" w:hAnsi="Verdana"/>
          <w:sz w:val="18"/>
          <w:szCs w:val="18"/>
          <w:lang w:val="nl-NL"/>
        </w:rPr>
        <w:t xml:space="preserve">dit </w:t>
      </w:r>
      <w:r w:rsidRPr="00CF55E9">
        <w:rPr>
          <w:rFonts w:ascii="Verdana" w:hAnsi="Verdana"/>
          <w:sz w:val="18"/>
          <w:szCs w:val="18"/>
          <w:lang w:val="nl-NL"/>
        </w:rPr>
        <w:t xml:space="preserve">zaadmateriaal </w:t>
      </w:r>
      <w:r w:rsidR="00D0378A">
        <w:rPr>
          <w:rFonts w:ascii="Verdana" w:hAnsi="Verdana"/>
          <w:sz w:val="18"/>
          <w:szCs w:val="18"/>
          <w:lang w:val="nl-NL"/>
        </w:rPr>
        <w:t>gebruikt kan worden</w:t>
      </w:r>
      <w:r w:rsidR="00FB1157">
        <w:rPr>
          <w:rFonts w:ascii="Verdana" w:hAnsi="Verdana"/>
          <w:sz w:val="18"/>
          <w:szCs w:val="18"/>
          <w:lang w:val="nl-NL"/>
        </w:rPr>
        <w:t xml:space="preserve"> </w:t>
      </w:r>
      <w:r w:rsidR="00730ABE">
        <w:rPr>
          <w:rFonts w:ascii="Verdana" w:hAnsi="Verdana"/>
          <w:sz w:val="18"/>
          <w:szCs w:val="18"/>
          <w:lang w:val="nl-NL"/>
        </w:rPr>
        <w:t>om tot voldoende zaad voor opslag te komen</w:t>
      </w:r>
      <w:r w:rsidRPr="00CF55E9">
        <w:rPr>
          <w:rFonts w:ascii="Verdana" w:hAnsi="Verdana"/>
          <w:sz w:val="18"/>
          <w:szCs w:val="18"/>
          <w:lang w:val="nl-NL"/>
        </w:rPr>
        <w:t xml:space="preserve">. </w:t>
      </w:r>
      <w:r w:rsidRPr="00CF55E9">
        <w:rPr>
          <w:rFonts w:ascii="Verdana" w:hAnsi="Verdana"/>
          <w:sz w:val="18"/>
          <w:szCs w:val="18"/>
          <w:lang w:val="nl-NL"/>
        </w:rPr>
        <w:br/>
      </w:r>
    </w:p>
    <w:p w14:paraId="19E42798" w14:textId="77777777" w:rsidR="00CF55E9" w:rsidRPr="00CF55E9" w:rsidRDefault="00CF55E9" w:rsidP="00CF55E9">
      <w:pPr>
        <w:pStyle w:val="BodyTextIndent"/>
        <w:ind w:left="0"/>
        <w:rPr>
          <w:rFonts w:ascii="Verdana" w:hAnsi="Verdana"/>
          <w:sz w:val="18"/>
          <w:szCs w:val="18"/>
        </w:rPr>
      </w:pPr>
      <w:r w:rsidRPr="00CF55E9">
        <w:rPr>
          <w:rFonts w:ascii="Verdana" w:hAnsi="Verdana"/>
          <w:sz w:val="18"/>
          <w:szCs w:val="18"/>
        </w:rPr>
        <w:t>Indien het zaad uit de voorgaande vermeerdering nodig is, wordt het samengevoegd met het huidige vermeerderde zaad. Hierbij is van belang dat het zaad goed gemengd wordt, bijvoorbeeld door middel van de ‘</w:t>
      </w:r>
      <w:proofErr w:type="spellStart"/>
      <w:r w:rsidRPr="00CF55E9">
        <w:rPr>
          <w:rFonts w:ascii="Verdana" w:hAnsi="Verdana"/>
          <w:sz w:val="18"/>
          <w:szCs w:val="18"/>
        </w:rPr>
        <w:t>seed</w:t>
      </w:r>
      <w:proofErr w:type="spellEnd"/>
      <w:r w:rsidRPr="00CF55E9">
        <w:rPr>
          <w:rFonts w:ascii="Verdana" w:hAnsi="Verdana"/>
          <w:sz w:val="18"/>
          <w:szCs w:val="18"/>
        </w:rPr>
        <w:t xml:space="preserve"> </w:t>
      </w:r>
      <w:proofErr w:type="spellStart"/>
      <w:r w:rsidRPr="00CF55E9">
        <w:rPr>
          <w:rFonts w:ascii="Verdana" w:hAnsi="Verdana"/>
          <w:sz w:val="18"/>
          <w:szCs w:val="18"/>
        </w:rPr>
        <w:t>divider</w:t>
      </w:r>
      <w:proofErr w:type="spellEnd"/>
      <w:r w:rsidRPr="00CF55E9">
        <w:rPr>
          <w:rFonts w:ascii="Verdana" w:hAnsi="Verdana"/>
          <w:sz w:val="18"/>
          <w:szCs w:val="18"/>
        </w:rPr>
        <w:t xml:space="preserve">’ of d.m.v. uitspreiding van het nieuwe zaad in een grote schaal waarna het zaad uit de vorige vermeerdering erover uitgestrooid wordt. </w:t>
      </w:r>
    </w:p>
    <w:p w14:paraId="60CFBC79" w14:textId="77777777" w:rsidR="00ED76F8" w:rsidRDefault="00ED76F8" w:rsidP="00CF55E9">
      <w:pPr>
        <w:ind w:left="720"/>
        <w:rPr>
          <w:rFonts w:ascii="Verdana" w:hAnsi="Verdana"/>
          <w:sz w:val="18"/>
          <w:szCs w:val="18"/>
          <w:lang w:val="nl-NL"/>
        </w:rPr>
      </w:pPr>
    </w:p>
    <w:p w14:paraId="1C7E4806" w14:textId="77777777" w:rsidR="00ED76F8" w:rsidRPr="00CF55E9" w:rsidRDefault="00ED76F8" w:rsidP="00CF55E9">
      <w:pPr>
        <w:ind w:left="720"/>
        <w:rPr>
          <w:rFonts w:ascii="Verdana" w:hAnsi="Verdana"/>
          <w:sz w:val="18"/>
          <w:szCs w:val="18"/>
          <w:lang w:val="nl-NL"/>
        </w:rPr>
      </w:pPr>
    </w:p>
    <w:p w14:paraId="339DCE65" w14:textId="77777777" w:rsidR="00CF55E9" w:rsidRPr="00CF55E9" w:rsidRDefault="00F444A9" w:rsidP="00CF55E9">
      <w:pPr>
        <w:tabs>
          <w:tab w:val="left" w:pos="851"/>
        </w:tabs>
        <w:rPr>
          <w:rFonts w:ascii="Verdana" w:hAnsi="Verdana"/>
          <w:b/>
          <w:sz w:val="18"/>
          <w:szCs w:val="18"/>
          <w:lang w:val="nl-NL"/>
        </w:rPr>
      </w:pPr>
      <w:r>
        <w:rPr>
          <w:rFonts w:ascii="Verdana" w:hAnsi="Verdana"/>
          <w:b/>
          <w:sz w:val="18"/>
          <w:szCs w:val="18"/>
          <w:lang w:val="nl-NL"/>
        </w:rPr>
        <w:t>9</w:t>
      </w:r>
      <w:r w:rsidR="00ED76F8">
        <w:rPr>
          <w:rFonts w:ascii="Verdana" w:hAnsi="Verdana"/>
          <w:b/>
          <w:sz w:val="18"/>
          <w:szCs w:val="18"/>
          <w:lang w:val="nl-NL"/>
        </w:rPr>
        <w:t>)</w:t>
      </w:r>
      <w:r>
        <w:rPr>
          <w:rFonts w:ascii="Verdana" w:hAnsi="Verdana"/>
          <w:b/>
          <w:sz w:val="18"/>
          <w:szCs w:val="18"/>
          <w:lang w:val="nl-NL"/>
        </w:rPr>
        <w:tab/>
      </w:r>
      <w:r w:rsidR="00CF55E9" w:rsidRPr="00CF55E9">
        <w:rPr>
          <w:rFonts w:ascii="Verdana" w:hAnsi="Verdana"/>
          <w:b/>
          <w:sz w:val="18"/>
          <w:szCs w:val="18"/>
          <w:lang w:val="nl-NL"/>
        </w:rPr>
        <w:t>Beoordelen of (totale) partij of recente vermeerdering voldoende is</w:t>
      </w:r>
    </w:p>
    <w:p w14:paraId="4803C5B8" w14:textId="42708E94" w:rsidR="009D36F8" w:rsidRDefault="00CF55E9" w:rsidP="00CF55E9">
      <w:pPr>
        <w:rPr>
          <w:rFonts w:ascii="Verdana" w:hAnsi="Verdana"/>
          <w:sz w:val="18"/>
          <w:szCs w:val="18"/>
          <w:lang w:val="nl-NL"/>
        </w:rPr>
      </w:pPr>
      <w:r w:rsidRPr="00CF55E9">
        <w:rPr>
          <w:rFonts w:ascii="Verdana" w:hAnsi="Verdana"/>
          <w:sz w:val="18"/>
          <w:szCs w:val="18"/>
          <w:lang w:val="nl-NL"/>
        </w:rPr>
        <w:t>De hoeveelheid van het (samengevoegde) zaadmateriaal wordt bepaald. Het gewicht wordt geregistreerd in het Logboek Vermeerdering op de oogstlijst. Bij samenvoeging wordt het totale aantal vermeerderde planten genoteerd.</w:t>
      </w:r>
      <w:r w:rsidRPr="00CF55E9">
        <w:rPr>
          <w:rFonts w:ascii="Verdana" w:hAnsi="Verdana"/>
          <w:b/>
          <w:sz w:val="18"/>
          <w:szCs w:val="18"/>
          <w:lang w:val="nl-NL"/>
        </w:rPr>
        <w:br/>
      </w:r>
      <w:r w:rsidRPr="00CF55E9">
        <w:rPr>
          <w:rFonts w:ascii="Verdana" w:hAnsi="Verdana"/>
          <w:sz w:val="18"/>
          <w:szCs w:val="18"/>
          <w:lang w:val="nl-NL"/>
        </w:rPr>
        <w:t xml:space="preserve">Aan de hand van </w:t>
      </w:r>
      <w:r w:rsidR="0025756C">
        <w:rPr>
          <w:rFonts w:ascii="Verdana" w:hAnsi="Verdana"/>
          <w:sz w:val="18"/>
          <w:szCs w:val="18"/>
          <w:lang w:val="nl-NL"/>
        </w:rPr>
        <w:t>de instructie zaadhoeveelheden (</w:t>
      </w:r>
      <w:r w:rsidRPr="00CF55E9">
        <w:rPr>
          <w:rFonts w:ascii="Verdana" w:hAnsi="Verdana"/>
          <w:sz w:val="18"/>
          <w:szCs w:val="18"/>
          <w:lang w:val="nl-NL"/>
        </w:rPr>
        <w:t>INS-</w:t>
      </w:r>
      <w:r w:rsidR="00D57433">
        <w:rPr>
          <w:rFonts w:ascii="Verdana" w:hAnsi="Verdana"/>
          <w:sz w:val="18"/>
          <w:szCs w:val="18"/>
          <w:lang w:val="nl-NL"/>
        </w:rPr>
        <w:t>CGN-PG-</w:t>
      </w:r>
      <w:r w:rsidRPr="00CF55E9">
        <w:rPr>
          <w:rFonts w:ascii="Verdana" w:hAnsi="Verdana"/>
          <w:sz w:val="18"/>
          <w:szCs w:val="18"/>
          <w:lang w:val="nl-NL"/>
        </w:rPr>
        <w:t>002</w:t>
      </w:r>
      <w:r w:rsidR="0025756C">
        <w:rPr>
          <w:rFonts w:ascii="Verdana" w:hAnsi="Verdana"/>
          <w:sz w:val="18"/>
          <w:szCs w:val="18"/>
          <w:lang w:val="nl-NL"/>
        </w:rPr>
        <w:t>)</w:t>
      </w:r>
      <w:r w:rsidRPr="00CF55E9">
        <w:rPr>
          <w:rFonts w:ascii="Verdana" w:hAnsi="Verdana"/>
          <w:sz w:val="18"/>
          <w:szCs w:val="18"/>
          <w:lang w:val="nl-NL"/>
        </w:rPr>
        <w:t xml:space="preserve"> wordt beoordeeld of </w:t>
      </w:r>
      <w:r w:rsidR="006A512E">
        <w:rPr>
          <w:rFonts w:ascii="Verdana" w:hAnsi="Verdana"/>
          <w:sz w:val="18"/>
          <w:szCs w:val="18"/>
          <w:lang w:val="nl-NL"/>
        </w:rPr>
        <w:t xml:space="preserve">er </w:t>
      </w:r>
      <w:r w:rsidRPr="00CF55E9">
        <w:rPr>
          <w:rFonts w:ascii="Verdana" w:hAnsi="Verdana"/>
          <w:sz w:val="18"/>
          <w:szCs w:val="18"/>
          <w:lang w:val="nl-NL"/>
        </w:rPr>
        <w:t xml:space="preserve">voldoende </w:t>
      </w:r>
      <w:r w:rsidR="006A512E">
        <w:rPr>
          <w:rFonts w:ascii="Verdana" w:hAnsi="Verdana"/>
          <w:sz w:val="18"/>
          <w:szCs w:val="18"/>
          <w:lang w:val="nl-NL"/>
        </w:rPr>
        <w:t xml:space="preserve">zaad </w:t>
      </w:r>
      <w:r w:rsidRPr="00CF55E9">
        <w:rPr>
          <w:rFonts w:ascii="Verdana" w:hAnsi="Verdana"/>
          <w:sz w:val="18"/>
          <w:szCs w:val="18"/>
          <w:lang w:val="nl-NL"/>
        </w:rPr>
        <w:t xml:space="preserve">is </w:t>
      </w:r>
      <w:r w:rsidR="00D0378A">
        <w:rPr>
          <w:rFonts w:ascii="Verdana" w:hAnsi="Verdana"/>
          <w:sz w:val="18"/>
          <w:szCs w:val="18"/>
          <w:lang w:val="nl-NL"/>
        </w:rPr>
        <w:t xml:space="preserve">gegenereerd </w:t>
      </w:r>
      <w:r w:rsidRPr="00CF55E9">
        <w:rPr>
          <w:rFonts w:ascii="Verdana" w:hAnsi="Verdana"/>
          <w:sz w:val="18"/>
          <w:szCs w:val="18"/>
          <w:lang w:val="nl-NL"/>
        </w:rPr>
        <w:t>voor een user- of bas</w:t>
      </w:r>
      <w:r w:rsidR="0025756C">
        <w:rPr>
          <w:rFonts w:ascii="Verdana" w:hAnsi="Verdana"/>
          <w:sz w:val="18"/>
          <w:szCs w:val="18"/>
          <w:lang w:val="nl-NL"/>
        </w:rPr>
        <w:t>e-</w:t>
      </w:r>
      <w:r w:rsidRPr="00CF55E9">
        <w:rPr>
          <w:rFonts w:ascii="Verdana" w:hAnsi="Verdana"/>
          <w:sz w:val="18"/>
          <w:szCs w:val="18"/>
          <w:lang w:val="nl-NL"/>
        </w:rPr>
        <w:t>vermeerdering (zie INS</w:t>
      </w:r>
      <w:r w:rsidR="00D57433">
        <w:rPr>
          <w:rFonts w:ascii="Verdana" w:hAnsi="Verdana"/>
          <w:sz w:val="18"/>
          <w:szCs w:val="18"/>
          <w:lang w:val="nl-NL"/>
        </w:rPr>
        <w:t>-CGN-PG</w:t>
      </w:r>
      <w:r w:rsidRPr="00CF55E9">
        <w:rPr>
          <w:rFonts w:ascii="Verdana" w:hAnsi="Verdana"/>
          <w:sz w:val="18"/>
          <w:szCs w:val="18"/>
          <w:lang w:val="nl-NL"/>
        </w:rPr>
        <w:t xml:space="preserve">-004). </w:t>
      </w:r>
      <w:r w:rsidR="009D36F8" w:rsidRPr="00CF55E9">
        <w:rPr>
          <w:rFonts w:ascii="Verdana" w:hAnsi="Verdana"/>
          <w:sz w:val="18"/>
          <w:szCs w:val="18"/>
          <w:lang w:val="nl-NL"/>
        </w:rPr>
        <w:t>In uitzonderingsgevallen kan de projectleider Collectiebeheer beslissen om een zaadpartij geoogst van te weinig planten op te nemen in de collectie</w:t>
      </w:r>
      <w:r w:rsidR="004D6A31">
        <w:rPr>
          <w:rFonts w:ascii="Verdana" w:hAnsi="Verdana"/>
          <w:sz w:val="18"/>
          <w:szCs w:val="18"/>
          <w:lang w:val="nl-NL"/>
        </w:rPr>
        <w:t xml:space="preserve">. </w:t>
      </w:r>
    </w:p>
    <w:p w14:paraId="590CBD1D" w14:textId="31E35DC7" w:rsidR="00ED76F8" w:rsidRDefault="00CF55E9" w:rsidP="00AF4582">
      <w:pPr>
        <w:rPr>
          <w:rFonts w:ascii="Verdana" w:hAnsi="Verdana"/>
          <w:sz w:val="18"/>
          <w:szCs w:val="18"/>
          <w:lang w:val="nl-NL"/>
        </w:rPr>
      </w:pPr>
      <w:r w:rsidRPr="00CF55E9">
        <w:rPr>
          <w:rFonts w:ascii="Verdana" w:hAnsi="Verdana"/>
          <w:sz w:val="18"/>
          <w:szCs w:val="18"/>
          <w:lang w:val="nl-NL"/>
        </w:rPr>
        <w:t>Indien de zaadhoeveelheid niet voldoende is of/en wanneer er van te weinig planten zaad is geoogst (zie vermeerderingsprotocollen) wordt het zaad gekenmerkt met een rood label en als afwijkend zaadmateriaal opgeslagen.</w:t>
      </w:r>
      <w:r w:rsidR="00AF4582" w:rsidDel="00AF4582">
        <w:rPr>
          <w:rFonts w:ascii="Verdana" w:hAnsi="Verdana"/>
          <w:sz w:val="18"/>
          <w:szCs w:val="18"/>
          <w:lang w:val="nl-NL"/>
        </w:rPr>
        <w:t xml:space="preserve"> </w:t>
      </w:r>
    </w:p>
    <w:p w14:paraId="6CD726D9" w14:textId="77777777" w:rsidR="00AF4582" w:rsidRDefault="00AF4582" w:rsidP="00AF4582">
      <w:pPr>
        <w:rPr>
          <w:rFonts w:ascii="Verdana" w:hAnsi="Verdana"/>
          <w:sz w:val="18"/>
          <w:szCs w:val="18"/>
          <w:lang w:val="nl-NL"/>
        </w:rPr>
      </w:pPr>
    </w:p>
    <w:p w14:paraId="52E5219B" w14:textId="77777777" w:rsidR="00AF4582" w:rsidRDefault="00AF4582" w:rsidP="00AF4582">
      <w:pPr>
        <w:rPr>
          <w:rFonts w:ascii="Verdana" w:hAnsi="Verdana"/>
          <w:sz w:val="18"/>
          <w:szCs w:val="18"/>
          <w:lang w:val="nl-NL"/>
        </w:rPr>
      </w:pPr>
    </w:p>
    <w:p w14:paraId="1FEC39AD" w14:textId="77777777" w:rsidR="00AF4582" w:rsidRPr="00AF4582" w:rsidRDefault="00AF4582" w:rsidP="00AF4582">
      <w:pPr>
        <w:rPr>
          <w:rFonts w:ascii="Verdana" w:hAnsi="Verdana"/>
          <w:sz w:val="18"/>
          <w:szCs w:val="18"/>
          <w:lang w:val="nl-NL"/>
        </w:rPr>
      </w:pPr>
    </w:p>
    <w:p w14:paraId="5231AB83" w14:textId="77777777" w:rsidR="005443CD" w:rsidRPr="00AF4582" w:rsidRDefault="005443CD" w:rsidP="00CF55E9">
      <w:pPr>
        <w:pStyle w:val="EnvelopeReturn"/>
        <w:tabs>
          <w:tab w:val="left" w:pos="851"/>
        </w:tabs>
        <w:rPr>
          <w:rFonts w:ascii="Verdana" w:hAnsi="Verdana"/>
          <w:sz w:val="18"/>
          <w:szCs w:val="18"/>
          <w:lang w:val="nl-NL"/>
        </w:rPr>
      </w:pPr>
    </w:p>
    <w:p w14:paraId="7EE2B5EE" w14:textId="77777777" w:rsidR="005443CD" w:rsidRPr="00AF4582" w:rsidRDefault="005443CD" w:rsidP="00CF55E9">
      <w:pPr>
        <w:pStyle w:val="EnvelopeReturn"/>
        <w:tabs>
          <w:tab w:val="left" w:pos="851"/>
        </w:tabs>
        <w:rPr>
          <w:rFonts w:ascii="Verdana" w:hAnsi="Verdana"/>
          <w:sz w:val="18"/>
          <w:szCs w:val="18"/>
          <w:lang w:val="nl-NL"/>
        </w:rPr>
      </w:pPr>
    </w:p>
    <w:p w14:paraId="58BFE8B6" w14:textId="6D876962" w:rsidR="009D36F8" w:rsidRPr="00CF55E9" w:rsidRDefault="007C7695" w:rsidP="00CF55E9">
      <w:pPr>
        <w:pStyle w:val="EnvelopeReturn"/>
        <w:tabs>
          <w:tab w:val="left" w:pos="851"/>
        </w:tabs>
        <w:rPr>
          <w:rFonts w:ascii="Verdana" w:hAnsi="Verdana"/>
          <w:sz w:val="18"/>
          <w:szCs w:val="18"/>
          <w:lang w:val="nl-NL"/>
        </w:rPr>
      </w:pPr>
      <w:r>
        <w:rPr>
          <w:noProof/>
          <w:lang w:val="nl-NL" w:eastAsia="nl-NL"/>
        </w:rPr>
        <mc:AlternateContent>
          <mc:Choice Requires="wps">
            <w:drawing>
              <wp:anchor distT="0" distB="0" distL="114300" distR="114300" simplePos="0" relativeHeight="251657728" behindDoc="0" locked="0" layoutInCell="1" allowOverlap="1" wp14:anchorId="63034BC9" wp14:editId="107F4892">
                <wp:simplePos x="0" y="0"/>
                <wp:positionH relativeFrom="column">
                  <wp:posOffset>0</wp:posOffset>
                </wp:positionH>
                <wp:positionV relativeFrom="paragraph">
                  <wp:posOffset>0</wp:posOffset>
                </wp:positionV>
                <wp:extent cx="5478145" cy="1490345"/>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8145" cy="1490345"/>
                        </a:xfrm>
                        <a:prstGeom prst="rect">
                          <a:avLst/>
                        </a:prstGeom>
                        <a:solidFill>
                          <a:srgbClr val="FFFFFF"/>
                        </a:solidFill>
                        <a:ln w="9525">
                          <a:solidFill>
                            <a:srgbClr val="000000"/>
                          </a:solidFill>
                          <a:miter lim="800000"/>
                          <a:headEnd/>
                          <a:tailEnd/>
                        </a:ln>
                      </wps:spPr>
                      <wps:txbx>
                        <w:txbxContent>
                          <w:p w14:paraId="6489FCCB" w14:textId="77777777" w:rsidR="00E93623" w:rsidRPr="007C7695" w:rsidRDefault="00E93623" w:rsidP="00F133FE">
                            <w:pPr>
                              <w:rPr>
                                <w:rFonts w:ascii="Verdana" w:hAnsi="Verdana"/>
                                <w:b/>
                                <w:sz w:val="18"/>
                                <w:szCs w:val="18"/>
                                <w:lang w:val="nl-NL"/>
                              </w:rPr>
                            </w:pPr>
                            <w:r w:rsidRPr="007C7695">
                              <w:rPr>
                                <w:rFonts w:ascii="Verdana" w:hAnsi="Verdana"/>
                                <w:b/>
                                <w:sz w:val="18"/>
                                <w:szCs w:val="18"/>
                                <w:lang w:val="nl-NL"/>
                              </w:rPr>
                              <w:t>MEETPUNTEN PROCESEFFECTIVITEIT &amp; OORZAAKANALYSE</w:t>
                            </w:r>
                          </w:p>
                          <w:p w14:paraId="1CB3EEBC" w14:textId="77777777" w:rsidR="00E93623" w:rsidRPr="007C7695" w:rsidRDefault="00E93623" w:rsidP="00F133FE">
                            <w:pPr>
                              <w:tabs>
                                <w:tab w:val="left" w:pos="851"/>
                                <w:tab w:val="left" w:pos="900"/>
                              </w:tabs>
                              <w:rPr>
                                <w:rFonts w:ascii="Verdana" w:hAnsi="Verdana"/>
                                <w:sz w:val="18"/>
                                <w:szCs w:val="18"/>
                                <w:lang w:val="nl-NL"/>
                              </w:rPr>
                            </w:pPr>
                          </w:p>
                          <w:p w14:paraId="2D7CF5DC" w14:textId="1788B3CE" w:rsidR="004A01C8" w:rsidRPr="004A01C8" w:rsidRDefault="004A01C8" w:rsidP="004A01C8">
                            <w:pPr>
                              <w:tabs>
                                <w:tab w:val="left" w:pos="900"/>
                              </w:tabs>
                              <w:rPr>
                                <w:rFonts w:ascii="Verdana" w:hAnsi="Verdana"/>
                                <w:sz w:val="18"/>
                                <w:szCs w:val="18"/>
                                <w:lang w:val="nl-NL"/>
                              </w:rPr>
                            </w:pPr>
                            <w:r>
                              <w:rPr>
                                <w:rFonts w:ascii="Verdana" w:hAnsi="Verdana"/>
                                <w:sz w:val="18"/>
                                <w:szCs w:val="18"/>
                                <w:lang w:val="nl-NL"/>
                              </w:rPr>
                              <w:t>4</w:t>
                            </w:r>
                            <w:r w:rsidRPr="004A01C8">
                              <w:rPr>
                                <w:rFonts w:ascii="Verdana" w:hAnsi="Verdana"/>
                                <w:sz w:val="18"/>
                                <w:szCs w:val="18"/>
                                <w:lang w:val="nl-NL"/>
                              </w:rPr>
                              <w:t xml:space="preserve">. Hoogte kiemkracht. Percentage </w:t>
                            </w:r>
                            <w:r w:rsidR="005A1C32" w:rsidRPr="005A1C32">
                              <w:rPr>
                                <w:rFonts w:ascii="Verdana" w:hAnsi="Verdana"/>
                                <w:sz w:val="18"/>
                                <w:szCs w:val="18"/>
                                <w:lang w:val="nl-NL"/>
                              </w:rPr>
                              <w:t>accessies uit een gewasvermeerdering dat voldoet aan kiemkrachteisen (80% voor cultivars; 60% voor wilde verwanten)</w:t>
                            </w:r>
                            <w:r w:rsidR="005F4724">
                              <w:rPr>
                                <w:rFonts w:ascii="Verdana" w:hAnsi="Verdana"/>
                                <w:sz w:val="18"/>
                                <w:szCs w:val="18"/>
                                <w:lang w:val="nl-NL"/>
                              </w:rPr>
                              <w:t>. Norm: minimaal 80%</w:t>
                            </w:r>
                          </w:p>
                          <w:p w14:paraId="2DF0C114" w14:textId="4D578F80" w:rsidR="004A01C8" w:rsidRPr="004A01C8" w:rsidRDefault="004A01C8" w:rsidP="004A01C8">
                            <w:pPr>
                              <w:tabs>
                                <w:tab w:val="left" w:pos="900"/>
                              </w:tabs>
                              <w:rPr>
                                <w:rFonts w:ascii="Verdana" w:hAnsi="Verdana"/>
                                <w:i/>
                                <w:sz w:val="18"/>
                                <w:szCs w:val="18"/>
                                <w:lang w:val="nl-NL"/>
                              </w:rPr>
                            </w:pPr>
                            <w:r w:rsidRPr="004A01C8">
                              <w:rPr>
                                <w:rFonts w:ascii="Verdana" w:hAnsi="Verdana"/>
                                <w:i/>
                                <w:sz w:val="18"/>
                                <w:szCs w:val="18"/>
                                <w:lang w:val="nl-NL"/>
                              </w:rPr>
                              <w:t xml:space="preserve">Meetpunt: </w:t>
                            </w:r>
                            <w:r w:rsidR="005F4724" w:rsidRPr="007C7695">
                              <w:rPr>
                                <w:rFonts w:ascii="Verdana" w:hAnsi="Verdana"/>
                                <w:i/>
                                <w:sz w:val="18"/>
                                <w:szCs w:val="18"/>
                                <w:lang w:val="nl-NL"/>
                              </w:rPr>
                              <w:t>jaarlijkse analyse gewaslogboeken</w:t>
                            </w:r>
                            <w:r w:rsidRPr="004A01C8">
                              <w:rPr>
                                <w:rFonts w:ascii="Verdana" w:hAnsi="Verdana"/>
                                <w:i/>
                                <w:sz w:val="18"/>
                                <w:szCs w:val="18"/>
                                <w:lang w:val="nl-NL"/>
                              </w:rPr>
                              <w:t xml:space="preserve"> na kwaliteitsbepaling</w:t>
                            </w:r>
                          </w:p>
                          <w:p w14:paraId="6C5649D0" w14:textId="77777777" w:rsidR="004A01C8" w:rsidRDefault="004A01C8" w:rsidP="00F133FE">
                            <w:pPr>
                              <w:tabs>
                                <w:tab w:val="left" w:pos="851"/>
                                <w:tab w:val="left" w:pos="900"/>
                              </w:tabs>
                              <w:rPr>
                                <w:rFonts w:ascii="Verdana" w:hAnsi="Verdana"/>
                                <w:sz w:val="18"/>
                                <w:szCs w:val="18"/>
                                <w:lang w:val="nl-NL"/>
                              </w:rPr>
                            </w:pPr>
                          </w:p>
                          <w:p w14:paraId="3DDA66DB" w14:textId="03B52C61" w:rsidR="00E93623" w:rsidRPr="007C7695" w:rsidRDefault="00E93623" w:rsidP="00F133FE">
                            <w:pPr>
                              <w:tabs>
                                <w:tab w:val="left" w:pos="851"/>
                                <w:tab w:val="left" w:pos="900"/>
                              </w:tabs>
                              <w:rPr>
                                <w:rFonts w:ascii="Verdana" w:hAnsi="Verdana"/>
                                <w:sz w:val="18"/>
                                <w:szCs w:val="18"/>
                                <w:lang w:val="nl-NL"/>
                              </w:rPr>
                            </w:pPr>
                            <w:r w:rsidRPr="007C7695">
                              <w:rPr>
                                <w:rFonts w:ascii="Verdana" w:hAnsi="Verdana"/>
                                <w:sz w:val="18"/>
                                <w:szCs w:val="18"/>
                                <w:lang w:val="nl-NL"/>
                              </w:rPr>
                              <w:t xml:space="preserve">5. Genetische erosie. </w:t>
                            </w:r>
                            <w:r w:rsidR="005A1C32" w:rsidRPr="005A1C32">
                              <w:rPr>
                                <w:rFonts w:ascii="Verdana" w:hAnsi="Verdana"/>
                                <w:sz w:val="18"/>
                                <w:szCs w:val="18"/>
                                <w:lang w:val="nl-NL"/>
                              </w:rPr>
                              <w:t>Het aantal accessies uit een gewasvermeerdering dat opgenomen wordt ondanks een vermeerdering met een oogst op te weinig planten</w:t>
                            </w:r>
                            <w:r w:rsidRPr="007C7695">
                              <w:rPr>
                                <w:rFonts w:ascii="Verdana" w:hAnsi="Verdana"/>
                                <w:sz w:val="18"/>
                                <w:szCs w:val="18"/>
                                <w:lang w:val="nl-NL"/>
                              </w:rPr>
                              <w:t>.</w:t>
                            </w:r>
                            <w:r w:rsidR="005A1C32">
                              <w:rPr>
                                <w:rFonts w:ascii="Verdana" w:hAnsi="Verdana"/>
                                <w:sz w:val="18"/>
                                <w:szCs w:val="18"/>
                                <w:lang w:val="nl-NL"/>
                              </w:rPr>
                              <w:t xml:space="preserve"> </w:t>
                            </w:r>
                            <w:r w:rsidR="005A1C32" w:rsidRPr="005A1C32">
                              <w:rPr>
                                <w:rFonts w:ascii="Verdana" w:hAnsi="Verdana"/>
                                <w:sz w:val="18"/>
                                <w:szCs w:val="18"/>
                                <w:lang w:val="nl-NL"/>
                              </w:rPr>
                              <w:t>Norm: maximaal 5%</w:t>
                            </w:r>
                          </w:p>
                          <w:p w14:paraId="7EA8C11D" w14:textId="688CACFB" w:rsidR="00E93623" w:rsidRPr="007C7695" w:rsidRDefault="00E93623" w:rsidP="00F133FE">
                            <w:pPr>
                              <w:tabs>
                                <w:tab w:val="left" w:pos="851"/>
                                <w:tab w:val="left" w:pos="900"/>
                              </w:tabs>
                              <w:rPr>
                                <w:rFonts w:ascii="Verdana" w:hAnsi="Verdana"/>
                                <w:i/>
                                <w:sz w:val="18"/>
                                <w:szCs w:val="18"/>
                                <w:lang w:val="nl-NL"/>
                              </w:rPr>
                            </w:pPr>
                            <w:r w:rsidRPr="007C7695">
                              <w:rPr>
                                <w:rFonts w:ascii="Verdana" w:hAnsi="Verdana"/>
                                <w:i/>
                                <w:sz w:val="18"/>
                                <w:szCs w:val="18"/>
                                <w:lang w:val="nl-NL"/>
                              </w:rPr>
                              <w:t>Meetpunt: jaarlijkse analyse gewaslogboeken</w:t>
                            </w:r>
                          </w:p>
                          <w:p w14:paraId="2B056268" w14:textId="77777777" w:rsidR="00E93623" w:rsidRPr="007C7695" w:rsidRDefault="00E93623" w:rsidP="00F133FE">
                            <w:pPr>
                              <w:tabs>
                                <w:tab w:val="left" w:pos="851"/>
                                <w:tab w:val="left" w:pos="900"/>
                              </w:tabs>
                              <w:rPr>
                                <w:rFonts w:ascii="Verdana" w:hAnsi="Verdana"/>
                                <w:i/>
                                <w:sz w:val="18"/>
                                <w:szCs w:val="18"/>
                                <w:lang w:val="nl-NL"/>
                              </w:rPr>
                            </w:pPr>
                          </w:p>
                          <w:p w14:paraId="089D06C7" w14:textId="6C2E0EBB" w:rsidR="00E93623" w:rsidRPr="007C7695" w:rsidRDefault="00E93623" w:rsidP="00F133FE">
                            <w:pPr>
                              <w:tabs>
                                <w:tab w:val="left" w:pos="851"/>
                                <w:tab w:val="left" w:pos="900"/>
                              </w:tabs>
                              <w:rPr>
                                <w:rFonts w:ascii="Verdana" w:hAnsi="Verdana"/>
                                <w:sz w:val="18"/>
                                <w:szCs w:val="18"/>
                                <w:lang w:val="nl-NL"/>
                              </w:rPr>
                            </w:pPr>
                            <w:r w:rsidRPr="007C7695">
                              <w:rPr>
                                <w:rFonts w:ascii="Verdana" w:hAnsi="Verdana"/>
                                <w:sz w:val="18"/>
                                <w:szCs w:val="18"/>
                                <w:lang w:val="nl-NL"/>
                              </w:rPr>
                              <w:t>6. Kosteneffici</w:t>
                            </w:r>
                            <w:r w:rsidR="005F4724" w:rsidRPr="005F4724">
                              <w:rPr>
                                <w:rFonts w:ascii="Verdana" w:hAnsi="Verdana"/>
                                <w:sz w:val="18"/>
                                <w:szCs w:val="18"/>
                                <w:lang w:val="nl-NL"/>
                              </w:rPr>
                              <w:t>ë</w:t>
                            </w:r>
                            <w:r w:rsidRPr="007C7695">
                              <w:rPr>
                                <w:rFonts w:ascii="Verdana" w:hAnsi="Verdana"/>
                                <w:sz w:val="18"/>
                                <w:szCs w:val="18"/>
                                <w:lang w:val="nl-NL"/>
                              </w:rPr>
                              <w:t>ntie. Gemiddeld dient 75% procent van de vermeerderingen in één ronde te leiden tot opname volgens de geldende criteria (met uitzondering van aardappel 60%)</w:t>
                            </w:r>
                          </w:p>
                          <w:p w14:paraId="0B19AF5A" w14:textId="098C1FF2" w:rsidR="00E93623" w:rsidRDefault="00E93623" w:rsidP="00342E53">
                            <w:pPr>
                              <w:tabs>
                                <w:tab w:val="left" w:pos="851"/>
                                <w:tab w:val="left" w:pos="900"/>
                              </w:tabs>
                              <w:rPr>
                                <w:rFonts w:ascii="Verdana" w:hAnsi="Verdana"/>
                                <w:i/>
                                <w:sz w:val="18"/>
                                <w:szCs w:val="18"/>
                              </w:rPr>
                            </w:pPr>
                            <w:proofErr w:type="spellStart"/>
                            <w:r w:rsidRPr="007C7695">
                              <w:rPr>
                                <w:rFonts w:ascii="Verdana" w:hAnsi="Verdana"/>
                                <w:i/>
                                <w:sz w:val="18"/>
                                <w:szCs w:val="18"/>
                              </w:rPr>
                              <w:t>Meetpunt</w:t>
                            </w:r>
                            <w:proofErr w:type="spellEnd"/>
                            <w:r w:rsidRPr="007C7695">
                              <w:rPr>
                                <w:rFonts w:ascii="Verdana" w:hAnsi="Verdana"/>
                                <w:i/>
                                <w:sz w:val="18"/>
                                <w:szCs w:val="18"/>
                              </w:rPr>
                              <w:t xml:space="preserve">: </w:t>
                            </w:r>
                            <w:proofErr w:type="spellStart"/>
                            <w:r w:rsidRPr="007C7695">
                              <w:rPr>
                                <w:rFonts w:ascii="Verdana" w:hAnsi="Verdana"/>
                                <w:i/>
                                <w:sz w:val="18"/>
                                <w:szCs w:val="18"/>
                              </w:rPr>
                              <w:t>jaarlijkse</w:t>
                            </w:r>
                            <w:proofErr w:type="spellEnd"/>
                            <w:r w:rsidRPr="007C7695">
                              <w:rPr>
                                <w:rFonts w:ascii="Verdana" w:hAnsi="Verdana"/>
                                <w:i/>
                                <w:sz w:val="18"/>
                                <w:szCs w:val="18"/>
                              </w:rPr>
                              <w:t xml:space="preserve"> analyse </w:t>
                            </w:r>
                            <w:proofErr w:type="spellStart"/>
                            <w:r w:rsidRPr="007C7695">
                              <w:rPr>
                                <w:rFonts w:ascii="Verdana" w:hAnsi="Verdana"/>
                                <w:i/>
                                <w:sz w:val="18"/>
                                <w:szCs w:val="18"/>
                              </w:rPr>
                              <w:t>gewaslogboeken</w:t>
                            </w:r>
                            <w:proofErr w:type="spellEnd"/>
                            <w:r w:rsidRPr="007C7695">
                              <w:rPr>
                                <w:rFonts w:ascii="Verdana" w:hAnsi="Verdana"/>
                                <w:i/>
                                <w:sz w:val="18"/>
                                <w:szCs w:val="18"/>
                              </w:rPr>
                              <w:t xml:space="preserve"> </w:t>
                            </w:r>
                          </w:p>
                          <w:p w14:paraId="5FB242A1" w14:textId="77777777" w:rsidR="004A01C8" w:rsidRPr="007C7695" w:rsidRDefault="004A01C8" w:rsidP="00342E53">
                            <w:pPr>
                              <w:tabs>
                                <w:tab w:val="left" w:pos="851"/>
                                <w:tab w:val="left" w:pos="900"/>
                              </w:tabs>
                              <w:rPr>
                                <w:rFonts w:ascii="Verdana" w:hAnsi="Verdana"/>
                                <w:i/>
                                <w:sz w:val="18"/>
                                <w:szCs w:val="18"/>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3034BC9" id="_x0000_t202" coordsize="21600,21600" o:spt="202" path="m,l,21600r21600,l21600,xe">
                <v:stroke joinstyle="miter"/>
                <v:path gradientshapeok="t" o:connecttype="rect"/>
              </v:shapetype>
              <v:shape id="Text Box 2" o:spid="_x0000_s1026" type="#_x0000_t202" style="position:absolute;margin-left:0;margin-top:0;width:431.35pt;height:117.3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">
                <v:textbox style="mso-fit-shape-to-text:t">
                  <w:txbxContent>
                    <w:p w14:paraId="6489FCCB" w14:textId="77777777" w:rsidR="00E93623" w:rsidRPr="007C7695" w:rsidRDefault="00E93623" w:rsidP="00F133FE">
                      <w:pPr>
                        <w:rPr>
                          <w:rFonts w:ascii="Verdana" w:hAnsi="Verdana"/>
                          <w:b/>
                          <w:sz w:val="18"/>
                          <w:szCs w:val="18"/>
                          <w:lang w:val="nl-NL"/>
                        </w:rPr>
                      </w:pPr>
                      <w:r w:rsidRPr="007C7695">
                        <w:rPr>
                          <w:rFonts w:ascii="Verdana" w:hAnsi="Verdana"/>
                          <w:b/>
                          <w:sz w:val="18"/>
                          <w:szCs w:val="18"/>
                          <w:lang w:val="nl-NL"/>
                        </w:rPr>
                        <w:t>MEETPUNTEN PROCESEFFECTIVITEIT &amp; OORZAAKANALYSE</w:t>
                      </w:r>
                    </w:p>
                    <w:p w14:paraId="1CB3EEBC" w14:textId="77777777" w:rsidR="00E93623" w:rsidRPr="007C7695" w:rsidRDefault="00E93623" w:rsidP="00F133FE">
                      <w:pPr>
                        <w:tabs>
                          <w:tab w:val="left" w:pos="851"/>
                          <w:tab w:val="left" w:pos="900"/>
                        </w:tabs>
                        <w:rPr>
                          <w:rFonts w:ascii="Verdana" w:hAnsi="Verdana"/>
                          <w:sz w:val="18"/>
                          <w:szCs w:val="18"/>
                          <w:lang w:val="nl-NL"/>
                        </w:rPr>
                      </w:pPr>
                    </w:p>
                    <w:p w14:paraId="2D7CF5DC" w14:textId="1788B3CE" w:rsidR="004A01C8" w:rsidRPr="004A01C8" w:rsidRDefault="004A01C8" w:rsidP="004A01C8">
                      <w:pPr>
                        <w:tabs>
                          <w:tab w:val="left" w:pos="900"/>
                        </w:tabs>
                        <w:rPr>
                          <w:rFonts w:ascii="Verdana" w:hAnsi="Verdana"/>
                          <w:sz w:val="18"/>
                          <w:szCs w:val="18"/>
                          <w:lang w:val="nl-NL"/>
                        </w:rPr>
                      </w:pPr>
                      <w:r>
                        <w:rPr>
                          <w:rFonts w:ascii="Verdana" w:hAnsi="Verdana"/>
                          <w:sz w:val="18"/>
                          <w:szCs w:val="18"/>
                          <w:lang w:val="nl-NL"/>
                        </w:rPr>
                        <w:t>4</w:t>
                      </w:r>
                      <w:r w:rsidRPr="004A01C8">
                        <w:rPr>
                          <w:rFonts w:ascii="Verdana" w:hAnsi="Verdana"/>
                          <w:sz w:val="18"/>
                          <w:szCs w:val="18"/>
                          <w:lang w:val="nl-NL"/>
                        </w:rPr>
                        <w:t xml:space="preserve">. Hoogte kiemkracht. Percentage </w:t>
                      </w:r>
                      <w:r w:rsidR="005A1C32" w:rsidRPr="005A1C32">
                        <w:rPr>
                          <w:rFonts w:ascii="Verdana" w:hAnsi="Verdana"/>
                          <w:sz w:val="18"/>
                          <w:szCs w:val="18"/>
                          <w:lang w:val="nl-NL"/>
                        </w:rPr>
                        <w:t>accessies uit een gewasvermeerdering dat voldoet aan kiemkrachteisen (80% voor cultivars; 60% voor wilde verwanten)</w:t>
                      </w:r>
                      <w:r w:rsidR="005F4724">
                        <w:rPr>
                          <w:rFonts w:ascii="Verdana" w:hAnsi="Verdana"/>
                          <w:sz w:val="18"/>
                          <w:szCs w:val="18"/>
                          <w:lang w:val="nl-NL"/>
                        </w:rPr>
                        <w:t>. Norm: minimaal 80%</w:t>
                      </w:r>
                    </w:p>
                    <w:p w14:paraId="2DF0C114" w14:textId="4D578F80" w:rsidR="004A01C8" w:rsidRPr="004A01C8" w:rsidRDefault="004A01C8" w:rsidP="004A01C8">
                      <w:pPr>
                        <w:tabs>
                          <w:tab w:val="left" w:pos="900"/>
                        </w:tabs>
                        <w:rPr>
                          <w:rFonts w:ascii="Verdana" w:hAnsi="Verdana"/>
                          <w:i/>
                          <w:sz w:val="18"/>
                          <w:szCs w:val="18"/>
                          <w:lang w:val="nl-NL"/>
                        </w:rPr>
                      </w:pPr>
                      <w:r w:rsidRPr="004A01C8">
                        <w:rPr>
                          <w:rFonts w:ascii="Verdana" w:hAnsi="Verdana"/>
                          <w:i/>
                          <w:sz w:val="18"/>
                          <w:szCs w:val="18"/>
                          <w:lang w:val="nl-NL"/>
                        </w:rPr>
                        <w:t xml:space="preserve">Meetpunt: </w:t>
                      </w:r>
                      <w:r w:rsidR="005F4724" w:rsidRPr="007C7695">
                        <w:rPr>
                          <w:rFonts w:ascii="Verdana" w:hAnsi="Verdana"/>
                          <w:i/>
                          <w:sz w:val="18"/>
                          <w:szCs w:val="18"/>
                          <w:lang w:val="nl-NL"/>
                        </w:rPr>
                        <w:t>jaarlijkse analyse gewaslogboeken</w:t>
                      </w:r>
                      <w:r w:rsidRPr="004A01C8">
                        <w:rPr>
                          <w:rFonts w:ascii="Verdana" w:hAnsi="Verdana"/>
                          <w:i/>
                          <w:sz w:val="18"/>
                          <w:szCs w:val="18"/>
                          <w:lang w:val="nl-NL"/>
                        </w:rPr>
                        <w:t xml:space="preserve"> na kwaliteitsbepaling</w:t>
                      </w:r>
                    </w:p>
                    <w:p w14:paraId="6C5649D0" w14:textId="77777777" w:rsidR="004A01C8" w:rsidRDefault="004A01C8" w:rsidP="00F133FE">
                      <w:pPr>
                        <w:tabs>
                          <w:tab w:val="left" w:pos="851"/>
                          <w:tab w:val="left" w:pos="900"/>
                        </w:tabs>
                        <w:rPr>
                          <w:rFonts w:ascii="Verdana" w:hAnsi="Verdana"/>
                          <w:sz w:val="18"/>
                          <w:szCs w:val="18"/>
                          <w:lang w:val="nl-NL"/>
                        </w:rPr>
                      </w:pPr>
                    </w:p>
                    <w:p w14:paraId="3DDA66DB" w14:textId="03B52C61" w:rsidR="00E93623" w:rsidRPr="007C7695" w:rsidRDefault="00E93623" w:rsidP="00F133FE">
                      <w:pPr>
                        <w:tabs>
                          <w:tab w:val="left" w:pos="851"/>
                          <w:tab w:val="left" w:pos="900"/>
                        </w:tabs>
                        <w:rPr>
                          <w:rFonts w:ascii="Verdana" w:hAnsi="Verdana"/>
                          <w:sz w:val="18"/>
                          <w:szCs w:val="18"/>
                          <w:lang w:val="nl-NL"/>
                        </w:rPr>
                      </w:pPr>
                      <w:r w:rsidRPr="007C7695">
                        <w:rPr>
                          <w:rFonts w:ascii="Verdana" w:hAnsi="Verdana"/>
                          <w:sz w:val="18"/>
                          <w:szCs w:val="18"/>
                          <w:lang w:val="nl-NL"/>
                        </w:rPr>
                        <w:t xml:space="preserve">5. Genetische erosie. </w:t>
                      </w:r>
                      <w:r w:rsidR="005A1C32" w:rsidRPr="005A1C32">
                        <w:rPr>
                          <w:rFonts w:ascii="Verdana" w:hAnsi="Verdana"/>
                          <w:sz w:val="18"/>
                          <w:szCs w:val="18"/>
                          <w:lang w:val="nl-NL"/>
                        </w:rPr>
                        <w:t>Het aantal accessies uit een gewasvermeerdering dat opgenomen wordt ondanks een vermeerdering met een oogst op te weinig planten</w:t>
                      </w:r>
                      <w:r w:rsidRPr="007C7695">
                        <w:rPr>
                          <w:rFonts w:ascii="Verdana" w:hAnsi="Verdana"/>
                          <w:sz w:val="18"/>
                          <w:szCs w:val="18"/>
                          <w:lang w:val="nl-NL"/>
                        </w:rPr>
                        <w:t>.</w:t>
                      </w:r>
                      <w:r w:rsidR="005A1C32">
                        <w:rPr>
                          <w:rFonts w:ascii="Verdana" w:hAnsi="Verdana"/>
                          <w:sz w:val="18"/>
                          <w:szCs w:val="18"/>
                          <w:lang w:val="nl-NL"/>
                        </w:rPr>
                        <w:t xml:space="preserve"> </w:t>
                      </w:r>
                      <w:r w:rsidR="005A1C32" w:rsidRPr="005A1C32">
                        <w:rPr>
                          <w:rFonts w:ascii="Verdana" w:hAnsi="Verdana"/>
                          <w:sz w:val="18"/>
                          <w:szCs w:val="18"/>
                          <w:lang w:val="nl-NL"/>
                        </w:rPr>
                        <w:t>Norm: maximaal 5%</w:t>
                      </w:r>
                    </w:p>
                    <w:p w14:paraId="7EA8C11D" w14:textId="688CACFB" w:rsidR="00E93623" w:rsidRPr="007C7695" w:rsidRDefault="00E93623" w:rsidP="00F133FE">
                      <w:pPr>
                        <w:tabs>
                          <w:tab w:val="left" w:pos="851"/>
                          <w:tab w:val="left" w:pos="900"/>
                        </w:tabs>
                        <w:rPr>
                          <w:rFonts w:ascii="Verdana" w:hAnsi="Verdana"/>
                          <w:i/>
                          <w:sz w:val="18"/>
                          <w:szCs w:val="18"/>
                          <w:lang w:val="nl-NL"/>
                        </w:rPr>
                      </w:pPr>
                      <w:r w:rsidRPr="007C7695">
                        <w:rPr>
                          <w:rFonts w:ascii="Verdana" w:hAnsi="Verdana"/>
                          <w:i/>
                          <w:sz w:val="18"/>
                          <w:szCs w:val="18"/>
                          <w:lang w:val="nl-NL"/>
                        </w:rPr>
                        <w:t>Meetpunt: jaarlijkse analyse gewaslogboeken</w:t>
                      </w:r>
                    </w:p>
                    <w:p w14:paraId="2B056268" w14:textId="77777777" w:rsidR="00E93623" w:rsidRPr="007C7695" w:rsidRDefault="00E93623" w:rsidP="00F133FE">
                      <w:pPr>
                        <w:tabs>
                          <w:tab w:val="left" w:pos="851"/>
                          <w:tab w:val="left" w:pos="900"/>
                        </w:tabs>
                        <w:rPr>
                          <w:rFonts w:ascii="Verdana" w:hAnsi="Verdana"/>
                          <w:i/>
                          <w:sz w:val="18"/>
                          <w:szCs w:val="18"/>
                          <w:lang w:val="nl-NL"/>
                        </w:rPr>
                      </w:pPr>
                    </w:p>
                    <w:p w14:paraId="089D06C7" w14:textId="6C2E0EBB" w:rsidR="00E93623" w:rsidRPr="007C7695" w:rsidRDefault="00E93623" w:rsidP="00F133FE">
                      <w:pPr>
                        <w:tabs>
                          <w:tab w:val="left" w:pos="851"/>
                          <w:tab w:val="left" w:pos="900"/>
                        </w:tabs>
                        <w:rPr>
                          <w:rFonts w:ascii="Verdana" w:hAnsi="Verdana"/>
                          <w:sz w:val="18"/>
                          <w:szCs w:val="18"/>
                          <w:lang w:val="nl-NL"/>
                        </w:rPr>
                      </w:pPr>
                      <w:r w:rsidRPr="007C7695">
                        <w:rPr>
                          <w:rFonts w:ascii="Verdana" w:hAnsi="Verdana"/>
                          <w:sz w:val="18"/>
                          <w:szCs w:val="18"/>
                          <w:lang w:val="nl-NL"/>
                        </w:rPr>
                        <w:t>6. Kosteneffici</w:t>
                      </w:r>
                      <w:r w:rsidR="005F4724" w:rsidRPr="005F4724">
                        <w:rPr>
                          <w:rFonts w:ascii="Verdana" w:hAnsi="Verdana"/>
                          <w:sz w:val="18"/>
                          <w:szCs w:val="18"/>
                          <w:lang w:val="nl-NL"/>
                        </w:rPr>
                        <w:t>ë</w:t>
                      </w:r>
                      <w:r w:rsidRPr="007C7695">
                        <w:rPr>
                          <w:rFonts w:ascii="Verdana" w:hAnsi="Verdana"/>
                          <w:sz w:val="18"/>
                          <w:szCs w:val="18"/>
                          <w:lang w:val="nl-NL"/>
                        </w:rPr>
                        <w:t>ntie. Gemiddeld dient 75% procent van de vermeerderingen in één ronde te leiden tot opname volgens de geldende criteria (met uitzondering van aardappel 60%)</w:t>
                      </w:r>
                    </w:p>
                    <w:p w14:paraId="0B19AF5A" w14:textId="098C1FF2" w:rsidR="00E93623" w:rsidRDefault="00E93623" w:rsidP="00342E53">
                      <w:pPr>
                        <w:tabs>
                          <w:tab w:val="left" w:pos="851"/>
                          <w:tab w:val="left" w:pos="900"/>
                        </w:tabs>
                        <w:rPr>
                          <w:rFonts w:ascii="Verdana" w:hAnsi="Verdana"/>
                          <w:i/>
                          <w:sz w:val="18"/>
                          <w:szCs w:val="18"/>
                        </w:rPr>
                      </w:pPr>
                      <w:proofErr w:type="spellStart"/>
                      <w:r w:rsidRPr="007C7695">
                        <w:rPr>
                          <w:rFonts w:ascii="Verdana" w:hAnsi="Verdana"/>
                          <w:i/>
                          <w:sz w:val="18"/>
                          <w:szCs w:val="18"/>
                        </w:rPr>
                        <w:t>Meetpunt</w:t>
                      </w:r>
                      <w:proofErr w:type="spellEnd"/>
                      <w:r w:rsidRPr="007C7695">
                        <w:rPr>
                          <w:rFonts w:ascii="Verdana" w:hAnsi="Verdana"/>
                          <w:i/>
                          <w:sz w:val="18"/>
                          <w:szCs w:val="18"/>
                        </w:rPr>
                        <w:t xml:space="preserve">: </w:t>
                      </w:r>
                      <w:proofErr w:type="spellStart"/>
                      <w:r w:rsidRPr="007C7695">
                        <w:rPr>
                          <w:rFonts w:ascii="Verdana" w:hAnsi="Verdana"/>
                          <w:i/>
                          <w:sz w:val="18"/>
                          <w:szCs w:val="18"/>
                        </w:rPr>
                        <w:t>jaarlijkse</w:t>
                      </w:r>
                      <w:proofErr w:type="spellEnd"/>
                      <w:r w:rsidRPr="007C7695">
                        <w:rPr>
                          <w:rFonts w:ascii="Verdana" w:hAnsi="Verdana"/>
                          <w:i/>
                          <w:sz w:val="18"/>
                          <w:szCs w:val="18"/>
                        </w:rPr>
                        <w:t xml:space="preserve"> analyse </w:t>
                      </w:r>
                      <w:proofErr w:type="spellStart"/>
                      <w:r w:rsidRPr="007C7695">
                        <w:rPr>
                          <w:rFonts w:ascii="Verdana" w:hAnsi="Verdana"/>
                          <w:i/>
                          <w:sz w:val="18"/>
                          <w:szCs w:val="18"/>
                        </w:rPr>
                        <w:t>gewaslogboeken</w:t>
                      </w:r>
                      <w:proofErr w:type="spellEnd"/>
                      <w:r w:rsidRPr="007C7695">
                        <w:rPr>
                          <w:rFonts w:ascii="Verdana" w:hAnsi="Verdana"/>
                          <w:i/>
                          <w:sz w:val="18"/>
                          <w:szCs w:val="18"/>
                        </w:rPr>
                        <w:t xml:space="preserve"> </w:t>
                      </w:r>
                    </w:p>
                    <w:p w14:paraId="5FB242A1" w14:textId="77777777" w:rsidR="004A01C8" w:rsidRPr="007C7695" w:rsidRDefault="004A01C8" w:rsidP="00342E53">
                      <w:pPr>
                        <w:tabs>
                          <w:tab w:val="left" w:pos="851"/>
                          <w:tab w:val="left" w:pos="900"/>
                        </w:tabs>
                        <w:rPr>
                          <w:rFonts w:ascii="Verdana" w:hAnsi="Verdana"/>
                          <w:i/>
                          <w:sz w:val="18"/>
                          <w:szCs w:val="18"/>
                        </w:rPr>
                      </w:pPr>
                    </w:p>
                  </w:txbxContent>
                </v:textbox>
                <w10:wrap type="square"/>
              </v:shape>
            </w:pict>
          </mc:Fallback>
        </mc:AlternateContent>
      </w:r>
    </w:p>
    <w:sectPr w:rsidR="009D36F8" w:rsidRPr="00CF55E9">
      <w:headerReference w:type="default" r:id="rId10"/>
      <w:footerReference w:type="default" r:id="rId11"/>
      <w:type w:val="continuous"/>
      <w:pgSz w:w="12240" w:h="15840"/>
      <w:pgMar w:top="1418" w:right="1814" w:bottom="1418" w:left="1814" w:header="720" w:footer="207"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6B2B2" w14:textId="77777777" w:rsidR="00E93623" w:rsidRDefault="00E93623">
      <w:r>
        <w:separator/>
      </w:r>
    </w:p>
  </w:endnote>
  <w:endnote w:type="continuationSeparator" w:id="0">
    <w:p w14:paraId="7731A771" w14:textId="77777777" w:rsidR="00E93623" w:rsidRDefault="00E93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ews Gothic">
    <w:altName w:val="Calibri"/>
    <w:panose1 w:val="020B0500000000000000"/>
    <w:charset w:val="00"/>
    <w:family w:val="swiss"/>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5"/>
      <w:gridCol w:w="2027"/>
      <w:gridCol w:w="1584"/>
      <w:gridCol w:w="2236"/>
      <w:gridCol w:w="1548"/>
    </w:tblGrid>
    <w:tr w:rsidR="00E93623" w:rsidRPr="007C7695" w14:paraId="09BADD4E" w14:textId="77777777" w:rsidTr="00BD7D60">
      <w:trPr>
        <w:trHeight w:val="497"/>
      </w:trPr>
      <w:tc>
        <w:tcPr>
          <w:tcW w:w="1375" w:type="dxa"/>
        </w:tcPr>
        <w:p w14:paraId="4A77CCB8" w14:textId="77777777" w:rsidR="00E93623" w:rsidRPr="007C7695" w:rsidRDefault="00E93623">
          <w:pPr>
            <w:rPr>
              <w:rFonts w:ascii="Tahoma" w:hAnsi="Tahoma"/>
              <w:sz w:val="16"/>
              <w:lang w:val="nl-NL"/>
              <w14:shadow w14:blurRad="50800" w14:dist="38100" w14:dir="2700000" w14:sx="100000" w14:sy="100000" w14:kx="0" w14:ky="0" w14:algn="tl">
                <w14:srgbClr w14:val="000000">
                  <w14:alpha w14:val="60000"/>
                </w14:srgbClr>
              </w14:shadow>
            </w:rPr>
          </w:pPr>
          <w:r w:rsidRPr="007C7695">
            <w:rPr>
              <w:rFonts w:ascii="Tahoma" w:hAnsi="Tahoma"/>
              <w:sz w:val="16"/>
              <w:lang w:val="nl-NL"/>
              <w14:shadow w14:blurRad="50800" w14:dist="38100" w14:dir="2700000" w14:sx="100000" w14:sy="100000" w14:kx="0" w14:ky="0" w14:algn="tl">
                <w14:srgbClr w14:val="000000">
                  <w14:alpha w14:val="60000"/>
                </w14:srgbClr>
              </w14:shadow>
            </w:rPr>
            <w:t>auteur</w:t>
          </w:r>
        </w:p>
      </w:tc>
      <w:tc>
        <w:tcPr>
          <w:tcW w:w="2027" w:type="dxa"/>
        </w:tcPr>
        <w:p w14:paraId="70F58948" w14:textId="77777777" w:rsidR="00E93623" w:rsidRPr="007C7695" w:rsidRDefault="00E93623">
          <w:pPr>
            <w:rPr>
              <w:rFonts w:ascii="Tahoma" w:hAnsi="Tahoma"/>
              <w:sz w:val="16"/>
              <w:lang w:val="nl-NL"/>
              <w14:shadow w14:blurRad="50800" w14:dist="38100" w14:dir="2700000" w14:sx="100000" w14:sy="100000" w14:kx="0" w14:ky="0" w14:algn="tl">
                <w14:srgbClr w14:val="000000">
                  <w14:alpha w14:val="60000"/>
                </w14:srgbClr>
              </w14:shadow>
            </w:rPr>
          </w:pPr>
          <w:r w:rsidRPr="007C7695">
            <w:rPr>
              <w:rFonts w:ascii="Tahoma" w:hAnsi="Tahoma"/>
              <w:sz w:val="16"/>
              <w:lang w:val="nl-NL"/>
              <w14:shadow w14:blurRad="50800" w14:dist="38100" w14:dir="2700000" w14:sx="100000" w14:sy="100000" w14:kx="0" w14:ky="0" w14:algn="tl">
                <w14:srgbClr w14:val="000000">
                  <w14:alpha w14:val="60000"/>
                </w14:srgbClr>
              </w14:shadow>
            </w:rPr>
            <w:t>Procesverant</w:t>
          </w:r>
          <w:r>
            <w:rPr>
              <w:rFonts w:ascii="Tahoma" w:hAnsi="Tahoma"/>
              <w:sz w:val="16"/>
              <w:lang w:val="nl-NL"/>
              <w14:shadow w14:blurRad="50800" w14:dist="38100" w14:dir="2700000" w14:sx="100000" w14:sy="100000" w14:kx="0" w14:ky="0" w14:algn="tl">
                <w14:srgbClr w14:val="000000">
                  <w14:alpha w14:val="60000"/>
                </w14:srgbClr>
              </w14:shadow>
            </w:rPr>
            <w:t>woordelijke</w:t>
          </w:r>
        </w:p>
      </w:tc>
      <w:tc>
        <w:tcPr>
          <w:tcW w:w="1584" w:type="dxa"/>
        </w:tcPr>
        <w:p w14:paraId="16A07237" w14:textId="77777777" w:rsidR="00E93623" w:rsidRPr="007C7695" w:rsidRDefault="00E93623">
          <w:pPr>
            <w:rPr>
              <w:rFonts w:ascii="Tahoma" w:hAnsi="Tahoma"/>
              <w:sz w:val="16"/>
              <w:lang w:val="nl-NL"/>
              <w14:shadow w14:blurRad="50800" w14:dist="38100" w14:dir="2700000" w14:sx="100000" w14:sy="100000" w14:kx="0" w14:ky="0" w14:algn="tl">
                <w14:srgbClr w14:val="000000">
                  <w14:alpha w14:val="60000"/>
                </w14:srgbClr>
              </w14:shadow>
            </w:rPr>
          </w:pPr>
          <w:r w:rsidRPr="007C7695">
            <w:rPr>
              <w:rFonts w:ascii="Tahoma" w:hAnsi="Tahoma"/>
              <w:sz w:val="16"/>
              <w:lang w:val="nl-NL"/>
              <w14:shadow w14:blurRad="50800" w14:dist="38100" w14:dir="2700000" w14:sx="100000" w14:sy="100000" w14:kx="0" w14:ky="0" w14:algn="tl">
                <w14:srgbClr w14:val="000000">
                  <w14:alpha w14:val="60000"/>
                </w14:srgbClr>
              </w14:shadow>
            </w:rPr>
            <w:t>Autorisatie</w:t>
          </w:r>
        </w:p>
      </w:tc>
      <w:tc>
        <w:tcPr>
          <w:tcW w:w="2236" w:type="dxa"/>
        </w:tcPr>
        <w:p w14:paraId="244A608E" w14:textId="77777777" w:rsidR="00E93623" w:rsidRPr="007C7695" w:rsidRDefault="00E93623">
          <w:pPr>
            <w:rPr>
              <w:rFonts w:ascii="Tahoma" w:hAnsi="Tahoma"/>
              <w:sz w:val="16"/>
              <w:lang w:val="nl-NL"/>
              <w14:shadow w14:blurRad="50800" w14:dist="38100" w14:dir="2700000" w14:sx="100000" w14:sy="100000" w14:kx="0" w14:ky="0" w14:algn="tl">
                <w14:srgbClr w14:val="000000">
                  <w14:alpha w14:val="60000"/>
                </w14:srgbClr>
              </w14:shadow>
            </w:rPr>
          </w:pPr>
          <w:r w:rsidRPr="007C7695">
            <w:rPr>
              <w:rFonts w:ascii="Tahoma" w:hAnsi="Tahoma"/>
              <w:sz w:val="16"/>
              <w:lang w:val="nl-NL"/>
              <w14:shadow w14:blurRad="50800" w14:dist="38100" w14:dir="2700000" w14:sx="100000" w14:sy="100000" w14:kx="0" w14:ky="0" w14:algn="tl">
                <w14:srgbClr w14:val="000000">
                  <w14:alpha w14:val="60000"/>
                </w14:srgbClr>
              </w14:shadow>
            </w:rPr>
            <w:t xml:space="preserve">Datum </w:t>
          </w:r>
          <w:proofErr w:type="spellStart"/>
          <w:r w:rsidRPr="007C7695">
            <w:rPr>
              <w:rFonts w:ascii="Tahoma" w:hAnsi="Tahoma"/>
              <w:sz w:val="16"/>
              <w:lang w:val="nl-NL"/>
              <w14:shadow w14:blurRad="50800" w14:dist="38100" w14:dir="2700000" w14:sx="100000" w14:sy="100000" w14:kx="0" w14:ky="0" w14:algn="tl">
                <w14:srgbClr w14:val="000000">
                  <w14:alpha w14:val="60000"/>
                </w14:srgbClr>
              </w14:shadow>
            </w:rPr>
            <w:t>geldigheidsverkl</w:t>
          </w:r>
          <w:proofErr w:type="spellEnd"/>
          <w:r w:rsidRPr="007C7695">
            <w:rPr>
              <w:rFonts w:ascii="Tahoma" w:hAnsi="Tahoma"/>
              <w:sz w:val="16"/>
              <w:lang w:val="nl-NL"/>
              <w14:shadow w14:blurRad="50800" w14:dist="38100" w14:dir="2700000" w14:sx="100000" w14:sy="100000" w14:kx="0" w14:ky="0" w14:algn="tl">
                <w14:srgbClr w14:val="000000">
                  <w14:alpha w14:val="60000"/>
                </w14:srgbClr>
              </w14:shadow>
            </w:rPr>
            <w:t>.</w:t>
          </w:r>
        </w:p>
      </w:tc>
      <w:tc>
        <w:tcPr>
          <w:tcW w:w="1548" w:type="dxa"/>
        </w:tcPr>
        <w:p w14:paraId="5466E061" w14:textId="77777777" w:rsidR="00E93623" w:rsidRPr="007C7695" w:rsidRDefault="00E93623">
          <w:pPr>
            <w:rPr>
              <w:rFonts w:ascii="Tahoma" w:hAnsi="Tahoma"/>
              <w:sz w:val="16"/>
              <w:lang w:val="nl-NL"/>
              <w14:shadow w14:blurRad="50800" w14:dist="38100" w14:dir="2700000" w14:sx="100000" w14:sy="100000" w14:kx="0" w14:ky="0" w14:algn="tl">
                <w14:srgbClr w14:val="000000">
                  <w14:alpha w14:val="60000"/>
                </w14:srgbClr>
              </w14:shadow>
            </w:rPr>
          </w:pPr>
          <w:r w:rsidRPr="007C7695">
            <w:rPr>
              <w:rFonts w:ascii="Tahoma" w:hAnsi="Tahoma"/>
              <w:sz w:val="16"/>
              <w:lang w:val="nl-NL"/>
              <w14:shadow w14:blurRad="50800" w14:dist="38100" w14:dir="2700000" w14:sx="100000" w14:sy="100000" w14:kx="0" w14:ky="0" w14:algn="tl">
                <w14:srgbClr w14:val="000000">
                  <w14:alpha w14:val="60000"/>
                </w14:srgbClr>
              </w14:shadow>
            </w:rPr>
            <w:t>Versie nr.</w:t>
          </w:r>
        </w:p>
      </w:tc>
    </w:tr>
    <w:tr w:rsidR="00E93623" w:rsidRPr="007C7695" w14:paraId="6D530B42" w14:textId="77777777" w:rsidTr="00BD7D60">
      <w:trPr>
        <w:cantSplit/>
        <w:trHeight w:val="251"/>
      </w:trPr>
      <w:tc>
        <w:tcPr>
          <w:tcW w:w="1375" w:type="dxa"/>
          <w:vMerge w:val="restart"/>
        </w:tcPr>
        <w:p w14:paraId="60C8BAAC" w14:textId="77777777" w:rsidR="00E93623" w:rsidRPr="007C7695" w:rsidRDefault="00E93623">
          <w:pPr>
            <w:rPr>
              <w:rFonts w:ascii="Tahoma" w:hAnsi="Tahoma"/>
              <w:sz w:val="16"/>
              <w:lang w:val="nl-NL"/>
              <w14:shadow w14:blurRad="50800" w14:dist="38100" w14:dir="2700000" w14:sx="100000" w14:sy="100000" w14:kx="0" w14:ky="0" w14:algn="tl">
                <w14:srgbClr w14:val="000000">
                  <w14:alpha w14:val="60000"/>
                </w14:srgbClr>
              </w14:shadow>
            </w:rPr>
          </w:pPr>
          <w:r w:rsidRPr="007C7695">
            <w:rPr>
              <w:rFonts w:ascii="Tahoma" w:hAnsi="Tahoma"/>
              <w:sz w:val="16"/>
              <w:lang w:val="nl-NL"/>
              <w14:shadow w14:blurRad="50800" w14:dist="38100" w14:dir="2700000" w14:sx="100000" w14:sy="100000" w14:kx="0" w14:ky="0" w14:algn="tl">
                <w14:srgbClr w14:val="000000">
                  <w14:alpha w14:val="60000"/>
                </w14:srgbClr>
              </w14:shadow>
            </w:rPr>
            <w:t>CK</w:t>
          </w:r>
        </w:p>
      </w:tc>
      <w:tc>
        <w:tcPr>
          <w:tcW w:w="2027" w:type="dxa"/>
          <w:vMerge w:val="restart"/>
        </w:tcPr>
        <w:p w14:paraId="0FAE4150" w14:textId="36804C8F" w:rsidR="00E93623" w:rsidRPr="007C7695" w:rsidRDefault="007D5DF5">
          <w:pPr>
            <w:rPr>
              <w:rFonts w:ascii="Tahoma" w:hAnsi="Tahoma"/>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RL</w:t>
          </w:r>
        </w:p>
      </w:tc>
      <w:tc>
        <w:tcPr>
          <w:tcW w:w="1584" w:type="dxa"/>
          <w:vMerge w:val="restart"/>
        </w:tcPr>
        <w:p w14:paraId="2B0C51F6" w14:textId="4777FC4D" w:rsidR="00E93623" w:rsidRPr="007C7695" w:rsidRDefault="007D5DF5">
          <w:pPr>
            <w:rPr>
              <w:rFonts w:ascii="Tahoma" w:hAnsi="Tahoma"/>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RL</w:t>
          </w:r>
        </w:p>
      </w:tc>
      <w:tc>
        <w:tcPr>
          <w:tcW w:w="2236" w:type="dxa"/>
          <w:vMerge w:val="restart"/>
        </w:tcPr>
        <w:p w14:paraId="12B1112D" w14:textId="317F9D46" w:rsidR="00E93623" w:rsidRPr="007C7695" w:rsidRDefault="007D5DF5" w:rsidP="00FE3ADD">
          <w:pPr>
            <w:rPr>
              <w:rFonts w:ascii="Tahoma" w:hAnsi="Tahoma"/>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29</w:t>
          </w:r>
          <w:r w:rsidR="00E93623">
            <w:rPr>
              <w:rFonts w:ascii="Tahoma" w:hAnsi="Tahoma"/>
              <w:sz w:val="16"/>
              <w:lang w:val="nl-NL"/>
              <w14:shadow w14:blurRad="50800" w14:dist="38100" w14:dir="2700000" w14:sx="100000" w14:sy="100000" w14:kx="0" w14:ky="0" w14:algn="tl">
                <w14:srgbClr w14:val="000000">
                  <w14:alpha w14:val="60000"/>
                </w14:srgbClr>
              </w14:shadow>
            </w:rPr>
            <w:t>-</w:t>
          </w:r>
          <w:r>
            <w:rPr>
              <w:rFonts w:ascii="Tahoma" w:hAnsi="Tahoma"/>
              <w:sz w:val="16"/>
              <w:lang w:val="nl-NL"/>
              <w14:shadow w14:blurRad="50800" w14:dist="38100" w14:dir="2700000" w14:sx="100000" w14:sy="100000" w14:kx="0" w14:ky="0" w14:algn="tl">
                <w14:srgbClr w14:val="000000">
                  <w14:alpha w14:val="60000"/>
                </w14:srgbClr>
              </w14:shadow>
            </w:rPr>
            <w:t>02</w:t>
          </w:r>
          <w:r w:rsidR="00E93623">
            <w:rPr>
              <w:rFonts w:ascii="Tahoma" w:hAnsi="Tahoma"/>
              <w:sz w:val="16"/>
              <w:lang w:val="nl-NL"/>
              <w14:shadow w14:blurRad="50800" w14:dist="38100" w14:dir="2700000" w14:sx="100000" w14:sy="100000" w14:kx="0" w14:ky="0" w14:algn="tl">
                <w14:srgbClr w14:val="000000">
                  <w14:alpha w14:val="60000"/>
                </w14:srgbClr>
              </w14:shadow>
            </w:rPr>
            <w:t>-20</w:t>
          </w:r>
          <w:r>
            <w:rPr>
              <w:rFonts w:ascii="Tahoma" w:hAnsi="Tahoma"/>
              <w:sz w:val="16"/>
              <w:lang w:val="nl-NL"/>
              <w14:shadow w14:blurRad="50800" w14:dist="38100" w14:dir="2700000" w14:sx="100000" w14:sy="100000" w14:kx="0" w14:ky="0" w14:algn="tl">
                <w14:srgbClr w14:val="000000">
                  <w14:alpha w14:val="60000"/>
                </w14:srgbClr>
              </w14:shadow>
            </w:rPr>
            <w:t>24</w:t>
          </w:r>
        </w:p>
      </w:tc>
      <w:tc>
        <w:tcPr>
          <w:tcW w:w="1548" w:type="dxa"/>
          <w:vMerge w:val="restart"/>
        </w:tcPr>
        <w:p w14:paraId="2DECB7C7" w14:textId="6BD9C2C4" w:rsidR="00E93623" w:rsidRPr="007C7695" w:rsidRDefault="007D5DF5" w:rsidP="00777A97">
          <w:pPr>
            <w:rPr>
              <w:rFonts w:ascii="Tahoma" w:hAnsi="Tahoma"/>
              <w:sz w:val="16"/>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6</w:t>
          </w:r>
        </w:p>
      </w:tc>
    </w:tr>
    <w:tr w:rsidR="00E93623" w:rsidRPr="007C7695" w14:paraId="0884CFB8" w14:textId="77777777" w:rsidTr="00BD7D60">
      <w:trPr>
        <w:cantSplit/>
        <w:trHeight w:val="251"/>
      </w:trPr>
      <w:tc>
        <w:tcPr>
          <w:tcW w:w="1375" w:type="dxa"/>
          <w:vMerge/>
        </w:tcPr>
        <w:p w14:paraId="25E3C522" w14:textId="77777777" w:rsidR="00E93623" w:rsidRPr="007C7695" w:rsidRDefault="00E93623">
          <w:pPr>
            <w:rPr>
              <w:rFonts w:ascii="Tahoma" w:hAnsi="Tahoma"/>
              <w:sz w:val="16"/>
              <w14:shadow w14:blurRad="50800" w14:dist="38100" w14:dir="2700000" w14:sx="100000" w14:sy="100000" w14:kx="0" w14:ky="0" w14:algn="tl">
                <w14:srgbClr w14:val="000000">
                  <w14:alpha w14:val="60000"/>
                </w14:srgbClr>
              </w14:shadow>
            </w:rPr>
          </w:pPr>
        </w:p>
      </w:tc>
      <w:tc>
        <w:tcPr>
          <w:tcW w:w="2027" w:type="dxa"/>
          <w:vMerge/>
        </w:tcPr>
        <w:p w14:paraId="2E0E8165" w14:textId="77777777" w:rsidR="00E93623" w:rsidRPr="007C7695" w:rsidRDefault="00E93623">
          <w:pPr>
            <w:rPr>
              <w:rFonts w:ascii="Tahoma" w:hAnsi="Tahoma"/>
              <w:sz w:val="16"/>
              <w14:shadow w14:blurRad="50800" w14:dist="38100" w14:dir="2700000" w14:sx="100000" w14:sy="100000" w14:kx="0" w14:ky="0" w14:algn="tl">
                <w14:srgbClr w14:val="000000">
                  <w14:alpha w14:val="60000"/>
                </w14:srgbClr>
              </w14:shadow>
            </w:rPr>
          </w:pPr>
        </w:p>
      </w:tc>
      <w:tc>
        <w:tcPr>
          <w:tcW w:w="1584" w:type="dxa"/>
          <w:vMerge/>
        </w:tcPr>
        <w:p w14:paraId="7D86C393" w14:textId="77777777" w:rsidR="00E93623" w:rsidRPr="007C7695" w:rsidRDefault="00E93623">
          <w:pPr>
            <w:rPr>
              <w:rFonts w:ascii="Tahoma" w:hAnsi="Tahoma"/>
              <w:sz w:val="16"/>
              <w14:shadow w14:blurRad="50800" w14:dist="38100" w14:dir="2700000" w14:sx="100000" w14:sy="100000" w14:kx="0" w14:ky="0" w14:algn="tl">
                <w14:srgbClr w14:val="000000">
                  <w14:alpha w14:val="60000"/>
                </w14:srgbClr>
              </w14:shadow>
            </w:rPr>
          </w:pPr>
        </w:p>
      </w:tc>
      <w:tc>
        <w:tcPr>
          <w:tcW w:w="2236" w:type="dxa"/>
          <w:vMerge/>
        </w:tcPr>
        <w:p w14:paraId="3609CDF9" w14:textId="77777777" w:rsidR="00E93623" w:rsidRPr="007C7695" w:rsidRDefault="00E93623">
          <w:pPr>
            <w:rPr>
              <w:rFonts w:ascii="Tahoma" w:hAnsi="Tahoma"/>
              <w:sz w:val="16"/>
              <w14:shadow w14:blurRad="50800" w14:dist="38100" w14:dir="2700000" w14:sx="100000" w14:sy="100000" w14:kx="0" w14:ky="0" w14:algn="tl">
                <w14:srgbClr w14:val="000000">
                  <w14:alpha w14:val="60000"/>
                </w14:srgbClr>
              </w14:shadow>
            </w:rPr>
          </w:pPr>
        </w:p>
      </w:tc>
      <w:tc>
        <w:tcPr>
          <w:tcW w:w="1548" w:type="dxa"/>
          <w:vMerge/>
        </w:tcPr>
        <w:p w14:paraId="312F8EC4" w14:textId="77777777" w:rsidR="00E93623" w:rsidRPr="007C7695" w:rsidRDefault="00E93623">
          <w:pPr>
            <w:rPr>
              <w:rFonts w:ascii="Tahoma" w:hAnsi="Tahoma"/>
              <w:sz w:val="16"/>
              <w14:shadow w14:blurRad="50800" w14:dist="38100" w14:dir="2700000" w14:sx="100000" w14:sy="100000" w14:kx="0" w14:ky="0" w14:algn="tl">
                <w14:srgbClr w14:val="000000">
                  <w14:alpha w14:val="60000"/>
                </w14:srgbClr>
              </w14:shadow>
            </w:rPr>
          </w:pPr>
        </w:p>
      </w:tc>
    </w:tr>
  </w:tbl>
  <w:p w14:paraId="6A218980" w14:textId="77777777" w:rsidR="00E93623" w:rsidRDefault="00E93623">
    <w:pPr>
      <w:pStyle w:val="Footer"/>
      <w:rPr>
        <w:sz w:val="16"/>
      </w:rPr>
    </w:pPr>
  </w:p>
  <w:p w14:paraId="23A4F487" w14:textId="77777777" w:rsidR="00E93623" w:rsidRDefault="00E936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60899" w14:textId="77777777" w:rsidR="00E93623" w:rsidRDefault="00E93623">
      <w:r>
        <w:separator/>
      </w:r>
    </w:p>
  </w:footnote>
  <w:footnote w:type="continuationSeparator" w:id="0">
    <w:p w14:paraId="32019F2D" w14:textId="77777777" w:rsidR="00E93623" w:rsidRDefault="00E93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53"/>
      <w:gridCol w:w="2403"/>
    </w:tblGrid>
    <w:tr w:rsidR="00E93623" w14:paraId="367D1156" w14:textId="77777777" w:rsidTr="000961DC">
      <w:trPr>
        <w:trHeight w:val="851"/>
      </w:trPr>
      <w:tc>
        <w:tcPr>
          <w:tcW w:w="7153" w:type="dxa"/>
        </w:tcPr>
        <w:p w14:paraId="6AB059C8" w14:textId="77777777" w:rsidR="00E93623" w:rsidRPr="000961DC" w:rsidRDefault="00E93623">
          <w:pPr>
            <w:pStyle w:val="Header"/>
            <w:rPr>
              <w:rStyle w:val="PageNumber"/>
              <w:rFonts w:ascii="Tahoma" w:hAnsi="Tahoma" w:cs="Tahoma"/>
              <w:sz w:val="24"/>
              <w:szCs w:val="24"/>
            </w:rPr>
          </w:pPr>
          <w:r w:rsidRPr="007C7695">
            <w:rPr>
              <w:rFonts w:ascii="Tahoma" w:hAnsi="Tahoma" w:cs="Tahoma"/>
              <w:sz w:val="24"/>
              <w:szCs w:val="24"/>
              <w14:shadow w14:blurRad="50800" w14:dist="38100" w14:dir="2700000" w14:sx="100000" w14:sy="100000" w14:kx="0" w14:ky="0" w14:algn="tl">
                <w14:srgbClr w14:val="000000">
                  <w14:alpha w14:val="60000"/>
                </w14:srgbClr>
              </w14:shadow>
            </w:rPr>
            <w:t>KWALITEITSMANAGEMENTSYSTEEM</w:t>
          </w:r>
          <w:r w:rsidRPr="007C7695">
            <w:rPr>
              <w:rFonts w:ascii="Tahoma" w:hAnsi="Tahoma" w:cs="Tahoma"/>
              <w:sz w:val="24"/>
              <w:szCs w:val="24"/>
              <w14:shadow w14:blurRad="50800" w14:dist="38100" w14:dir="2700000" w14:sx="100000" w14:sy="100000" w14:kx="0" w14:ky="0" w14:algn="tl">
                <w14:srgbClr w14:val="000000">
                  <w14:alpha w14:val="60000"/>
                </w14:srgbClr>
              </w14:shadow>
            </w:rPr>
            <w:br/>
            <w:t>Centrum voor Genetische Bronnen Nederland</w:t>
          </w:r>
        </w:p>
      </w:tc>
      <w:tc>
        <w:tcPr>
          <w:tcW w:w="2403" w:type="dxa"/>
        </w:tcPr>
        <w:p w14:paraId="0A714552" w14:textId="77777777" w:rsidR="00E93623" w:rsidRPr="000961DC" w:rsidRDefault="00E93623">
          <w:pPr>
            <w:pStyle w:val="Header"/>
            <w:rPr>
              <w:rStyle w:val="PageNumber"/>
              <w:rFonts w:ascii="News Gothic" w:hAnsi="News Gothic"/>
              <w:sz w:val="16"/>
              <w:szCs w:val="16"/>
            </w:rPr>
          </w:pPr>
          <w:r>
            <w:rPr>
              <w:rFonts w:ascii="News Gothic" w:hAnsi="News Gothic"/>
              <w:b/>
              <w:noProof/>
              <w:sz w:val="16"/>
              <w:szCs w:val="16"/>
              <w:lang w:eastAsia="nl-NL"/>
            </w:rPr>
            <w:drawing>
              <wp:inline distT="0" distB="0" distL="0" distR="0" wp14:anchorId="15592554" wp14:editId="17F9C868">
                <wp:extent cx="598170" cy="504190"/>
                <wp:effectExtent l="0" t="0" r="0" b="0"/>
                <wp:docPr id="2" name="Afbeelding 2"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170" cy="504190"/>
                        </a:xfrm>
                        <a:prstGeom prst="rect">
                          <a:avLst/>
                        </a:prstGeom>
                        <a:noFill/>
                        <a:ln>
                          <a:noFill/>
                        </a:ln>
                      </pic:spPr>
                    </pic:pic>
                  </a:graphicData>
                </a:graphic>
              </wp:inline>
            </w:drawing>
          </w:r>
        </w:p>
      </w:tc>
    </w:tr>
    <w:tr w:rsidR="00E93623" w:rsidRPr="00AF4582" w14:paraId="10C1A4E8" w14:textId="77777777" w:rsidTr="000961DC">
      <w:trPr>
        <w:trHeight w:val="411"/>
      </w:trPr>
      <w:tc>
        <w:tcPr>
          <w:tcW w:w="7153" w:type="dxa"/>
        </w:tcPr>
        <w:p w14:paraId="770EF312" w14:textId="77777777" w:rsidR="00E93623" w:rsidRPr="000961DC" w:rsidRDefault="00E93623">
          <w:pPr>
            <w:pStyle w:val="Header"/>
            <w:tabs>
              <w:tab w:val="left" w:pos="851"/>
            </w:tabs>
            <w:rPr>
              <w:rStyle w:val="PageNumber"/>
              <w:rFonts w:ascii="News Gothic" w:hAnsi="News Gothic"/>
              <w:sz w:val="16"/>
              <w:szCs w:val="16"/>
            </w:rPr>
          </w:pPr>
          <w:r w:rsidRPr="00146286">
            <w:rPr>
              <w:rStyle w:val="PageNumber"/>
              <w:rFonts w:ascii="News Gothic" w:hAnsi="News Gothic"/>
              <w:b/>
              <w:sz w:val="16"/>
              <w:szCs w:val="16"/>
            </w:rPr>
            <w:t>6</w:t>
          </w:r>
          <w:r w:rsidRPr="000961DC">
            <w:rPr>
              <w:rStyle w:val="PageNumber"/>
              <w:rFonts w:ascii="News Gothic" w:hAnsi="News Gothic"/>
              <w:sz w:val="16"/>
              <w:szCs w:val="16"/>
            </w:rPr>
            <w:tab/>
          </w:r>
          <w:r w:rsidRPr="00146286">
            <w:rPr>
              <w:rStyle w:val="PageNumber"/>
              <w:rFonts w:ascii="News Gothic" w:hAnsi="News Gothic"/>
              <w:b/>
              <w:sz w:val="16"/>
              <w:szCs w:val="16"/>
            </w:rPr>
            <w:t>PGR</w:t>
          </w:r>
        </w:p>
        <w:p w14:paraId="138FE9C9" w14:textId="77777777" w:rsidR="00E93623" w:rsidRPr="000961DC" w:rsidRDefault="00E93623" w:rsidP="000961DC">
          <w:pPr>
            <w:pStyle w:val="Header"/>
            <w:tabs>
              <w:tab w:val="left" w:pos="851"/>
            </w:tabs>
            <w:rPr>
              <w:rStyle w:val="PageNumber"/>
              <w:rFonts w:ascii="News Gothic" w:hAnsi="News Gothic"/>
              <w:sz w:val="16"/>
              <w:szCs w:val="16"/>
            </w:rPr>
          </w:pPr>
          <w:r w:rsidRPr="000961DC">
            <w:rPr>
              <w:rStyle w:val="PageNumber"/>
              <w:rFonts w:ascii="News Gothic" w:hAnsi="News Gothic"/>
              <w:sz w:val="16"/>
              <w:szCs w:val="16"/>
            </w:rPr>
            <w:t>6.2.21</w:t>
          </w:r>
          <w:r w:rsidRPr="000961DC">
            <w:rPr>
              <w:rStyle w:val="PageNumber"/>
              <w:rFonts w:ascii="News Gothic" w:hAnsi="News Gothic"/>
              <w:sz w:val="16"/>
              <w:szCs w:val="16"/>
            </w:rPr>
            <w:tab/>
          </w:r>
          <w:r w:rsidRPr="00146286">
            <w:rPr>
              <w:rStyle w:val="PageNumber"/>
              <w:rFonts w:ascii="News Gothic" w:hAnsi="News Gothic"/>
              <w:b/>
              <w:sz w:val="16"/>
              <w:szCs w:val="16"/>
            </w:rPr>
            <w:t>Vermeerdering</w:t>
          </w:r>
        </w:p>
      </w:tc>
      <w:tc>
        <w:tcPr>
          <w:tcW w:w="2403" w:type="dxa"/>
        </w:tcPr>
        <w:p w14:paraId="13087B65" w14:textId="77777777" w:rsidR="00E93623" w:rsidRPr="000961DC" w:rsidRDefault="00E93623">
          <w:pPr>
            <w:pStyle w:val="Header"/>
            <w:rPr>
              <w:rStyle w:val="PageNumber"/>
              <w:rFonts w:ascii="News Gothic" w:hAnsi="News Gothic"/>
              <w:sz w:val="16"/>
              <w:szCs w:val="16"/>
            </w:rPr>
          </w:pPr>
          <w:r w:rsidRPr="000961DC">
            <w:rPr>
              <w:rStyle w:val="PageNumber"/>
              <w:rFonts w:ascii="News Gothic" w:hAnsi="News Gothic"/>
              <w:sz w:val="16"/>
              <w:szCs w:val="16"/>
            </w:rPr>
            <w:t>Code: UIT-CGN-PG 6.2.21</w:t>
          </w:r>
        </w:p>
        <w:p w14:paraId="47728E15" w14:textId="2F61F068" w:rsidR="00E93623" w:rsidRPr="000961DC" w:rsidRDefault="00E93623">
          <w:pPr>
            <w:pStyle w:val="Header"/>
            <w:rPr>
              <w:rStyle w:val="PageNumber"/>
              <w:rFonts w:ascii="News Gothic" w:hAnsi="News Gothic"/>
              <w:sz w:val="16"/>
              <w:szCs w:val="16"/>
            </w:rPr>
          </w:pPr>
          <w:r w:rsidRPr="000961DC">
            <w:rPr>
              <w:rStyle w:val="PageNumber"/>
              <w:rFonts w:ascii="News Gothic" w:hAnsi="News Gothic"/>
              <w:sz w:val="16"/>
              <w:szCs w:val="16"/>
            </w:rPr>
            <w:t xml:space="preserve">Pagina: </w:t>
          </w:r>
          <w:r w:rsidRPr="000961DC">
            <w:rPr>
              <w:rStyle w:val="PageNumber"/>
              <w:rFonts w:ascii="News Gothic" w:hAnsi="News Gothic"/>
              <w:sz w:val="16"/>
              <w:szCs w:val="16"/>
            </w:rPr>
            <w:fldChar w:fldCharType="begin"/>
          </w:r>
          <w:r w:rsidRPr="000961DC">
            <w:rPr>
              <w:rStyle w:val="PageNumber"/>
              <w:rFonts w:ascii="News Gothic" w:hAnsi="News Gothic"/>
              <w:sz w:val="16"/>
              <w:szCs w:val="16"/>
            </w:rPr>
            <w:instrText xml:space="preserve"> PAGE </w:instrText>
          </w:r>
          <w:r w:rsidRPr="000961DC">
            <w:rPr>
              <w:rStyle w:val="PageNumber"/>
              <w:rFonts w:ascii="News Gothic" w:hAnsi="News Gothic"/>
              <w:sz w:val="16"/>
              <w:szCs w:val="16"/>
            </w:rPr>
            <w:fldChar w:fldCharType="separate"/>
          </w:r>
          <w:r w:rsidR="00133395">
            <w:rPr>
              <w:rStyle w:val="PageNumber"/>
              <w:rFonts w:ascii="News Gothic" w:hAnsi="News Gothic"/>
              <w:noProof/>
              <w:sz w:val="16"/>
              <w:szCs w:val="16"/>
            </w:rPr>
            <w:t>6</w:t>
          </w:r>
          <w:r w:rsidRPr="000961DC">
            <w:rPr>
              <w:rStyle w:val="PageNumber"/>
              <w:rFonts w:ascii="News Gothic" w:hAnsi="News Gothic"/>
              <w:sz w:val="16"/>
              <w:szCs w:val="16"/>
            </w:rPr>
            <w:fldChar w:fldCharType="end"/>
          </w:r>
          <w:r w:rsidRPr="000961DC">
            <w:rPr>
              <w:rStyle w:val="PageNumber"/>
              <w:rFonts w:ascii="News Gothic" w:hAnsi="News Gothic"/>
              <w:sz w:val="16"/>
              <w:szCs w:val="16"/>
            </w:rPr>
            <w:t xml:space="preserve"> van </w:t>
          </w:r>
          <w:r w:rsidRPr="000961DC">
            <w:rPr>
              <w:rStyle w:val="PageNumber"/>
              <w:rFonts w:ascii="News Gothic" w:hAnsi="News Gothic"/>
              <w:sz w:val="16"/>
              <w:szCs w:val="16"/>
            </w:rPr>
            <w:fldChar w:fldCharType="begin"/>
          </w:r>
          <w:r w:rsidRPr="000961DC">
            <w:rPr>
              <w:rStyle w:val="PageNumber"/>
              <w:rFonts w:ascii="News Gothic" w:hAnsi="News Gothic"/>
              <w:sz w:val="16"/>
              <w:szCs w:val="16"/>
            </w:rPr>
            <w:instrText xml:space="preserve"> NUMPAGES </w:instrText>
          </w:r>
          <w:r w:rsidRPr="000961DC">
            <w:rPr>
              <w:rStyle w:val="PageNumber"/>
              <w:rFonts w:ascii="News Gothic" w:hAnsi="News Gothic"/>
              <w:sz w:val="16"/>
              <w:szCs w:val="16"/>
            </w:rPr>
            <w:fldChar w:fldCharType="separate"/>
          </w:r>
          <w:r w:rsidR="00133395">
            <w:rPr>
              <w:rStyle w:val="PageNumber"/>
              <w:rFonts w:ascii="News Gothic" w:hAnsi="News Gothic"/>
              <w:noProof/>
              <w:sz w:val="16"/>
              <w:szCs w:val="16"/>
            </w:rPr>
            <w:t>6</w:t>
          </w:r>
          <w:r w:rsidRPr="000961DC">
            <w:rPr>
              <w:rStyle w:val="PageNumber"/>
              <w:rFonts w:ascii="News Gothic" w:hAnsi="News Gothic"/>
              <w:sz w:val="16"/>
              <w:szCs w:val="16"/>
            </w:rPr>
            <w:fldChar w:fldCharType="end"/>
          </w:r>
        </w:p>
      </w:tc>
    </w:tr>
  </w:tbl>
  <w:p w14:paraId="6FE0139F" w14:textId="77777777" w:rsidR="00E93623" w:rsidRDefault="00E93623">
    <w:pPr>
      <w:pStyle w:val="Header"/>
      <w:rPr>
        <w:rStyle w:val="PageNumber"/>
        <w:rFonts w:ascii="News Gothic" w:hAnsi="News Gothic"/>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FC614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75D2C8F"/>
    <w:multiLevelType w:val="multilevel"/>
    <w:tmpl w:val="6DD88D9E"/>
    <w:lvl w:ilvl="0">
      <w:start w:val="5"/>
      <w:numFmt w:val="decimal"/>
      <w:lvlText w:val="%1"/>
      <w:lvlJc w:val="left"/>
      <w:pPr>
        <w:tabs>
          <w:tab w:val="num" w:pos="1440"/>
        </w:tabs>
        <w:ind w:left="1440" w:hanging="1440"/>
      </w:pPr>
      <w:rPr>
        <w:rFonts w:hint="default"/>
      </w:rPr>
    </w:lvl>
    <w:lvl w:ilvl="1">
      <w:start w:val="1"/>
      <w:numFmt w:val="decimal"/>
      <w:lvlText w:val="%1.%2"/>
      <w:lvlJc w:val="left"/>
      <w:pPr>
        <w:tabs>
          <w:tab w:val="num" w:pos="1800"/>
        </w:tabs>
        <w:ind w:left="1800" w:hanging="1440"/>
      </w:pPr>
      <w:rPr>
        <w:rFonts w:hint="default"/>
      </w:rPr>
    </w:lvl>
    <w:lvl w:ilvl="2">
      <w:start w:val="1"/>
      <w:numFmt w:val="decimal"/>
      <w:lvlText w:val="%1.%2.%3"/>
      <w:lvlJc w:val="left"/>
      <w:pPr>
        <w:tabs>
          <w:tab w:val="num" w:pos="2160"/>
        </w:tabs>
        <w:ind w:left="2160" w:hanging="1440"/>
      </w:pPr>
      <w:rPr>
        <w:rFonts w:hint="default"/>
      </w:rPr>
    </w:lvl>
    <w:lvl w:ilvl="3">
      <w:start w:val="1"/>
      <w:numFmt w:val="decimal"/>
      <w:lvlText w:val="%1.%2.%3.%4"/>
      <w:lvlJc w:val="left"/>
      <w:pPr>
        <w:tabs>
          <w:tab w:val="num" w:pos="2520"/>
        </w:tabs>
        <w:ind w:left="2520" w:hanging="144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5326386"/>
    <w:multiLevelType w:val="singleLevel"/>
    <w:tmpl w:val="0C090017"/>
    <w:lvl w:ilvl="0">
      <w:start w:val="1"/>
      <w:numFmt w:val="lowerLetter"/>
      <w:lvlText w:val="%1)"/>
      <w:lvlJc w:val="left"/>
      <w:pPr>
        <w:tabs>
          <w:tab w:val="num" w:pos="360"/>
        </w:tabs>
        <w:ind w:left="360" w:hanging="360"/>
      </w:pPr>
    </w:lvl>
  </w:abstractNum>
  <w:abstractNum w:abstractNumId="4" w15:restartNumberingAfterBreak="0">
    <w:nsid w:val="1569147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8132180"/>
    <w:multiLevelType w:val="hybridMultilevel"/>
    <w:tmpl w:val="EBD4AA9E"/>
    <w:lvl w:ilvl="0" w:tplc="02B893BA">
      <w:start w:val="9"/>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6" w15:restartNumberingAfterBreak="0">
    <w:nsid w:val="29554EFA"/>
    <w:multiLevelType w:val="singleLevel"/>
    <w:tmpl w:val="FF863F74"/>
    <w:lvl w:ilvl="0">
      <w:start w:val="1"/>
      <w:numFmt w:val="lowerLetter"/>
      <w:lvlText w:val="%1."/>
      <w:legacy w:legacy="1" w:legacySpace="0" w:legacyIndent="360"/>
      <w:lvlJc w:val="left"/>
    </w:lvl>
  </w:abstractNum>
  <w:abstractNum w:abstractNumId="7" w15:restartNumberingAfterBreak="0">
    <w:nsid w:val="2D5F643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692322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984378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355FF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10528F"/>
    <w:multiLevelType w:val="singleLevel"/>
    <w:tmpl w:val="0EF41EC0"/>
    <w:lvl w:ilvl="0">
      <w:start w:val="2"/>
      <w:numFmt w:val="decimal"/>
      <w:lvlText w:val="%1)"/>
      <w:lvlJc w:val="left"/>
      <w:pPr>
        <w:tabs>
          <w:tab w:val="num" w:pos="720"/>
        </w:tabs>
        <w:ind w:left="720" w:hanging="720"/>
      </w:pPr>
      <w:rPr>
        <w:rFonts w:hint="default"/>
      </w:rPr>
    </w:lvl>
  </w:abstractNum>
  <w:abstractNum w:abstractNumId="12" w15:restartNumberingAfterBreak="0">
    <w:nsid w:val="443317A7"/>
    <w:multiLevelType w:val="hybridMultilevel"/>
    <w:tmpl w:val="34422BF2"/>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3" w15:restartNumberingAfterBreak="0">
    <w:nsid w:val="4798519C"/>
    <w:multiLevelType w:val="hybridMultilevel"/>
    <w:tmpl w:val="42A8B3F2"/>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4E9E39D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BE32CE3"/>
    <w:multiLevelType w:val="hybridMultilevel"/>
    <w:tmpl w:val="56544D42"/>
    <w:lvl w:ilvl="0" w:tplc="04130001">
      <w:start w:val="1"/>
      <w:numFmt w:val="bullet"/>
      <w:lvlText w:val=""/>
      <w:lvlJc w:val="left"/>
      <w:pPr>
        <w:ind w:left="1211" w:hanging="360"/>
      </w:pPr>
      <w:rPr>
        <w:rFonts w:ascii="Symbol" w:hAnsi="Symbol" w:hint="default"/>
      </w:rPr>
    </w:lvl>
    <w:lvl w:ilvl="1" w:tplc="04130003" w:tentative="1">
      <w:start w:val="1"/>
      <w:numFmt w:val="bullet"/>
      <w:lvlText w:val="o"/>
      <w:lvlJc w:val="left"/>
      <w:pPr>
        <w:ind w:left="1931" w:hanging="360"/>
      </w:pPr>
      <w:rPr>
        <w:rFonts w:ascii="Courier New" w:hAnsi="Courier New" w:cs="Courier New" w:hint="default"/>
      </w:rPr>
    </w:lvl>
    <w:lvl w:ilvl="2" w:tplc="04130005" w:tentative="1">
      <w:start w:val="1"/>
      <w:numFmt w:val="bullet"/>
      <w:lvlText w:val=""/>
      <w:lvlJc w:val="left"/>
      <w:pPr>
        <w:ind w:left="2651" w:hanging="360"/>
      </w:pPr>
      <w:rPr>
        <w:rFonts w:ascii="Wingdings" w:hAnsi="Wingdings" w:hint="default"/>
      </w:rPr>
    </w:lvl>
    <w:lvl w:ilvl="3" w:tplc="04130001" w:tentative="1">
      <w:start w:val="1"/>
      <w:numFmt w:val="bullet"/>
      <w:lvlText w:val=""/>
      <w:lvlJc w:val="left"/>
      <w:pPr>
        <w:ind w:left="3371" w:hanging="360"/>
      </w:pPr>
      <w:rPr>
        <w:rFonts w:ascii="Symbol" w:hAnsi="Symbol" w:hint="default"/>
      </w:rPr>
    </w:lvl>
    <w:lvl w:ilvl="4" w:tplc="04130003" w:tentative="1">
      <w:start w:val="1"/>
      <w:numFmt w:val="bullet"/>
      <w:lvlText w:val="o"/>
      <w:lvlJc w:val="left"/>
      <w:pPr>
        <w:ind w:left="4091" w:hanging="360"/>
      </w:pPr>
      <w:rPr>
        <w:rFonts w:ascii="Courier New" w:hAnsi="Courier New" w:cs="Courier New" w:hint="default"/>
      </w:rPr>
    </w:lvl>
    <w:lvl w:ilvl="5" w:tplc="04130005" w:tentative="1">
      <w:start w:val="1"/>
      <w:numFmt w:val="bullet"/>
      <w:lvlText w:val=""/>
      <w:lvlJc w:val="left"/>
      <w:pPr>
        <w:ind w:left="4811" w:hanging="360"/>
      </w:pPr>
      <w:rPr>
        <w:rFonts w:ascii="Wingdings" w:hAnsi="Wingdings" w:hint="default"/>
      </w:rPr>
    </w:lvl>
    <w:lvl w:ilvl="6" w:tplc="04130001" w:tentative="1">
      <w:start w:val="1"/>
      <w:numFmt w:val="bullet"/>
      <w:lvlText w:val=""/>
      <w:lvlJc w:val="left"/>
      <w:pPr>
        <w:ind w:left="5531" w:hanging="360"/>
      </w:pPr>
      <w:rPr>
        <w:rFonts w:ascii="Symbol" w:hAnsi="Symbol" w:hint="default"/>
      </w:rPr>
    </w:lvl>
    <w:lvl w:ilvl="7" w:tplc="04130003" w:tentative="1">
      <w:start w:val="1"/>
      <w:numFmt w:val="bullet"/>
      <w:lvlText w:val="o"/>
      <w:lvlJc w:val="left"/>
      <w:pPr>
        <w:ind w:left="6251" w:hanging="360"/>
      </w:pPr>
      <w:rPr>
        <w:rFonts w:ascii="Courier New" w:hAnsi="Courier New" w:cs="Courier New" w:hint="default"/>
      </w:rPr>
    </w:lvl>
    <w:lvl w:ilvl="8" w:tplc="04130005" w:tentative="1">
      <w:start w:val="1"/>
      <w:numFmt w:val="bullet"/>
      <w:lvlText w:val=""/>
      <w:lvlJc w:val="left"/>
      <w:pPr>
        <w:ind w:left="6971" w:hanging="360"/>
      </w:pPr>
      <w:rPr>
        <w:rFonts w:ascii="Wingdings" w:hAnsi="Wingdings" w:hint="default"/>
      </w:rPr>
    </w:lvl>
  </w:abstractNum>
  <w:abstractNum w:abstractNumId="16" w15:restartNumberingAfterBreak="0">
    <w:nsid w:val="783D7C33"/>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F7B5A6C"/>
    <w:multiLevelType w:val="singleLevel"/>
    <w:tmpl w:val="0413000F"/>
    <w:lvl w:ilvl="0">
      <w:start w:val="5"/>
      <w:numFmt w:val="decimal"/>
      <w:lvlText w:val="%1."/>
      <w:legacy w:legacy="1" w:legacySpace="120" w:legacyIndent="360"/>
      <w:lvlJc w:val="left"/>
      <w:pPr>
        <w:ind w:left="360" w:hanging="360"/>
      </w:pPr>
    </w:lvl>
  </w:abstractNum>
  <w:num w:numId="1" w16cid:durableId="2127649099">
    <w:abstractNumId w:val="17"/>
  </w:num>
  <w:num w:numId="2" w16cid:durableId="1967853238">
    <w:abstractNumId w:val="0"/>
    <w:lvlOverride w:ilvl="0">
      <w:lvl w:ilvl="0">
        <w:start w:val="1"/>
        <w:numFmt w:val="bullet"/>
        <w:lvlText w:val=""/>
        <w:legacy w:legacy="1" w:legacySpace="0" w:legacyIndent="360"/>
        <w:lvlJc w:val="left"/>
        <w:rPr>
          <w:rFonts w:ascii="Symbol" w:hAnsi="Symbol" w:hint="default"/>
        </w:rPr>
      </w:lvl>
    </w:lvlOverride>
  </w:num>
  <w:num w:numId="3" w16cid:durableId="340011912">
    <w:abstractNumId w:val="6"/>
  </w:num>
  <w:num w:numId="4" w16cid:durableId="143012792">
    <w:abstractNumId w:val="2"/>
  </w:num>
  <w:num w:numId="5" w16cid:durableId="2012708662">
    <w:abstractNumId w:val="7"/>
  </w:num>
  <w:num w:numId="6" w16cid:durableId="33970880">
    <w:abstractNumId w:val="9"/>
  </w:num>
  <w:num w:numId="7" w16cid:durableId="516116321">
    <w:abstractNumId w:val="10"/>
  </w:num>
  <w:num w:numId="8" w16cid:durableId="1237783950">
    <w:abstractNumId w:val="8"/>
  </w:num>
  <w:num w:numId="9" w16cid:durableId="171074291">
    <w:abstractNumId w:val="3"/>
  </w:num>
  <w:num w:numId="10" w16cid:durableId="619148423">
    <w:abstractNumId w:val="13"/>
  </w:num>
  <w:num w:numId="11" w16cid:durableId="1141313496">
    <w:abstractNumId w:val="11"/>
  </w:num>
  <w:num w:numId="12" w16cid:durableId="523901796">
    <w:abstractNumId w:val="4"/>
  </w:num>
  <w:num w:numId="13" w16cid:durableId="689646902">
    <w:abstractNumId w:val="16"/>
  </w:num>
  <w:num w:numId="14" w16cid:durableId="699013294">
    <w:abstractNumId w:val="1"/>
  </w:num>
  <w:num w:numId="15" w16cid:durableId="599221506">
    <w:abstractNumId w:val="14"/>
  </w:num>
  <w:num w:numId="16" w16cid:durableId="139008571">
    <w:abstractNumId w:val="5"/>
  </w:num>
  <w:num w:numId="17" w16cid:durableId="262802983">
    <w:abstractNumId w:val="12"/>
  </w:num>
  <w:num w:numId="18" w16cid:durableId="178592466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2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24E"/>
    <w:rsid w:val="00003962"/>
    <w:rsid w:val="0000764F"/>
    <w:rsid w:val="00011263"/>
    <w:rsid w:val="00012F1F"/>
    <w:rsid w:val="000143FE"/>
    <w:rsid w:val="000218DF"/>
    <w:rsid w:val="000317D3"/>
    <w:rsid w:val="000343E8"/>
    <w:rsid w:val="000403D9"/>
    <w:rsid w:val="000425C1"/>
    <w:rsid w:val="00043E00"/>
    <w:rsid w:val="0004521A"/>
    <w:rsid w:val="00047E90"/>
    <w:rsid w:val="000537C9"/>
    <w:rsid w:val="0006237D"/>
    <w:rsid w:val="000675E4"/>
    <w:rsid w:val="00072AAC"/>
    <w:rsid w:val="00095D10"/>
    <w:rsid w:val="000961DC"/>
    <w:rsid w:val="0009630B"/>
    <w:rsid w:val="000B421D"/>
    <w:rsid w:val="000C4AFC"/>
    <w:rsid w:val="000E1E28"/>
    <w:rsid w:val="000E691E"/>
    <w:rsid w:val="000F1758"/>
    <w:rsid w:val="0010070E"/>
    <w:rsid w:val="00100A99"/>
    <w:rsid w:val="00101A2F"/>
    <w:rsid w:val="0010216F"/>
    <w:rsid w:val="00115889"/>
    <w:rsid w:val="00117D3D"/>
    <w:rsid w:val="00133395"/>
    <w:rsid w:val="00146286"/>
    <w:rsid w:val="00151759"/>
    <w:rsid w:val="00164748"/>
    <w:rsid w:val="00164BB7"/>
    <w:rsid w:val="00177340"/>
    <w:rsid w:val="001812DF"/>
    <w:rsid w:val="00186498"/>
    <w:rsid w:val="0018729B"/>
    <w:rsid w:val="00192E18"/>
    <w:rsid w:val="00194D10"/>
    <w:rsid w:val="001B350B"/>
    <w:rsid w:val="001C3082"/>
    <w:rsid w:val="001C68F3"/>
    <w:rsid w:val="001D3138"/>
    <w:rsid w:val="001D36F9"/>
    <w:rsid w:val="001D5CA2"/>
    <w:rsid w:val="001E3E85"/>
    <w:rsid w:val="001E40A9"/>
    <w:rsid w:val="001E5991"/>
    <w:rsid w:val="001E7A3B"/>
    <w:rsid w:val="00201624"/>
    <w:rsid w:val="002058D5"/>
    <w:rsid w:val="00210644"/>
    <w:rsid w:val="0021400A"/>
    <w:rsid w:val="00215DA6"/>
    <w:rsid w:val="00237E4C"/>
    <w:rsid w:val="00240664"/>
    <w:rsid w:val="00241795"/>
    <w:rsid w:val="0025756C"/>
    <w:rsid w:val="00263A20"/>
    <w:rsid w:val="00273B9E"/>
    <w:rsid w:val="002835FC"/>
    <w:rsid w:val="00284826"/>
    <w:rsid w:val="00285C40"/>
    <w:rsid w:val="002932EF"/>
    <w:rsid w:val="0029381E"/>
    <w:rsid w:val="002B69AC"/>
    <w:rsid w:val="002C0484"/>
    <w:rsid w:val="002D1E95"/>
    <w:rsid w:val="002D33BE"/>
    <w:rsid w:val="002E17BD"/>
    <w:rsid w:val="003002FD"/>
    <w:rsid w:val="003045CF"/>
    <w:rsid w:val="00305B36"/>
    <w:rsid w:val="003266BA"/>
    <w:rsid w:val="0033322D"/>
    <w:rsid w:val="003350DD"/>
    <w:rsid w:val="0033669C"/>
    <w:rsid w:val="00340E77"/>
    <w:rsid w:val="00342E53"/>
    <w:rsid w:val="0037193F"/>
    <w:rsid w:val="0039724B"/>
    <w:rsid w:val="003A4467"/>
    <w:rsid w:val="003B1CD8"/>
    <w:rsid w:val="003B60E5"/>
    <w:rsid w:val="003B755E"/>
    <w:rsid w:val="003C68F5"/>
    <w:rsid w:val="003D448F"/>
    <w:rsid w:val="003D7767"/>
    <w:rsid w:val="003E1CEF"/>
    <w:rsid w:val="003E30EB"/>
    <w:rsid w:val="003E47D7"/>
    <w:rsid w:val="003E5EF8"/>
    <w:rsid w:val="003E7FC4"/>
    <w:rsid w:val="00405472"/>
    <w:rsid w:val="00407CDD"/>
    <w:rsid w:val="00411B6B"/>
    <w:rsid w:val="00414893"/>
    <w:rsid w:val="00435E6F"/>
    <w:rsid w:val="00446D71"/>
    <w:rsid w:val="00451B92"/>
    <w:rsid w:val="00456A5A"/>
    <w:rsid w:val="00465415"/>
    <w:rsid w:val="00474B1B"/>
    <w:rsid w:val="004758F9"/>
    <w:rsid w:val="00485F5B"/>
    <w:rsid w:val="004A01C8"/>
    <w:rsid w:val="004A275F"/>
    <w:rsid w:val="004B08F5"/>
    <w:rsid w:val="004B115C"/>
    <w:rsid w:val="004B5EEC"/>
    <w:rsid w:val="004B7C18"/>
    <w:rsid w:val="004C4FAE"/>
    <w:rsid w:val="004D6A31"/>
    <w:rsid w:val="004E2431"/>
    <w:rsid w:val="004E5DFE"/>
    <w:rsid w:val="004E7971"/>
    <w:rsid w:val="004F44D3"/>
    <w:rsid w:val="00505A4A"/>
    <w:rsid w:val="00530390"/>
    <w:rsid w:val="0053170D"/>
    <w:rsid w:val="00540D17"/>
    <w:rsid w:val="005443CD"/>
    <w:rsid w:val="005574A1"/>
    <w:rsid w:val="00567E3F"/>
    <w:rsid w:val="0058175F"/>
    <w:rsid w:val="00590B43"/>
    <w:rsid w:val="0059784C"/>
    <w:rsid w:val="005A1C32"/>
    <w:rsid w:val="005B0D30"/>
    <w:rsid w:val="005B2EEA"/>
    <w:rsid w:val="005C7F94"/>
    <w:rsid w:val="005D5C2B"/>
    <w:rsid w:val="005F4724"/>
    <w:rsid w:val="005F7633"/>
    <w:rsid w:val="00605163"/>
    <w:rsid w:val="00605FEC"/>
    <w:rsid w:val="006127A6"/>
    <w:rsid w:val="00627D10"/>
    <w:rsid w:val="00636AB4"/>
    <w:rsid w:val="00650FFB"/>
    <w:rsid w:val="0065253F"/>
    <w:rsid w:val="00653751"/>
    <w:rsid w:val="00655231"/>
    <w:rsid w:val="00671394"/>
    <w:rsid w:val="006739BC"/>
    <w:rsid w:val="0067530B"/>
    <w:rsid w:val="00696A59"/>
    <w:rsid w:val="006979D3"/>
    <w:rsid w:val="006A024E"/>
    <w:rsid w:val="006A512E"/>
    <w:rsid w:val="006C1E31"/>
    <w:rsid w:val="006D0C38"/>
    <w:rsid w:val="006D33CC"/>
    <w:rsid w:val="006E30E3"/>
    <w:rsid w:val="006E3FA3"/>
    <w:rsid w:val="006E5B11"/>
    <w:rsid w:val="006F2DBE"/>
    <w:rsid w:val="00701BBE"/>
    <w:rsid w:val="00705EB9"/>
    <w:rsid w:val="00710AC0"/>
    <w:rsid w:val="00711179"/>
    <w:rsid w:val="007121B9"/>
    <w:rsid w:val="007127D6"/>
    <w:rsid w:val="00723750"/>
    <w:rsid w:val="00730ABE"/>
    <w:rsid w:val="007540D3"/>
    <w:rsid w:val="00754A4B"/>
    <w:rsid w:val="00773617"/>
    <w:rsid w:val="00777A97"/>
    <w:rsid w:val="007869F0"/>
    <w:rsid w:val="00793EB0"/>
    <w:rsid w:val="007A1C41"/>
    <w:rsid w:val="007A537B"/>
    <w:rsid w:val="007B35EA"/>
    <w:rsid w:val="007B7417"/>
    <w:rsid w:val="007C153B"/>
    <w:rsid w:val="007C7695"/>
    <w:rsid w:val="007D4F03"/>
    <w:rsid w:val="007D5DF5"/>
    <w:rsid w:val="007E30D7"/>
    <w:rsid w:val="007E5EB2"/>
    <w:rsid w:val="007F16C5"/>
    <w:rsid w:val="0080368D"/>
    <w:rsid w:val="008057FF"/>
    <w:rsid w:val="0080589F"/>
    <w:rsid w:val="008117C5"/>
    <w:rsid w:val="00815091"/>
    <w:rsid w:val="0083186D"/>
    <w:rsid w:val="008323F7"/>
    <w:rsid w:val="00851E0B"/>
    <w:rsid w:val="008575E6"/>
    <w:rsid w:val="008622CE"/>
    <w:rsid w:val="00870664"/>
    <w:rsid w:val="00876727"/>
    <w:rsid w:val="008827EA"/>
    <w:rsid w:val="0089547D"/>
    <w:rsid w:val="00895FCE"/>
    <w:rsid w:val="008A068B"/>
    <w:rsid w:val="008B1777"/>
    <w:rsid w:val="008C25BB"/>
    <w:rsid w:val="008C28E8"/>
    <w:rsid w:val="008C2DB1"/>
    <w:rsid w:val="008D08D7"/>
    <w:rsid w:val="008D6B28"/>
    <w:rsid w:val="008E407E"/>
    <w:rsid w:val="008F2C9C"/>
    <w:rsid w:val="008F2F35"/>
    <w:rsid w:val="00911D91"/>
    <w:rsid w:val="0092104B"/>
    <w:rsid w:val="00922078"/>
    <w:rsid w:val="00931DA9"/>
    <w:rsid w:val="009351FC"/>
    <w:rsid w:val="009613CD"/>
    <w:rsid w:val="009722FB"/>
    <w:rsid w:val="00972850"/>
    <w:rsid w:val="00976DC4"/>
    <w:rsid w:val="0098373F"/>
    <w:rsid w:val="00987DB1"/>
    <w:rsid w:val="00992D49"/>
    <w:rsid w:val="009B0338"/>
    <w:rsid w:val="009C0772"/>
    <w:rsid w:val="009C19EE"/>
    <w:rsid w:val="009C7958"/>
    <w:rsid w:val="009C7C9D"/>
    <w:rsid w:val="009D36F8"/>
    <w:rsid w:val="009E5732"/>
    <w:rsid w:val="009E6D73"/>
    <w:rsid w:val="009F182E"/>
    <w:rsid w:val="009F6AF8"/>
    <w:rsid w:val="00A11BCA"/>
    <w:rsid w:val="00A32C51"/>
    <w:rsid w:val="00A4799D"/>
    <w:rsid w:val="00A53762"/>
    <w:rsid w:val="00A5741E"/>
    <w:rsid w:val="00A57503"/>
    <w:rsid w:val="00A61594"/>
    <w:rsid w:val="00A61D78"/>
    <w:rsid w:val="00A85339"/>
    <w:rsid w:val="00A86B65"/>
    <w:rsid w:val="00A90529"/>
    <w:rsid w:val="00A94FED"/>
    <w:rsid w:val="00AB03DE"/>
    <w:rsid w:val="00AC5885"/>
    <w:rsid w:val="00AD76C6"/>
    <w:rsid w:val="00AF110D"/>
    <w:rsid w:val="00AF37D6"/>
    <w:rsid w:val="00AF4582"/>
    <w:rsid w:val="00AF681B"/>
    <w:rsid w:val="00B00A96"/>
    <w:rsid w:val="00B01108"/>
    <w:rsid w:val="00B06F23"/>
    <w:rsid w:val="00B118DE"/>
    <w:rsid w:val="00B15E6C"/>
    <w:rsid w:val="00B25232"/>
    <w:rsid w:val="00B46B3B"/>
    <w:rsid w:val="00B5081D"/>
    <w:rsid w:val="00B535EA"/>
    <w:rsid w:val="00B57056"/>
    <w:rsid w:val="00B600F4"/>
    <w:rsid w:val="00B77869"/>
    <w:rsid w:val="00B828CF"/>
    <w:rsid w:val="00B841D9"/>
    <w:rsid w:val="00B93174"/>
    <w:rsid w:val="00B93347"/>
    <w:rsid w:val="00B95D99"/>
    <w:rsid w:val="00BA083B"/>
    <w:rsid w:val="00BB2572"/>
    <w:rsid w:val="00BC1C0F"/>
    <w:rsid w:val="00BC2E45"/>
    <w:rsid w:val="00BC7AAC"/>
    <w:rsid w:val="00BD004B"/>
    <w:rsid w:val="00BD42F4"/>
    <w:rsid w:val="00BD4F9A"/>
    <w:rsid w:val="00BD5396"/>
    <w:rsid w:val="00BD6260"/>
    <w:rsid w:val="00BD7D60"/>
    <w:rsid w:val="00BE0E18"/>
    <w:rsid w:val="00BE22FA"/>
    <w:rsid w:val="00BF11DD"/>
    <w:rsid w:val="00C1287F"/>
    <w:rsid w:val="00C17B1F"/>
    <w:rsid w:val="00C322D6"/>
    <w:rsid w:val="00C35A9C"/>
    <w:rsid w:val="00C3673B"/>
    <w:rsid w:val="00C4274E"/>
    <w:rsid w:val="00C4536F"/>
    <w:rsid w:val="00C45B64"/>
    <w:rsid w:val="00C46979"/>
    <w:rsid w:val="00C560B5"/>
    <w:rsid w:val="00C701DF"/>
    <w:rsid w:val="00C841CD"/>
    <w:rsid w:val="00C923B0"/>
    <w:rsid w:val="00C942B8"/>
    <w:rsid w:val="00CA54AC"/>
    <w:rsid w:val="00CB1161"/>
    <w:rsid w:val="00CC1F70"/>
    <w:rsid w:val="00CE68D6"/>
    <w:rsid w:val="00CF55E9"/>
    <w:rsid w:val="00D010D9"/>
    <w:rsid w:val="00D01623"/>
    <w:rsid w:val="00D02561"/>
    <w:rsid w:val="00D0378A"/>
    <w:rsid w:val="00D10CBE"/>
    <w:rsid w:val="00D23CC7"/>
    <w:rsid w:val="00D42A51"/>
    <w:rsid w:val="00D42E2D"/>
    <w:rsid w:val="00D539E1"/>
    <w:rsid w:val="00D550DB"/>
    <w:rsid w:val="00D5611F"/>
    <w:rsid w:val="00D57433"/>
    <w:rsid w:val="00D60D63"/>
    <w:rsid w:val="00D6153F"/>
    <w:rsid w:val="00D61BD2"/>
    <w:rsid w:val="00D675D0"/>
    <w:rsid w:val="00D67803"/>
    <w:rsid w:val="00D72DE8"/>
    <w:rsid w:val="00D86858"/>
    <w:rsid w:val="00D873BB"/>
    <w:rsid w:val="00D87FB5"/>
    <w:rsid w:val="00D92F32"/>
    <w:rsid w:val="00D93E90"/>
    <w:rsid w:val="00D945D0"/>
    <w:rsid w:val="00DA2145"/>
    <w:rsid w:val="00DA33FE"/>
    <w:rsid w:val="00DC6009"/>
    <w:rsid w:val="00DD4599"/>
    <w:rsid w:val="00DE6D99"/>
    <w:rsid w:val="00DF7DF0"/>
    <w:rsid w:val="00DF7E0F"/>
    <w:rsid w:val="00E01286"/>
    <w:rsid w:val="00E217BD"/>
    <w:rsid w:val="00E35BED"/>
    <w:rsid w:val="00E412DB"/>
    <w:rsid w:val="00E44933"/>
    <w:rsid w:val="00E452C3"/>
    <w:rsid w:val="00E52D57"/>
    <w:rsid w:val="00E612F5"/>
    <w:rsid w:val="00E62C9A"/>
    <w:rsid w:val="00E651DB"/>
    <w:rsid w:val="00E711BF"/>
    <w:rsid w:val="00E90477"/>
    <w:rsid w:val="00E90917"/>
    <w:rsid w:val="00E93623"/>
    <w:rsid w:val="00EA2C90"/>
    <w:rsid w:val="00EA3314"/>
    <w:rsid w:val="00EC1720"/>
    <w:rsid w:val="00EC6889"/>
    <w:rsid w:val="00EC6D0D"/>
    <w:rsid w:val="00ED0654"/>
    <w:rsid w:val="00ED76F8"/>
    <w:rsid w:val="00EE6924"/>
    <w:rsid w:val="00EE785C"/>
    <w:rsid w:val="00EF1457"/>
    <w:rsid w:val="00EF4935"/>
    <w:rsid w:val="00F07B5F"/>
    <w:rsid w:val="00F07B7D"/>
    <w:rsid w:val="00F07FB3"/>
    <w:rsid w:val="00F133FE"/>
    <w:rsid w:val="00F13957"/>
    <w:rsid w:val="00F14E50"/>
    <w:rsid w:val="00F1610A"/>
    <w:rsid w:val="00F221AC"/>
    <w:rsid w:val="00F254F9"/>
    <w:rsid w:val="00F3258E"/>
    <w:rsid w:val="00F3482B"/>
    <w:rsid w:val="00F36F71"/>
    <w:rsid w:val="00F444A9"/>
    <w:rsid w:val="00F44670"/>
    <w:rsid w:val="00F56D09"/>
    <w:rsid w:val="00F62C83"/>
    <w:rsid w:val="00F6422A"/>
    <w:rsid w:val="00F6482F"/>
    <w:rsid w:val="00F66DC6"/>
    <w:rsid w:val="00F763FE"/>
    <w:rsid w:val="00FA19AB"/>
    <w:rsid w:val="00FB064D"/>
    <w:rsid w:val="00FB1157"/>
    <w:rsid w:val="00FC106E"/>
    <w:rsid w:val="00FC5EA3"/>
    <w:rsid w:val="00FD22C9"/>
    <w:rsid w:val="00FD293D"/>
    <w:rsid w:val="00FD5F77"/>
    <w:rsid w:val="00FD6226"/>
    <w:rsid w:val="00FD6DF6"/>
    <w:rsid w:val="00FE06B6"/>
    <w:rsid w:val="00FE09BB"/>
    <w:rsid w:val="00FE3ADD"/>
    <w:rsid w:val="00FF463D"/>
    <w:rsid w:val="00FF5035"/>
    <w:rsid w:val="00FF5821"/>
    <w:rsid w:val="00FF72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o:shapelayout v:ext="edit">
      <o:idmap v:ext="edit" data="1"/>
    </o:shapelayout>
  </w:shapeDefaults>
  <w:decimalSymbol w:val="."/>
  <w:listSeparator w:val=","/>
  <w14:docId w14:val="53B87280"/>
  <w15:docId w15:val="{73BCF07E-B4A0-4BBB-8155-EAD7D3707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AU"/>
    </w:rPr>
  </w:style>
  <w:style w:type="paragraph" w:styleId="Heading1">
    <w:name w:val="heading 1"/>
    <w:basedOn w:val="Normal"/>
    <w:next w:val="Normal"/>
    <w:qFormat/>
    <w:pPr>
      <w:keepNext/>
      <w:widowControl w:val="0"/>
      <w:jc w:val="center"/>
      <w:outlineLvl w:val="0"/>
    </w:pPr>
    <w:rPr>
      <w:rFonts w:ascii="Arial" w:hAnsi="Arial"/>
      <w:sz w:val="24"/>
      <w:lang w:val="nl-NL" w:eastAsia="en-US"/>
    </w:rPr>
  </w:style>
  <w:style w:type="paragraph" w:styleId="Heading2">
    <w:name w:val="heading 2"/>
    <w:basedOn w:val="Normal"/>
    <w:next w:val="Normal"/>
    <w:qFormat/>
    <w:pPr>
      <w:keepNext/>
      <w:widowControl w:val="0"/>
      <w:jc w:val="right"/>
      <w:outlineLvl w:val="1"/>
    </w:pPr>
    <w:rPr>
      <w:rFonts w:ascii="News Gothic" w:hAnsi="News Gothic"/>
      <w:b/>
      <w:i/>
      <w:color w:val="000000"/>
      <w:kern w:val="28"/>
      <w:lang w:eastAsia="en-US"/>
    </w:rPr>
  </w:style>
  <w:style w:type="paragraph" w:styleId="Heading3">
    <w:name w:val="heading 3"/>
    <w:basedOn w:val="Normal"/>
    <w:next w:val="Normal"/>
    <w:qFormat/>
    <w:pPr>
      <w:keepNext/>
      <w:widowControl w:val="0"/>
      <w:outlineLvl w:val="2"/>
    </w:pPr>
    <w:rPr>
      <w:rFonts w:ascii="News Gothic" w:hAnsi="News Gothic"/>
      <w:b/>
      <w:i/>
      <w:color w:val="000000"/>
      <w:kern w:val="28"/>
      <w:lang w:eastAsia="en-US"/>
    </w:rPr>
  </w:style>
  <w:style w:type="paragraph" w:styleId="Heading4">
    <w:name w:val="heading 4"/>
    <w:basedOn w:val="Normal"/>
    <w:next w:val="Normal"/>
    <w:qFormat/>
    <w:pPr>
      <w:keepNext/>
      <w:outlineLvl w:val="3"/>
    </w:pPr>
    <w:rPr>
      <w:rFonts w:ascii="News Gothic" w:hAnsi="News Gothic"/>
      <w:b/>
      <w:sz w:val="22"/>
    </w:rPr>
  </w:style>
  <w:style w:type="paragraph" w:styleId="Heading5">
    <w:name w:val="heading 5"/>
    <w:basedOn w:val="Normal"/>
    <w:next w:val="Normal"/>
    <w:link w:val="Heading5Char"/>
    <w:semiHidden/>
    <w:unhideWhenUsed/>
    <w:qFormat/>
    <w:rsid w:val="009351FC"/>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widowControl w:val="0"/>
      <w:ind w:left="720"/>
    </w:pPr>
    <w:rPr>
      <w:rFonts w:ascii="News Gothic" w:hAnsi="News Gothic"/>
      <w:color w:val="000000"/>
      <w:kern w:val="28"/>
      <w:sz w:val="22"/>
      <w:lang w:val="nl-NL" w:eastAsia="en-US"/>
    </w:rPr>
  </w:style>
  <w:style w:type="paragraph" w:styleId="EnvelopeReturn">
    <w:name w:val="envelope return"/>
    <w:basedOn w:val="Normal"/>
    <w:pPr>
      <w:widowControl w:val="0"/>
    </w:pPr>
    <w:rPr>
      <w:kern w:val="28"/>
      <w:lang w:val="en-GB" w:eastAsia="en-US"/>
    </w:rPr>
  </w:style>
  <w:style w:type="character" w:styleId="PageNumber">
    <w:name w:val="page number"/>
    <w:basedOn w:val="DefaultParagraphFont"/>
  </w:style>
  <w:style w:type="paragraph" w:styleId="Header">
    <w:name w:val="header"/>
    <w:basedOn w:val="Normal"/>
    <w:pPr>
      <w:widowControl w:val="0"/>
      <w:tabs>
        <w:tab w:val="center" w:pos="4153"/>
        <w:tab w:val="right" w:pos="8306"/>
      </w:tabs>
    </w:pPr>
    <w:rPr>
      <w:color w:val="000000"/>
      <w:kern w:val="28"/>
      <w:lang w:val="nl-NL" w:eastAsia="en-US"/>
    </w:rPr>
  </w:style>
  <w:style w:type="paragraph" w:styleId="Footer">
    <w:name w:val="footer"/>
    <w:basedOn w:val="Normal"/>
    <w:pPr>
      <w:widowControl w:val="0"/>
      <w:tabs>
        <w:tab w:val="center" w:pos="4153"/>
        <w:tab w:val="right" w:pos="8306"/>
      </w:tabs>
    </w:pPr>
    <w:rPr>
      <w:color w:val="000000"/>
      <w:kern w:val="28"/>
      <w:lang w:val="nl-NL" w:eastAsia="en-US"/>
    </w:rPr>
  </w:style>
  <w:style w:type="paragraph" w:styleId="BodyTextIndent2">
    <w:name w:val="Body Text Indent 2"/>
    <w:basedOn w:val="Normal"/>
    <w:pPr>
      <w:tabs>
        <w:tab w:val="left" w:pos="825"/>
      </w:tabs>
      <w:ind w:left="825"/>
    </w:pPr>
    <w:rPr>
      <w:rFonts w:ascii="News Gothic" w:hAnsi="News Gothic"/>
      <w:sz w:val="22"/>
      <w:lang w:val="nl-NL"/>
    </w:rPr>
  </w:style>
  <w:style w:type="paragraph" w:styleId="BodyText">
    <w:name w:val="Body Text"/>
    <w:basedOn w:val="Normal"/>
    <w:pPr>
      <w:tabs>
        <w:tab w:val="left" w:pos="1701"/>
      </w:tabs>
    </w:pPr>
    <w:rPr>
      <w:rFonts w:ascii="News Gothic" w:hAnsi="News Gothic"/>
      <w:sz w:val="22"/>
    </w:rPr>
  </w:style>
  <w:style w:type="paragraph" w:styleId="BalloonText">
    <w:name w:val="Balloon Text"/>
    <w:basedOn w:val="Normal"/>
    <w:semiHidden/>
    <w:rsid w:val="0083186D"/>
    <w:rPr>
      <w:rFonts w:ascii="Tahoma" w:hAnsi="Tahoma" w:cs="Tahoma"/>
      <w:sz w:val="16"/>
      <w:szCs w:val="16"/>
    </w:rPr>
  </w:style>
  <w:style w:type="character" w:customStyle="1" w:styleId="BodyTextIndentChar">
    <w:name w:val="Body Text Indent Char"/>
    <w:link w:val="BodyTextIndent"/>
    <w:rsid w:val="00CF55E9"/>
    <w:rPr>
      <w:rFonts w:ascii="News Gothic" w:hAnsi="News Gothic"/>
      <w:color w:val="000000"/>
      <w:kern w:val="28"/>
      <w:sz w:val="22"/>
      <w:lang w:val="nl-NL" w:eastAsia="en-US"/>
    </w:rPr>
  </w:style>
  <w:style w:type="character" w:customStyle="1" w:styleId="Heading5Char">
    <w:name w:val="Heading 5 Char"/>
    <w:link w:val="Heading5"/>
    <w:semiHidden/>
    <w:rsid w:val="009351FC"/>
    <w:rPr>
      <w:rFonts w:ascii="Calibri" w:eastAsia="Times New Roman" w:hAnsi="Calibri" w:cs="Times New Roman"/>
      <w:b/>
      <w:bCs/>
      <w:i/>
      <w:iCs/>
      <w:sz w:val="26"/>
      <w:szCs w:val="26"/>
      <w:lang w:val="en-AU" w:eastAsia="nl-NL"/>
    </w:rPr>
  </w:style>
  <w:style w:type="character" w:styleId="CommentReference">
    <w:name w:val="annotation reference"/>
    <w:rsid w:val="00E01286"/>
    <w:rPr>
      <w:sz w:val="16"/>
      <w:szCs w:val="16"/>
    </w:rPr>
  </w:style>
  <w:style w:type="paragraph" w:styleId="CommentText">
    <w:name w:val="annotation text"/>
    <w:basedOn w:val="Normal"/>
    <w:link w:val="CommentTextChar"/>
    <w:rsid w:val="00E01286"/>
  </w:style>
  <w:style w:type="character" w:customStyle="1" w:styleId="CommentTextChar">
    <w:name w:val="Comment Text Char"/>
    <w:link w:val="CommentText"/>
    <w:rsid w:val="00E01286"/>
    <w:rPr>
      <w:lang w:val="en-AU" w:eastAsia="nl-NL"/>
    </w:rPr>
  </w:style>
  <w:style w:type="paragraph" w:styleId="CommentSubject">
    <w:name w:val="annotation subject"/>
    <w:basedOn w:val="CommentText"/>
    <w:next w:val="CommentText"/>
    <w:link w:val="CommentSubjectChar"/>
    <w:rsid w:val="00E01286"/>
    <w:rPr>
      <w:b/>
      <w:bCs/>
    </w:rPr>
  </w:style>
  <w:style w:type="character" w:customStyle="1" w:styleId="CommentSubjectChar">
    <w:name w:val="Comment Subject Char"/>
    <w:link w:val="CommentSubject"/>
    <w:rsid w:val="00E01286"/>
    <w:rPr>
      <w:b/>
      <w:bCs/>
      <w:lang w:val="en-AU" w:eastAsia="nl-NL"/>
    </w:rPr>
  </w:style>
  <w:style w:type="paragraph" w:styleId="ListParagraph">
    <w:name w:val="List Paragraph"/>
    <w:basedOn w:val="Normal"/>
    <w:uiPriority w:val="34"/>
    <w:qFormat/>
    <w:rsid w:val="007121B9"/>
    <w:pPr>
      <w:ind w:left="720"/>
      <w:contextualSpacing/>
    </w:pPr>
  </w:style>
  <w:style w:type="paragraph" w:styleId="Revision">
    <w:name w:val="Revision"/>
    <w:hidden/>
    <w:uiPriority w:val="99"/>
    <w:semiHidden/>
    <w:rsid w:val="00D02561"/>
    <w:rPr>
      <w:lang w:val="en-AU"/>
    </w:rPr>
  </w:style>
  <w:style w:type="character" w:customStyle="1" w:styleId="cf01">
    <w:name w:val="cf01"/>
    <w:basedOn w:val="DefaultParagraphFont"/>
    <w:rsid w:val="00AF110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66019">
      <w:bodyDiv w:val="1"/>
      <w:marLeft w:val="0"/>
      <w:marRight w:val="0"/>
      <w:marTop w:val="0"/>
      <w:marBottom w:val="0"/>
      <w:divBdr>
        <w:top w:val="none" w:sz="0" w:space="0" w:color="auto"/>
        <w:left w:val="none" w:sz="0" w:space="0" w:color="auto"/>
        <w:bottom w:val="none" w:sz="0" w:space="0" w:color="auto"/>
        <w:right w:val="none" w:sz="0" w:space="0" w:color="auto"/>
      </w:divBdr>
    </w:div>
    <w:div w:id="1146121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Visio_2003-2010_Drawing.vsd"/><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B69B2A-B0B2-43B9-B50A-E9C98B7FDF5E}">
  <ds:schemaRefs>
    <ds:schemaRef ds:uri="http://schemas.openxmlformats.org/officeDocument/2006/bibliography"/>
  </ds:schemaRefs>
</ds:datastoreItem>
</file>

<file path=customXml/itemProps2.xml><?xml version="1.0" encoding="utf-8"?>
<ds:datastoreItem xmlns:ds="http://schemas.openxmlformats.org/officeDocument/2006/customXml" ds:itemID="{AFD82537-75BA-4A41-9725-493DDEEC0C77}"/>
</file>

<file path=customXml/itemProps3.xml><?xml version="1.0" encoding="utf-8"?>
<ds:datastoreItem xmlns:ds="http://schemas.openxmlformats.org/officeDocument/2006/customXml" ds:itemID="{0CE34D53-82B6-4FDD-B770-0E651180EFEE}"/>
</file>

<file path=docProps/app.xml><?xml version="1.0" encoding="utf-8"?>
<Properties xmlns="http://schemas.openxmlformats.org/officeDocument/2006/extended-properties" xmlns:vt="http://schemas.openxmlformats.org/officeDocument/2006/docPropsVTypes">
  <Template>Normal.dotm</Template>
  <TotalTime>1</TotalTime>
  <Pages>5</Pages>
  <Words>1672</Words>
  <Characters>11184</Characters>
  <Application>Microsoft Office Word</Application>
  <DocSecurity>0</DocSecurity>
  <Lines>93</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6</vt:lpstr>
      <vt:lpstr>6</vt:lpstr>
    </vt:vector>
  </TitlesOfParts>
  <Company>CPRO-DLO</Company>
  <LinksUpToDate>false</LinksUpToDate>
  <CharactersWithSpaces>12831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&lt;your username here&gt;</dc:creator>
  <cp:lastModifiedBy>Bouchaut, Dione</cp:lastModifiedBy>
  <cp:revision>2</cp:revision>
  <cp:lastPrinted>2014-09-03T11:29:00Z</cp:lastPrinted>
  <dcterms:created xsi:type="dcterms:W3CDTF">2024-03-06T09:18:00Z</dcterms:created>
  <dcterms:modified xsi:type="dcterms:W3CDTF">2024-03-06T09:18:00Z</dcterms:modified>
</cp:coreProperties>
</file>