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E6A8C" w14:textId="77777777" w:rsidR="00BF1A18" w:rsidRDefault="00BF1A18">
      <w:pPr>
        <w:pStyle w:val="EnvelopeReturn"/>
        <w:rPr>
          <w:rFonts w:ascii="Verdana" w:hAnsi="Verdana"/>
          <w:b/>
          <w:sz w:val="18"/>
          <w:szCs w:val="18"/>
          <w:lang w:val="nl-NL"/>
        </w:rPr>
      </w:pPr>
    </w:p>
    <w:p w14:paraId="1756F09F" w14:textId="62544315" w:rsidR="00154FB2" w:rsidRPr="00944871" w:rsidRDefault="00944871">
      <w:pPr>
        <w:pStyle w:val="EnvelopeReturn"/>
        <w:rPr>
          <w:rFonts w:ascii="Verdana" w:hAnsi="Verdana"/>
          <w:b/>
          <w:sz w:val="18"/>
          <w:szCs w:val="18"/>
          <w:lang w:val="nl-NL"/>
        </w:rPr>
      </w:pPr>
      <w:r w:rsidRPr="00944871">
        <w:rPr>
          <w:rFonts w:ascii="Verdana" w:hAnsi="Verdana"/>
          <w:b/>
          <w:sz w:val="18"/>
          <w:szCs w:val="18"/>
          <w:lang w:val="nl-NL"/>
        </w:rPr>
        <w:t>INLEIDING</w:t>
      </w:r>
    </w:p>
    <w:p w14:paraId="7D59BFDA" w14:textId="152B961F" w:rsidR="00843394" w:rsidRPr="00944871" w:rsidRDefault="00154FB2">
      <w:pPr>
        <w:pStyle w:val="EnvelopeReturn"/>
        <w:rPr>
          <w:rFonts w:ascii="Verdana" w:hAnsi="Verdana"/>
          <w:sz w:val="18"/>
          <w:szCs w:val="18"/>
          <w:lang w:val="nl-NL"/>
        </w:rPr>
      </w:pPr>
      <w:r>
        <w:rPr>
          <w:rFonts w:ascii="Verdana" w:hAnsi="Verdana"/>
          <w:sz w:val="18"/>
          <w:szCs w:val="18"/>
          <w:lang w:val="nl-NL"/>
        </w:rPr>
        <w:t>O</w:t>
      </w:r>
      <w:r w:rsidRPr="00944871">
        <w:rPr>
          <w:rFonts w:ascii="Verdana" w:hAnsi="Verdana"/>
          <w:sz w:val="18"/>
          <w:szCs w:val="18"/>
          <w:lang w:val="nl-NL"/>
        </w:rPr>
        <w:t>m in geval van calamiteiten in de bewaarfaciliteiten van het CGN over een back-up van de gehele CGN collectie te kunnen beschikken</w:t>
      </w:r>
      <w:r>
        <w:rPr>
          <w:rFonts w:ascii="Verdana" w:hAnsi="Verdana"/>
          <w:sz w:val="18"/>
          <w:szCs w:val="18"/>
          <w:lang w:val="nl-NL"/>
        </w:rPr>
        <w:t>, dienen</w:t>
      </w:r>
      <w:r w:rsidRPr="00944871">
        <w:rPr>
          <w:rFonts w:ascii="Verdana" w:hAnsi="Verdana"/>
          <w:sz w:val="18"/>
          <w:szCs w:val="18"/>
          <w:lang w:val="nl-NL"/>
        </w:rPr>
        <w:t xml:space="preserve"> ‘</w:t>
      </w:r>
      <w:proofErr w:type="spellStart"/>
      <w:r w:rsidRPr="00944871">
        <w:rPr>
          <w:rFonts w:ascii="Verdana" w:hAnsi="Verdana"/>
          <w:sz w:val="18"/>
          <w:szCs w:val="18"/>
          <w:lang w:val="nl-NL"/>
        </w:rPr>
        <w:t>safety</w:t>
      </w:r>
      <w:proofErr w:type="spellEnd"/>
      <w:r w:rsidRPr="00944871">
        <w:rPr>
          <w:rFonts w:ascii="Verdana" w:hAnsi="Verdana"/>
          <w:sz w:val="18"/>
          <w:szCs w:val="18"/>
          <w:lang w:val="nl-NL"/>
        </w:rPr>
        <w:t xml:space="preserve"> </w:t>
      </w:r>
      <w:proofErr w:type="spellStart"/>
      <w:r w:rsidRPr="00944871">
        <w:rPr>
          <w:rFonts w:ascii="Verdana" w:hAnsi="Verdana"/>
          <w:sz w:val="18"/>
          <w:szCs w:val="18"/>
          <w:lang w:val="nl-NL"/>
        </w:rPr>
        <w:t>duplicate</w:t>
      </w:r>
      <w:proofErr w:type="spellEnd"/>
      <w:r w:rsidRPr="00944871">
        <w:rPr>
          <w:rFonts w:ascii="Verdana" w:hAnsi="Verdana"/>
          <w:sz w:val="18"/>
          <w:szCs w:val="18"/>
          <w:lang w:val="nl-NL"/>
        </w:rPr>
        <w:t xml:space="preserve">’ monsters van de CGN-collectie bij derden </w:t>
      </w:r>
      <w:r w:rsidR="00843394" w:rsidRPr="00944871">
        <w:rPr>
          <w:rFonts w:ascii="Verdana" w:hAnsi="Verdana"/>
          <w:sz w:val="18"/>
          <w:szCs w:val="18"/>
          <w:lang w:val="nl-NL"/>
        </w:rPr>
        <w:t xml:space="preserve">voor de lange termijn </w:t>
      </w:r>
      <w:r>
        <w:rPr>
          <w:rFonts w:ascii="Verdana" w:hAnsi="Verdana"/>
          <w:sz w:val="18"/>
          <w:szCs w:val="18"/>
          <w:lang w:val="nl-NL"/>
        </w:rPr>
        <w:t xml:space="preserve">te worden </w:t>
      </w:r>
      <w:r w:rsidR="00843394" w:rsidRPr="00944871">
        <w:rPr>
          <w:rFonts w:ascii="Verdana" w:hAnsi="Verdana"/>
          <w:sz w:val="18"/>
          <w:szCs w:val="18"/>
          <w:lang w:val="nl-NL"/>
        </w:rPr>
        <w:t>op</w:t>
      </w:r>
      <w:r>
        <w:rPr>
          <w:rFonts w:ascii="Verdana" w:hAnsi="Verdana"/>
          <w:sz w:val="18"/>
          <w:szCs w:val="18"/>
          <w:lang w:val="nl-NL"/>
        </w:rPr>
        <w:t>geslagen</w:t>
      </w:r>
      <w:r w:rsidR="00843394" w:rsidRPr="00944871">
        <w:rPr>
          <w:rFonts w:ascii="Verdana" w:hAnsi="Verdana"/>
          <w:sz w:val="18"/>
          <w:szCs w:val="18"/>
          <w:lang w:val="nl-NL"/>
        </w:rPr>
        <w:t>.</w:t>
      </w:r>
      <w:r w:rsidR="00E340C9">
        <w:rPr>
          <w:rFonts w:ascii="Verdana" w:hAnsi="Verdana"/>
          <w:sz w:val="18"/>
          <w:szCs w:val="18"/>
          <w:lang w:val="nl-NL"/>
        </w:rPr>
        <w:t xml:space="preserve"> </w:t>
      </w:r>
      <w:r w:rsidR="0048197B">
        <w:rPr>
          <w:rFonts w:ascii="Verdana" w:hAnsi="Verdana"/>
          <w:sz w:val="18"/>
          <w:szCs w:val="18"/>
          <w:lang w:val="nl-NL"/>
        </w:rPr>
        <w:t>Daartoe is</w:t>
      </w:r>
      <w:r>
        <w:rPr>
          <w:rFonts w:ascii="Verdana" w:hAnsi="Verdana"/>
          <w:sz w:val="18"/>
          <w:szCs w:val="18"/>
          <w:lang w:val="nl-NL"/>
        </w:rPr>
        <w:t xml:space="preserve"> v</w:t>
      </w:r>
      <w:r w:rsidR="00843394" w:rsidRPr="00944871">
        <w:rPr>
          <w:rFonts w:ascii="Verdana" w:hAnsi="Verdana"/>
          <w:sz w:val="18"/>
          <w:szCs w:val="18"/>
          <w:lang w:val="nl-NL"/>
        </w:rPr>
        <w:t>an alle CGN nu</w:t>
      </w:r>
      <w:r w:rsidR="009002B5">
        <w:rPr>
          <w:rFonts w:ascii="Verdana" w:hAnsi="Verdana"/>
          <w:sz w:val="18"/>
          <w:szCs w:val="18"/>
          <w:lang w:val="nl-NL"/>
        </w:rPr>
        <w:t>mmers met status ‘</w:t>
      </w:r>
      <w:proofErr w:type="spellStart"/>
      <w:r w:rsidR="009002B5">
        <w:rPr>
          <w:rFonts w:ascii="Verdana" w:hAnsi="Verdana"/>
          <w:sz w:val="18"/>
          <w:szCs w:val="18"/>
          <w:lang w:val="nl-NL"/>
        </w:rPr>
        <w:t>accessed</w:t>
      </w:r>
      <w:proofErr w:type="spellEnd"/>
      <w:r w:rsidR="009002B5">
        <w:rPr>
          <w:rFonts w:ascii="Verdana" w:hAnsi="Verdana"/>
          <w:sz w:val="18"/>
          <w:szCs w:val="18"/>
          <w:lang w:val="nl-NL"/>
        </w:rPr>
        <w:t xml:space="preserve">’ </w:t>
      </w:r>
      <w:r w:rsidR="00843394" w:rsidRPr="00944871">
        <w:rPr>
          <w:rFonts w:ascii="Verdana" w:hAnsi="Verdana"/>
          <w:sz w:val="18"/>
          <w:szCs w:val="18"/>
          <w:lang w:val="nl-NL"/>
        </w:rPr>
        <w:t>een veiligheidsduplicaat monster opgeslagen bij een collega-genenbank onder omstandigheden die vergelijkbaar zijn met de omstandigheden waaronder het CGN haar basismateriaal bewaar</w:t>
      </w:r>
      <w:r w:rsidR="0079658E">
        <w:rPr>
          <w:rFonts w:ascii="Verdana" w:hAnsi="Verdana"/>
          <w:sz w:val="18"/>
          <w:szCs w:val="18"/>
          <w:lang w:val="nl-NL"/>
        </w:rPr>
        <w:t>t</w:t>
      </w:r>
      <w:r w:rsidR="00B01DA8">
        <w:rPr>
          <w:rFonts w:ascii="Verdana" w:hAnsi="Verdana"/>
          <w:sz w:val="18"/>
          <w:szCs w:val="18"/>
          <w:lang w:val="nl-NL"/>
        </w:rPr>
        <w:t xml:space="preserve"> (</w:t>
      </w:r>
      <w:r w:rsidR="009847AE">
        <w:rPr>
          <w:rFonts w:ascii="Verdana" w:hAnsi="Verdana"/>
          <w:sz w:val="18"/>
          <w:szCs w:val="18"/>
          <w:lang w:val="nl-NL"/>
        </w:rPr>
        <w:t xml:space="preserve">alleen bij hoge </w:t>
      </w:r>
      <w:r w:rsidR="00B01DA8">
        <w:rPr>
          <w:rFonts w:ascii="Verdana" w:hAnsi="Verdana"/>
          <w:sz w:val="18"/>
          <w:szCs w:val="18"/>
          <w:lang w:val="nl-NL"/>
        </w:rPr>
        <w:t xml:space="preserve">uitzondering </w:t>
      </w:r>
      <w:r w:rsidR="009847AE">
        <w:rPr>
          <w:rFonts w:ascii="Verdana" w:hAnsi="Verdana"/>
          <w:sz w:val="18"/>
          <w:szCs w:val="18"/>
          <w:lang w:val="nl-NL"/>
        </w:rPr>
        <w:t>kunnen de opslag</w:t>
      </w:r>
      <w:r w:rsidR="0079658E">
        <w:rPr>
          <w:rFonts w:ascii="Verdana" w:hAnsi="Verdana"/>
          <w:sz w:val="18"/>
          <w:szCs w:val="18"/>
          <w:lang w:val="nl-NL"/>
        </w:rPr>
        <w:t>o</w:t>
      </w:r>
      <w:r w:rsidR="009847AE">
        <w:rPr>
          <w:rFonts w:ascii="Verdana" w:hAnsi="Verdana"/>
          <w:sz w:val="18"/>
          <w:szCs w:val="18"/>
          <w:lang w:val="nl-NL"/>
        </w:rPr>
        <w:t>mstandigheden afwijken</w:t>
      </w:r>
      <w:r w:rsidR="00BE41EF">
        <w:rPr>
          <w:rFonts w:ascii="Verdana" w:hAnsi="Verdana"/>
          <w:sz w:val="18"/>
          <w:szCs w:val="18"/>
          <w:lang w:val="nl-NL"/>
        </w:rPr>
        <w:t>).</w:t>
      </w:r>
      <w:r w:rsidR="00843394" w:rsidRPr="00944871">
        <w:rPr>
          <w:rFonts w:ascii="Verdana" w:hAnsi="Verdana"/>
          <w:sz w:val="18"/>
          <w:szCs w:val="18"/>
          <w:lang w:val="nl-NL"/>
        </w:rPr>
        <w:t xml:space="preserve"> </w:t>
      </w:r>
      <w:r w:rsidR="009847AE">
        <w:rPr>
          <w:rFonts w:ascii="Verdana" w:hAnsi="Verdana"/>
          <w:sz w:val="18"/>
          <w:szCs w:val="18"/>
          <w:lang w:val="nl-NL"/>
        </w:rPr>
        <w:t xml:space="preserve">Ook wordt er naar gestreefd om van de volledige CGN-collectie een </w:t>
      </w:r>
      <w:proofErr w:type="spellStart"/>
      <w:r w:rsidR="009847AE">
        <w:rPr>
          <w:rFonts w:ascii="Verdana" w:hAnsi="Verdana"/>
          <w:sz w:val="18"/>
          <w:szCs w:val="18"/>
          <w:lang w:val="nl-NL"/>
        </w:rPr>
        <w:t>triplicaat</w:t>
      </w:r>
      <w:proofErr w:type="spellEnd"/>
      <w:r w:rsidR="009847AE">
        <w:rPr>
          <w:rFonts w:ascii="Verdana" w:hAnsi="Verdana"/>
          <w:sz w:val="18"/>
          <w:szCs w:val="18"/>
          <w:lang w:val="nl-NL"/>
        </w:rPr>
        <w:t xml:space="preserve"> op te slaan </w:t>
      </w:r>
      <w:r w:rsidR="008416B4">
        <w:rPr>
          <w:rFonts w:ascii="Verdana" w:hAnsi="Verdana"/>
          <w:sz w:val="18"/>
          <w:szCs w:val="18"/>
          <w:lang w:val="nl-NL"/>
        </w:rPr>
        <w:t>Sv</w:t>
      </w:r>
      <w:r w:rsidR="009847AE">
        <w:rPr>
          <w:rFonts w:ascii="Verdana" w:hAnsi="Verdana"/>
          <w:sz w:val="18"/>
          <w:szCs w:val="18"/>
          <w:lang w:val="nl-NL"/>
        </w:rPr>
        <w:t xml:space="preserve">albard Global Seed </w:t>
      </w:r>
      <w:proofErr w:type="spellStart"/>
      <w:r w:rsidR="009847AE">
        <w:rPr>
          <w:rFonts w:ascii="Verdana" w:hAnsi="Verdana"/>
          <w:sz w:val="18"/>
          <w:szCs w:val="18"/>
          <w:lang w:val="nl-NL"/>
        </w:rPr>
        <w:t>Vault</w:t>
      </w:r>
      <w:proofErr w:type="spellEnd"/>
      <w:r w:rsidR="009847AE">
        <w:rPr>
          <w:rFonts w:ascii="Verdana" w:hAnsi="Verdana"/>
          <w:sz w:val="18"/>
          <w:szCs w:val="18"/>
          <w:lang w:val="nl-NL"/>
        </w:rPr>
        <w:t>.</w:t>
      </w:r>
    </w:p>
    <w:p w14:paraId="6EB20644" w14:textId="77777777" w:rsidR="000E5A80" w:rsidRPr="00944871" w:rsidRDefault="000E5A80">
      <w:pPr>
        <w:pStyle w:val="EnvelopeReturn"/>
        <w:rPr>
          <w:rFonts w:ascii="Verdana" w:hAnsi="Verdana"/>
          <w:sz w:val="18"/>
          <w:szCs w:val="18"/>
          <w:lang w:val="nl-NL"/>
        </w:rPr>
      </w:pPr>
    </w:p>
    <w:p w14:paraId="3EA75F0E" w14:textId="77777777" w:rsidR="00843394" w:rsidRPr="00944871" w:rsidRDefault="00843394">
      <w:pPr>
        <w:pStyle w:val="EnvelopeReturn"/>
        <w:rPr>
          <w:rFonts w:ascii="Verdana" w:hAnsi="Verdana"/>
          <w:b/>
          <w:sz w:val="18"/>
          <w:szCs w:val="18"/>
          <w:lang w:val="nl-NL"/>
        </w:rPr>
      </w:pPr>
      <w:r w:rsidRPr="00944871">
        <w:rPr>
          <w:rFonts w:ascii="Verdana" w:hAnsi="Verdana"/>
          <w:b/>
          <w:sz w:val="18"/>
          <w:szCs w:val="18"/>
          <w:lang w:val="nl-NL"/>
        </w:rPr>
        <w:t>Bewaren duplicaatmateriaal</w:t>
      </w:r>
    </w:p>
    <w:p w14:paraId="35F67BC5" w14:textId="5CF9E648" w:rsidR="00843394" w:rsidRPr="00944871" w:rsidRDefault="00843394">
      <w:pPr>
        <w:pStyle w:val="EnvelopeReturn"/>
        <w:rPr>
          <w:rFonts w:ascii="Verdana" w:hAnsi="Verdana"/>
          <w:sz w:val="18"/>
          <w:szCs w:val="18"/>
          <w:lang w:val="nl-NL"/>
        </w:rPr>
      </w:pPr>
      <w:r w:rsidRPr="00944871">
        <w:rPr>
          <w:rFonts w:ascii="Verdana" w:hAnsi="Verdana"/>
          <w:sz w:val="18"/>
          <w:szCs w:val="18"/>
          <w:lang w:val="nl-NL"/>
        </w:rPr>
        <w:t>Tijdens het verpakken van het ‘basiszaad’</w:t>
      </w:r>
      <w:r w:rsidR="003B6D0F">
        <w:rPr>
          <w:rFonts w:ascii="Verdana" w:hAnsi="Verdana"/>
          <w:sz w:val="18"/>
          <w:szCs w:val="18"/>
          <w:lang w:val="nl-NL"/>
        </w:rPr>
        <w:t xml:space="preserve"> </w:t>
      </w:r>
      <w:r w:rsidRPr="00944871">
        <w:rPr>
          <w:rFonts w:ascii="Verdana" w:hAnsi="Verdana"/>
          <w:sz w:val="18"/>
          <w:szCs w:val="18"/>
          <w:lang w:val="nl-NL"/>
        </w:rPr>
        <w:t>word</w:t>
      </w:r>
      <w:r w:rsidR="00AA5696" w:rsidRPr="00944871">
        <w:rPr>
          <w:rFonts w:ascii="Verdana" w:hAnsi="Verdana"/>
          <w:sz w:val="18"/>
          <w:szCs w:val="18"/>
          <w:lang w:val="nl-NL"/>
        </w:rPr>
        <w:t>en twee</w:t>
      </w:r>
      <w:r w:rsidRPr="00944871">
        <w:rPr>
          <w:rFonts w:ascii="Verdana" w:hAnsi="Verdana"/>
          <w:sz w:val="18"/>
          <w:szCs w:val="18"/>
          <w:lang w:val="nl-NL"/>
        </w:rPr>
        <w:t xml:space="preserve"> veiligheidsduplicaatmonster</w:t>
      </w:r>
      <w:r w:rsidR="00AA5696" w:rsidRPr="00944871">
        <w:rPr>
          <w:rFonts w:ascii="Verdana" w:hAnsi="Verdana"/>
          <w:sz w:val="18"/>
          <w:szCs w:val="18"/>
          <w:lang w:val="nl-NL"/>
        </w:rPr>
        <w:t>s</w:t>
      </w:r>
      <w:r w:rsidRPr="00944871">
        <w:rPr>
          <w:rFonts w:ascii="Verdana" w:hAnsi="Verdana"/>
          <w:sz w:val="18"/>
          <w:szCs w:val="18"/>
          <w:lang w:val="nl-NL"/>
        </w:rPr>
        <w:t xml:space="preserve"> (</w:t>
      </w:r>
      <w:proofErr w:type="spellStart"/>
      <w:r w:rsidRPr="00944871">
        <w:rPr>
          <w:rFonts w:ascii="Verdana" w:hAnsi="Verdana"/>
          <w:sz w:val="18"/>
          <w:szCs w:val="18"/>
          <w:lang w:val="nl-NL"/>
        </w:rPr>
        <w:t>‘M</w:t>
      </w:r>
      <w:proofErr w:type="spellEnd"/>
      <w:r w:rsidRPr="00944871">
        <w:rPr>
          <w:rFonts w:ascii="Verdana" w:hAnsi="Verdana"/>
          <w:sz w:val="18"/>
          <w:szCs w:val="18"/>
          <w:lang w:val="nl-NL"/>
        </w:rPr>
        <w:t xml:space="preserve">’) </w:t>
      </w:r>
      <w:r w:rsidR="00A62FEA">
        <w:rPr>
          <w:rFonts w:ascii="Verdana" w:hAnsi="Verdana"/>
          <w:sz w:val="18"/>
          <w:szCs w:val="18"/>
          <w:lang w:val="nl-NL"/>
        </w:rPr>
        <w:t xml:space="preserve">in </w:t>
      </w:r>
      <w:r w:rsidRPr="00944871">
        <w:rPr>
          <w:rFonts w:ascii="Verdana" w:hAnsi="Verdana"/>
          <w:sz w:val="18"/>
          <w:szCs w:val="18"/>
          <w:lang w:val="nl-NL"/>
        </w:rPr>
        <w:t>apart</w:t>
      </w:r>
      <w:r w:rsidR="00AA5696" w:rsidRPr="00944871">
        <w:rPr>
          <w:rFonts w:ascii="Verdana" w:hAnsi="Verdana"/>
          <w:sz w:val="18"/>
          <w:szCs w:val="18"/>
          <w:lang w:val="nl-NL"/>
        </w:rPr>
        <w:t xml:space="preserve">e </w:t>
      </w:r>
      <w:r w:rsidRPr="00944871">
        <w:rPr>
          <w:rFonts w:ascii="Verdana" w:hAnsi="Verdana"/>
          <w:sz w:val="18"/>
          <w:szCs w:val="18"/>
          <w:lang w:val="nl-NL"/>
        </w:rPr>
        <w:t>kistje</w:t>
      </w:r>
      <w:r w:rsidR="00AA5696" w:rsidRPr="00944871">
        <w:rPr>
          <w:rFonts w:ascii="Verdana" w:hAnsi="Verdana"/>
          <w:sz w:val="18"/>
          <w:szCs w:val="18"/>
          <w:lang w:val="nl-NL"/>
        </w:rPr>
        <w:t>s</w:t>
      </w:r>
      <w:r w:rsidRPr="00944871">
        <w:rPr>
          <w:rFonts w:ascii="Verdana" w:hAnsi="Verdana"/>
          <w:sz w:val="18"/>
          <w:szCs w:val="18"/>
          <w:lang w:val="nl-NL"/>
        </w:rPr>
        <w:t xml:space="preserve"> </w:t>
      </w:r>
      <w:r w:rsidR="00A62FEA">
        <w:rPr>
          <w:rFonts w:ascii="Verdana" w:hAnsi="Verdana"/>
          <w:sz w:val="18"/>
          <w:szCs w:val="18"/>
          <w:lang w:val="nl-NL"/>
        </w:rPr>
        <w:t xml:space="preserve">apart gezet en </w:t>
      </w:r>
      <w:r w:rsidRPr="00944871">
        <w:rPr>
          <w:rFonts w:ascii="Verdana" w:hAnsi="Verdana"/>
          <w:sz w:val="18"/>
          <w:szCs w:val="18"/>
          <w:lang w:val="nl-NL"/>
        </w:rPr>
        <w:t xml:space="preserve">bewaard voor verzending. </w:t>
      </w:r>
      <w:r w:rsidR="00AA5696" w:rsidRPr="00944871">
        <w:rPr>
          <w:rFonts w:ascii="Verdana" w:hAnsi="Verdana"/>
          <w:sz w:val="18"/>
          <w:szCs w:val="18"/>
          <w:lang w:val="nl-NL"/>
        </w:rPr>
        <w:t xml:space="preserve">De </w:t>
      </w:r>
      <w:r w:rsidRPr="00944871">
        <w:rPr>
          <w:rFonts w:ascii="Verdana" w:hAnsi="Verdana"/>
          <w:sz w:val="18"/>
          <w:szCs w:val="18"/>
          <w:lang w:val="nl-NL"/>
        </w:rPr>
        <w:t>kistje</w:t>
      </w:r>
      <w:r w:rsidR="00AA5696" w:rsidRPr="00944871">
        <w:rPr>
          <w:rFonts w:ascii="Verdana" w:hAnsi="Verdana"/>
          <w:sz w:val="18"/>
          <w:szCs w:val="18"/>
          <w:lang w:val="nl-NL"/>
        </w:rPr>
        <w:t>s</w:t>
      </w:r>
      <w:r w:rsidR="00BE41EF">
        <w:rPr>
          <w:rFonts w:ascii="Verdana" w:hAnsi="Verdana"/>
          <w:sz w:val="18"/>
          <w:szCs w:val="18"/>
          <w:lang w:val="nl-NL"/>
        </w:rPr>
        <w:t>,</w:t>
      </w:r>
      <w:r w:rsidRPr="00944871">
        <w:rPr>
          <w:rFonts w:ascii="Verdana" w:hAnsi="Verdana"/>
          <w:sz w:val="18"/>
          <w:szCs w:val="18"/>
          <w:lang w:val="nl-NL"/>
        </w:rPr>
        <w:t xml:space="preserve"> </w:t>
      </w:r>
      <w:r w:rsidR="00154FB2">
        <w:rPr>
          <w:rFonts w:ascii="Verdana" w:hAnsi="Verdana"/>
          <w:sz w:val="18"/>
          <w:szCs w:val="18"/>
          <w:lang w:val="nl-NL"/>
        </w:rPr>
        <w:t xml:space="preserve">die worden </w:t>
      </w:r>
      <w:r w:rsidR="00A62FEA">
        <w:rPr>
          <w:rFonts w:ascii="Verdana" w:hAnsi="Verdana"/>
          <w:sz w:val="18"/>
          <w:szCs w:val="18"/>
          <w:lang w:val="nl-NL"/>
        </w:rPr>
        <w:t>bewaard</w:t>
      </w:r>
      <w:r w:rsidR="00154FB2">
        <w:rPr>
          <w:rFonts w:ascii="Verdana" w:hAnsi="Verdana"/>
          <w:sz w:val="18"/>
          <w:szCs w:val="18"/>
          <w:lang w:val="nl-NL"/>
        </w:rPr>
        <w:t xml:space="preserve"> </w:t>
      </w:r>
      <w:r w:rsidR="00FE00F2">
        <w:rPr>
          <w:rFonts w:ascii="Verdana" w:hAnsi="Verdana"/>
          <w:sz w:val="18"/>
          <w:szCs w:val="18"/>
          <w:lang w:val="nl-NL"/>
        </w:rPr>
        <w:t>voor het versturen van duplicaten</w:t>
      </w:r>
      <w:r w:rsidR="0085203C">
        <w:rPr>
          <w:rFonts w:ascii="Verdana" w:hAnsi="Verdana"/>
          <w:sz w:val="18"/>
          <w:szCs w:val="18"/>
          <w:lang w:val="nl-NL"/>
        </w:rPr>
        <w:t xml:space="preserve"> en </w:t>
      </w:r>
      <w:proofErr w:type="spellStart"/>
      <w:r w:rsidR="0085203C">
        <w:rPr>
          <w:rFonts w:ascii="Verdana" w:hAnsi="Verdana"/>
          <w:sz w:val="18"/>
          <w:szCs w:val="18"/>
          <w:lang w:val="nl-NL"/>
        </w:rPr>
        <w:t>triplicaten</w:t>
      </w:r>
      <w:proofErr w:type="spellEnd"/>
      <w:r w:rsidR="00BE41EF">
        <w:rPr>
          <w:rFonts w:ascii="Verdana" w:hAnsi="Verdana"/>
          <w:sz w:val="18"/>
          <w:szCs w:val="18"/>
          <w:lang w:val="nl-NL"/>
        </w:rPr>
        <w:t>,</w:t>
      </w:r>
      <w:r w:rsidR="00FE00F2">
        <w:rPr>
          <w:rFonts w:ascii="Verdana" w:hAnsi="Verdana"/>
          <w:sz w:val="18"/>
          <w:szCs w:val="18"/>
          <w:lang w:val="nl-NL"/>
        </w:rPr>
        <w:t xml:space="preserve"> </w:t>
      </w:r>
      <w:r w:rsidR="00AA5696" w:rsidRPr="00944871">
        <w:rPr>
          <w:rFonts w:ascii="Verdana" w:hAnsi="Verdana"/>
          <w:sz w:val="18"/>
          <w:szCs w:val="18"/>
          <w:lang w:val="nl-NL"/>
        </w:rPr>
        <w:t>zijn</w:t>
      </w:r>
      <w:r w:rsidRPr="00944871">
        <w:rPr>
          <w:rFonts w:ascii="Verdana" w:hAnsi="Verdana"/>
          <w:sz w:val="18"/>
          <w:szCs w:val="18"/>
          <w:lang w:val="nl-NL"/>
        </w:rPr>
        <w:t xml:space="preserve"> voorzien van een </w:t>
      </w:r>
      <w:r w:rsidR="00FE00F2">
        <w:rPr>
          <w:rFonts w:ascii="Verdana" w:hAnsi="Verdana"/>
          <w:sz w:val="18"/>
          <w:szCs w:val="18"/>
          <w:lang w:val="nl-NL"/>
        </w:rPr>
        <w:t xml:space="preserve">barcode en </w:t>
      </w:r>
      <w:r w:rsidR="00A62FEA">
        <w:rPr>
          <w:rFonts w:ascii="Verdana" w:hAnsi="Verdana"/>
          <w:sz w:val="18"/>
          <w:szCs w:val="18"/>
          <w:lang w:val="nl-NL"/>
        </w:rPr>
        <w:t xml:space="preserve">een </w:t>
      </w:r>
      <w:r w:rsidRPr="00944871">
        <w:rPr>
          <w:rFonts w:ascii="Verdana" w:hAnsi="Verdana"/>
          <w:sz w:val="18"/>
          <w:szCs w:val="18"/>
          <w:lang w:val="nl-NL"/>
        </w:rPr>
        <w:t xml:space="preserve">etiket met een wit label waarop </w:t>
      </w:r>
      <w:r w:rsidR="00FE00F2">
        <w:rPr>
          <w:rFonts w:ascii="Verdana" w:hAnsi="Verdana"/>
          <w:sz w:val="18"/>
          <w:szCs w:val="18"/>
          <w:lang w:val="nl-NL"/>
        </w:rPr>
        <w:t>het adres staat</w:t>
      </w:r>
      <w:r w:rsidR="00A62FEA">
        <w:rPr>
          <w:rFonts w:ascii="Verdana" w:hAnsi="Verdana"/>
          <w:sz w:val="18"/>
          <w:szCs w:val="18"/>
          <w:lang w:val="nl-NL"/>
        </w:rPr>
        <w:t xml:space="preserve"> vermeld</w:t>
      </w:r>
      <w:r w:rsidRPr="00944871">
        <w:rPr>
          <w:rFonts w:ascii="Verdana" w:hAnsi="Verdana"/>
          <w:sz w:val="18"/>
          <w:szCs w:val="18"/>
          <w:lang w:val="nl-NL"/>
        </w:rPr>
        <w:t>.</w:t>
      </w:r>
      <w:r w:rsidR="00FE00F2">
        <w:rPr>
          <w:rFonts w:ascii="Verdana" w:hAnsi="Verdana"/>
          <w:sz w:val="18"/>
          <w:szCs w:val="18"/>
          <w:lang w:val="nl-NL"/>
        </w:rPr>
        <w:t xml:space="preserve"> </w:t>
      </w:r>
      <w:r w:rsidRPr="00944871">
        <w:rPr>
          <w:rFonts w:ascii="Verdana" w:hAnsi="Verdana"/>
          <w:sz w:val="18"/>
          <w:szCs w:val="18"/>
          <w:lang w:val="nl-NL"/>
        </w:rPr>
        <w:t>Deze kist</w:t>
      </w:r>
      <w:r w:rsidR="00FE00F2">
        <w:rPr>
          <w:rFonts w:ascii="Verdana" w:hAnsi="Verdana"/>
          <w:sz w:val="18"/>
          <w:szCs w:val="18"/>
          <w:lang w:val="nl-NL"/>
        </w:rPr>
        <w:t>en</w:t>
      </w:r>
      <w:r w:rsidRPr="00944871">
        <w:rPr>
          <w:rFonts w:ascii="Verdana" w:hAnsi="Verdana"/>
          <w:sz w:val="18"/>
          <w:szCs w:val="18"/>
          <w:lang w:val="nl-NL"/>
        </w:rPr>
        <w:t xml:space="preserve"> staan bij –20°C. </w:t>
      </w:r>
      <w:r w:rsidR="00B01DA8">
        <w:rPr>
          <w:rFonts w:ascii="Verdana" w:hAnsi="Verdana"/>
          <w:sz w:val="18"/>
          <w:szCs w:val="18"/>
          <w:lang w:val="nl-NL"/>
        </w:rPr>
        <w:t xml:space="preserve">De </w:t>
      </w:r>
      <w:r w:rsidR="00581C5E">
        <w:rPr>
          <w:rFonts w:ascii="Verdana" w:hAnsi="Verdana"/>
          <w:sz w:val="18"/>
          <w:szCs w:val="18"/>
          <w:lang w:val="nl-NL"/>
        </w:rPr>
        <w:t>locatie</w:t>
      </w:r>
      <w:r w:rsidR="00B01DA8">
        <w:rPr>
          <w:rFonts w:ascii="Verdana" w:hAnsi="Verdana"/>
          <w:sz w:val="18"/>
          <w:szCs w:val="18"/>
          <w:lang w:val="nl-NL"/>
        </w:rPr>
        <w:t xml:space="preserve"> </w:t>
      </w:r>
      <w:r w:rsidR="00581C5E">
        <w:rPr>
          <w:rFonts w:ascii="Verdana" w:hAnsi="Verdana"/>
          <w:sz w:val="18"/>
          <w:szCs w:val="18"/>
          <w:lang w:val="nl-NL"/>
        </w:rPr>
        <w:t>van deze kisten staan</w:t>
      </w:r>
      <w:r w:rsidR="00B01DA8">
        <w:rPr>
          <w:rFonts w:ascii="Verdana" w:hAnsi="Verdana"/>
          <w:sz w:val="18"/>
          <w:szCs w:val="18"/>
          <w:lang w:val="nl-NL"/>
        </w:rPr>
        <w:t xml:space="preserve"> geregistreerd in </w:t>
      </w:r>
      <w:r w:rsidR="00E44F02">
        <w:rPr>
          <w:rFonts w:ascii="Verdana" w:hAnsi="Verdana"/>
          <w:sz w:val="18"/>
          <w:szCs w:val="18"/>
          <w:lang w:val="nl-NL"/>
        </w:rPr>
        <w:t>GENIS</w:t>
      </w:r>
      <w:r w:rsidR="00B01DA8">
        <w:rPr>
          <w:rFonts w:ascii="Verdana" w:hAnsi="Verdana"/>
          <w:sz w:val="18"/>
          <w:szCs w:val="18"/>
          <w:lang w:val="nl-NL"/>
        </w:rPr>
        <w:t xml:space="preserve">. </w:t>
      </w:r>
    </w:p>
    <w:p w14:paraId="5FAE606D" w14:textId="77777777" w:rsidR="000E5A80" w:rsidRPr="00944871" w:rsidRDefault="000E5A80">
      <w:pPr>
        <w:pStyle w:val="EnvelopeReturn"/>
        <w:rPr>
          <w:rFonts w:ascii="Verdana" w:hAnsi="Verdana"/>
          <w:sz w:val="18"/>
          <w:szCs w:val="18"/>
          <w:lang w:val="nl-NL"/>
        </w:rPr>
      </w:pPr>
    </w:p>
    <w:p w14:paraId="3FB6210C" w14:textId="77777777" w:rsidR="00843394" w:rsidRPr="00944871" w:rsidRDefault="00843394">
      <w:pPr>
        <w:pStyle w:val="EnvelopeReturn"/>
        <w:rPr>
          <w:rFonts w:ascii="Verdana" w:hAnsi="Verdana"/>
          <w:b/>
          <w:sz w:val="18"/>
          <w:szCs w:val="18"/>
          <w:lang w:val="nl-NL"/>
        </w:rPr>
      </w:pPr>
      <w:r w:rsidRPr="00944871">
        <w:rPr>
          <w:rFonts w:ascii="Verdana" w:hAnsi="Verdana"/>
          <w:b/>
          <w:sz w:val="18"/>
          <w:szCs w:val="18"/>
          <w:lang w:val="nl-NL"/>
        </w:rPr>
        <w:t>Memorandum of Understanding (MOU)</w:t>
      </w:r>
    </w:p>
    <w:p w14:paraId="491E8EF8" w14:textId="03CACC1E" w:rsidR="00843394" w:rsidRPr="00944871" w:rsidRDefault="00843394">
      <w:pPr>
        <w:pStyle w:val="EnvelopeReturn"/>
        <w:rPr>
          <w:rFonts w:ascii="Verdana" w:hAnsi="Verdana"/>
          <w:sz w:val="18"/>
          <w:szCs w:val="18"/>
          <w:lang w:val="nl-NL"/>
        </w:rPr>
      </w:pPr>
      <w:r w:rsidRPr="00944871">
        <w:rPr>
          <w:rFonts w:ascii="Verdana" w:hAnsi="Verdana"/>
          <w:sz w:val="18"/>
          <w:szCs w:val="18"/>
          <w:lang w:val="nl-NL"/>
        </w:rPr>
        <w:t xml:space="preserve">Voordat de duplicaten verstuurd worden, wordt door projectleider </w:t>
      </w:r>
      <w:r w:rsidR="00BE41EF">
        <w:rPr>
          <w:rFonts w:ascii="Verdana" w:hAnsi="Verdana"/>
          <w:sz w:val="18"/>
          <w:szCs w:val="18"/>
          <w:lang w:val="nl-NL"/>
        </w:rPr>
        <w:t>C</w:t>
      </w:r>
      <w:r w:rsidRPr="00944871">
        <w:rPr>
          <w:rFonts w:ascii="Verdana" w:hAnsi="Verdana"/>
          <w:sz w:val="18"/>
          <w:szCs w:val="18"/>
          <w:lang w:val="nl-NL"/>
        </w:rPr>
        <w:t xml:space="preserve">ollectiebeheer of curatoren </w:t>
      </w:r>
      <w:r w:rsidR="009002B5">
        <w:rPr>
          <w:rFonts w:ascii="Verdana" w:hAnsi="Verdana"/>
          <w:sz w:val="18"/>
          <w:szCs w:val="18"/>
          <w:lang w:val="nl-NL"/>
        </w:rPr>
        <w:t xml:space="preserve">contact opgenomen met de collega genenbank </w:t>
      </w:r>
      <w:r w:rsidRPr="00944871">
        <w:rPr>
          <w:rFonts w:ascii="Verdana" w:hAnsi="Verdana"/>
          <w:sz w:val="18"/>
          <w:szCs w:val="18"/>
          <w:lang w:val="nl-NL"/>
        </w:rPr>
        <w:t>over de ondertekening van een MOU. Desgewenst kan ook een standaard MOU van de ontvangende partij worden gehanteerd indien deze aan onze voorwaarden voldoet</w:t>
      </w:r>
      <w:r w:rsidRPr="00944871">
        <w:rPr>
          <w:rFonts w:ascii="Verdana" w:hAnsi="Verdana"/>
          <w:b/>
          <w:sz w:val="18"/>
          <w:szCs w:val="18"/>
          <w:lang w:val="nl-NL"/>
        </w:rPr>
        <w:t xml:space="preserve">. </w:t>
      </w:r>
      <w:r w:rsidRPr="00944871">
        <w:rPr>
          <w:rFonts w:ascii="Verdana" w:hAnsi="Verdana"/>
          <w:sz w:val="18"/>
          <w:szCs w:val="18"/>
          <w:lang w:val="nl-NL"/>
        </w:rPr>
        <w:t xml:space="preserve">De getekende </w:t>
      </w:r>
      <w:proofErr w:type="spellStart"/>
      <w:r w:rsidRPr="00944871">
        <w:rPr>
          <w:rFonts w:ascii="Verdana" w:hAnsi="Verdana"/>
          <w:sz w:val="18"/>
          <w:szCs w:val="18"/>
          <w:lang w:val="nl-NL"/>
        </w:rPr>
        <w:t>MOU’s</w:t>
      </w:r>
      <w:proofErr w:type="spellEnd"/>
      <w:r w:rsidRPr="00944871">
        <w:rPr>
          <w:rFonts w:ascii="Verdana" w:hAnsi="Verdana"/>
          <w:sz w:val="18"/>
          <w:szCs w:val="18"/>
          <w:lang w:val="nl-NL"/>
        </w:rPr>
        <w:t xml:space="preserve"> worden </w:t>
      </w:r>
      <w:r w:rsidR="009002B5">
        <w:rPr>
          <w:rFonts w:ascii="Verdana" w:hAnsi="Verdana"/>
          <w:sz w:val="18"/>
          <w:szCs w:val="18"/>
          <w:lang w:val="nl-NL"/>
        </w:rPr>
        <w:t xml:space="preserve"> geregistreerd </w:t>
      </w:r>
      <w:r w:rsidRPr="00944871">
        <w:rPr>
          <w:rFonts w:ascii="Verdana" w:hAnsi="Verdana"/>
          <w:sz w:val="18"/>
          <w:szCs w:val="18"/>
          <w:lang w:val="nl-NL"/>
        </w:rPr>
        <w:t xml:space="preserve">in </w:t>
      </w:r>
      <w:r w:rsidR="00D70B7E">
        <w:rPr>
          <w:rFonts w:ascii="Verdana" w:hAnsi="Verdana"/>
          <w:sz w:val="18"/>
          <w:szCs w:val="18"/>
          <w:lang w:val="nl-NL"/>
        </w:rPr>
        <w:t>Corsa</w:t>
      </w:r>
      <w:r w:rsidR="00581C5E">
        <w:rPr>
          <w:rFonts w:ascii="Verdana" w:hAnsi="Verdana"/>
          <w:sz w:val="18"/>
          <w:szCs w:val="18"/>
          <w:lang w:val="nl-NL"/>
        </w:rPr>
        <w:t>,</w:t>
      </w:r>
      <w:r w:rsidR="00835F06">
        <w:rPr>
          <w:rFonts w:ascii="Verdana" w:hAnsi="Verdana"/>
          <w:sz w:val="18"/>
          <w:szCs w:val="18"/>
          <w:lang w:val="nl-NL"/>
        </w:rPr>
        <w:t xml:space="preserve"> het archiefsysteem van de WUR</w:t>
      </w:r>
      <w:r w:rsidRPr="00944871">
        <w:rPr>
          <w:rFonts w:ascii="Verdana" w:hAnsi="Verdana"/>
          <w:sz w:val="18"/>
          <w:szCs w:val="18"/>
          <w:lang w:val="nl-NL"/>
        </w:rPr>
        <w:t xml:space="preserve">. </w:t>
      </w:r>
      <w:r w:rsidR="00B01DA8">
        <w:rPr>
          <w:rFonts w:ascii="Verdana" w:hAnsi="Verdana"/>
          <w:sz w:val="18"/>
          <w:szCs w:val="18"/>
          <w:lang w:val="nl-NL"/>
        </w:rPr>
        <w:t xml:space="preserve">Met betrekking tot de opslag in de Svalbard Seed </w:t>
      </w:r>
      <w:proofErr w:type="spellStart"/>
      <w:r w:rsidR="00B01DA8">
        <w:rPr>
          <w:rFonts w:ascii="Verdana" w:hAnsi="Verdana"/>
          <w:sz w:val="18"/>
          <w:szCs w:val="18"/>
          <w:lang w:val="nl-NL"/>
        </w:rPr>
        <w:t>Vault</w:t>
      </w:r>
      <w:proofErr w:type="spellEnd"/>
      <w:r w:rsidR="00B01DA8">
        <w:rPr>
          <w:rFonts w:ascii="Verdana" w:hAnsi="Verdana"/>
          <w:sz w:val="18"/>
          <w:szCs w:val="18"/>
          <w:lang w:val="nl-NL"/>
        </w:rPr>
        <w:t xml:space="preserve"> is een overeenkomst gesloten met het Ministerie van Landbouw van Noorwegen. </w:t>
      </w:r>
    </w:p>
    <w:p w14:paraId="5128A870" w14:textId="77777777" w:rsidR="000E5A80" w:rsidRPr="00944871" w:rsidRDefault="000E5A80">
      <w:pPr>
        <w:pStyle w:val="EnvelopeReturn"/>
        <w:rPr>
          <w:rFonts w:ascii="Verdana" w:hAnsi="Verdana"/>
          <w:sz w:val="18"/>
          <w:szCs w:val="18"/>
          <w:lang w:val="nl-NL"/>
        </w:rPr>
      </w:pPr>
    </w:p>
    <w:p w14:paraId="1FD2ACDA" w14:textId="77777777" w:rsidR="00843394" w:rsidRPr="00944871" w:rsidRDefault="00843394">
      <w:pPr>
        <w:pStyle w:val="EnvelopeReturn"/>
        <w:rPr>
          <w:rFonts w:ascii="Verdana" w:hAnsi="Verdana"/>
          <w:b/>
          <w:sz w:val="18"/>
          <w:szCs w:val="18"/>
          <w:lang w:val="nl-NL"/>
        </w:rPr>
      </w:pPr>
      <w:r w:rsidRPr="00944871">
        <w:rPr>
          <w:rFonts w:ascii="Verdana" w:hAnsi="Verdana"/>
          <w:b/>
          <w:sz w:val="18"/>
          <w:szCs w:val="18"/>
          <w:lang w:val="nl-NL"/>
        </w:rPr>
        <w:t>Versturen duplicaten</w:t>
      </w:r>
    </w:p>
    <w:p w14:paraId="703DEAB4" w14:textId="77777777" w:rsidR="00AA5696" w:rsidRPr="00944871" w:rsidRDefault="00843394">
      <w:pPr>
        <w:pStyle w:val="EnvelopeReturn"/>
        <w:rPr>
          <w:rFonts w:ascii="Verdana" w:hAnsi="Verdana"/>
          <w:sz w:val="18"/>
          <w:szCs w:val="18"/>
          <w:lang w:val="nl-NL"/>
        </w:rPr>
      </w:pPr>
      <w:r w:rsidRPr="00944871">
        <w:rPr>
          <w:rFonts w:ascii="Verdana" w:hAnsi="Verdana"/>
          <w:sz w:val="18"/>
          <w:szCs w:val="18"/>
          <w:lang w:val="nl-NL"/>
        </w:rPr>
        <w:t xml:space="preserve">Tot </w:t>
      </w:r>
      <w:r w:rsidR="00A62FEA">
        <w:rPr>
          <w:rFonts w:ascii="Verdana" w:hAnsi="Verdana"/>
          <w:sz w:val="18"/>
          <w:szCs w:val="18"/>
          <w:lang w:val="nl-NL"/>
        </w:rPr>
        <w:t>uiterlijk</w:t>
      </w:r>
      <w:r w:rsidRPr="00944871">
        <w:rPr>
          <w:rFonts w:ascii="Verdana" w:hAnsi="Verdana"/>
          <w:sz w:val="18"/>
          <w:szCs w:val="18"/>
          <w:lang w:val="nl-NL"/>
        </w:rPr>
        <w:t xml:space="preserve"> drie jaar na verpakking worden, onder bestaande overeenkomsten, nieuwe veiligheidsduplicaatmonsters van het basiszaad naar collega-genenbanken verstuurd. Bij het zaad wordt een </w:t>
      </w:r>
      <w:r w:rsidR="009002B5">
        <w:rPr>
          <w:rFonts w:ascii="Verdana" w:hAnsi="Verdana"/>
          <w:sz w:val="18"/>
          <w:szCs w:val="18"/>
          <w:lang w:val="nl-NL"/>
        </w:rPr>
        <w:t xml:space="preserve">papieren </w:t>
      </w:r>
      <w:r w:rsidRPr="00944871">
        <w:rPr>
          <w:rFonts w:ascii="Verdana" w:hAnsi="Verdana"/>
          <w:sz w:val="18"/>
          <w:szCs w:val="18"/>
          <w:lang w:val="nl-NL"/>
        </w:rPr>
        <w:t xml:space="preserve">lijst gevoegd met </w:t>
      </w:r>
      <w:r w:rsidR="00A62FEA">
        <w:rPr>
          <w:rFonts w:ascii="Verdana" w:hAnsi="Verdana"/>
          <w:sz w:val="18"/>
          <w:szCs w:val="18"/>
          <w:lang w:val="nl-NL"/>
        </w:rPr>
        <w:t>een overzicht van alle</w:t>
      </w:r>
      <w:r w:rsidRPr="00944871">
        <w:rPr>
          <w:rFonts w:ascii="Verdana" w:hAnsi="Verdana"/>
          <w:sz w:val="18"/>
          <w:szCs w:val="18"/>
          <w:lang w:val="nl-NL"/>
        </w:rPr>
        <w:t xml:space="preserve"> </w:t>
      </w:r>
      <w:r w:rsidR="009002B5">
        <w:rPr>
          <w:rFonts w:ascii="Verdana" w:hAnsi="Verdana"/>
          <w:sz w:val="18"/>
          <w:szCs w:val="18"/>
          <w:lang w:val="nl-NL"/>
        </w:rPr>
        <w:t>accessie</w:t>
      </w:r>
      <w:r w:rsidRPr="00944871">
        <w:rPr>
          <w:rFonts w:ascii="Verdana" w:hAnsi="Verdana"/>
          <w:sz w:val="18"/>
          <w:szCs w:val="18"/>
          <w:lang w:val="nl-NL"/>
        </w:rPr>
        <w:t>nummer</w:t>
      </w:r>
      <w:r w:rsidR="00A62FEA">
        <w:rPr>
          <w:rFonts w:ascii="Verdana" w:hAnsi="Verdana"/>
          <w:sz w:val="18"/>
          <w:szCs w:val="18"/>
          <w:lang w:val="nl-NL"/>
        </w:rPr>
        <w:t>s</w:t>
      </w:r>
      <w:r w:rsidRPr="00944871">
        <w:rPr>
          <w:rFonts w:ascii="Verdana" w:hAnsi="Verdana"/>
          <w:sz w:val="18"/>
          <w:szCs w:val="18"/>
          <w:lang w:val="nl-NL"/>
        </w:rPr>
        <w:t xml:space="preserve"> en enkele paspoortgegevens zoals genus, species, naam en land van herkomst. Op verzoek </w:t>
      </w:r>
      <w:r w:rsidR="00A62FEA">
        <w:rPr>
          <w:rFonts w:ascii="Verdana" w:hAnsi="Verdana"/>
          <w:sz w:val="18"/>
          <w:szCs w:val="18"/>
          <w:lang w:val="nl-NL"/>
        </w:rPr>
        <w:t xml:space="preserve">van de duplicaathouder </w:t>
      </w:r>
      <w:r w:rsidRPr="00944871">
        <w:rPr>
          <w:rFonts w:ascii="Verdana" w:hAnsi="Verdana"/>
          <w:sz w:val="18"/>
          <w:szCs w:val="18"/>
          <w:lang w:val="nl-NL"/>
        </w:rPr>
        <w:t>wordt dezelfde lijst ook digitaal verstuurd.</w:t>
      </w:r>
      <w:r w:rsidR="003B6D0F">
        <w:rPr>
          <w:rFonts w:ascii="Verdana" w:hAnsi="Verdana"/>
          <w:sz w:val="18"/>
          <w:szCs w:val="18"/>
          <w:lang w:val="nl-NL"/>
        </w:rPr>
        <w:t xml:space="preserve"> </w:t>
      </w:r>
      <w:r w:rsidRPr="00944871">
        <w:rPr>
          <w:rFonts w:ascii="Verdana" w:hAnsi="Verdana"/>
          <w:sz w:val="18"/>
          <w:szCs w:val="18"/>
          <w:lang w:val="nl-NL"/>
        </w:rPr>
        <w:t xml:space="preserve">De duplicaten worden per post verstuurd of worden door het CGN of anderen </w:t>
      </w:r>
      <w:r w:rsidR="00A62FEA">
        <w:rPr>
          <w:rFonts w:ascii="Verdana" w:hAnsi="Verdana"/>
          <w:sz w:val="18"/>
          <w:szCs w:val="18"/>
          <w:lang w:val="nl-NL"/>
        </w:rPr>
        <w:t xml:space="preserve">namens CGN </w:t>
      </w:r>
      <w:r w:rsidRPr="00944871">
        <w:rPr>
          <w:rFonts w:ascii="Verdana" w:hAnsi="Verdana"/>
          <w:sz w:val="18"/>
          <w:szCs w:val="18"/>
          <w:lang w:val="nl-NL"/>
        </w:rPr>
        <w:t xml:space="preserve">bezorgd. Op de </w:t>
      </w:r>
      <w:r w:rsidR="00B01DA8">
        <w:rPr>
          <w:rFonts w:ascii="Verdana" w:hAnsi="Verdana"/>
          <w:sz w:val="18"/>
          <w:szCs w:val="18"/>
          <w:lang w:val="nl-NL"/>
        </w:rPr>
        <w:t>verzend</w:t>
      </w:r>
      <w:r w:rsidRPr="00944871">
        <w:rPr>
          <w:rFonts w:ascii="Verdana" w:hAnsi="Verdana"/>
          <w:sz w:val="18"/>
          <w:szCs w:val="18"/>
          <w:lang w:val="nl-NL"/>
        </w:rPr>
        <w:t xml:space="preserve">doos staat het jaar van verzending, het gewas, adres van het CGN en de </w:t>
      </w:r>
      <w:r w:rsidR="00FE6D0D">
        <w:rPr>
          <w:rFonts w:ascii="Verdana" w:hAnsi="Verdana"/>
          <w:sz w:val="18"/>
          <w:szCs w:val="18"/>
          <w:lang w:val="nl-NL"/>
        </w:rPr>
        <w:t>accessienummers van de monsters</w:t>
      </w:r>
      <w:r w:rsidRPr="00944871">
        <w:rPr>
          <w:rFonts w:ascii="Verdana" w:hAnsi="Verdana"/>
          <w:sz w:val="18"/>
          <w:szCs w:val="18"/>
          <w:lang w:val="nl-NL"/>
        </w:rPr>
        <w:t xml:space="preserve"> die zich in de dozen bevinden.</w:t>
      </w:r>
      <w:r w:rsidR="005315D0">
        <w:rPr>
          <w:rFonts w:ascii="Verdana" w:hAnsi="Verdana"/>
          <w:sz w:val="18"/>
          <w:szCs w:val="18"/>
          <w:lang w:val="nl-NL"/>
        </w:rPr>
        <w:t xml:space="preserve"> </w:t>
      </w:r>
      <w:r w:rsidR="00C765AA" w:rsidRPr="00944871">
        <w:rPr>
          <w:rFonts w:ascii="Verdana" w:hAnsi="Verdana"/>
          <w:sz w:val="18"/>
          <w:szCs w:val="18"/>
          <w:lang w:val="nl-NL"/>
        </w:rPr>
        <w:t xml:space="preserve">Jaarlijks, maar alleen als </w:t>
      </w:r>
      <w:r w:rsidR="00472B24" w:rsidRPr="00944871">
        <w:rPr>
          <w:rFonts w:ascii="Verdana" w:hAnsi="Verdana"/>
          <w:sz w:val="18"/>
          <w:szCs w:val="18"/>
          <w:lang w:val="nl-NL"/>
        </w:rPr>
        <w:t>minstens een</w:t>
      </w:r>
      <w:r w:rsidR="00C765AA" w:rsidRPr="00944871">
        <w:rPr>
          <w:rFonts w:ascii="Verdana" w:hAnsi="Verdana"/>
          <w:sz w:val="18"/>
          <w:szCs w:val="18"/>
          <w:lang w:val="nl-NL"/>
        </w:rPr>
        <w:t xml:space="preserve"> verzend</w:t>
      </w:r>
      <w:r w:rsidR="00B01DA8">
        <w:rPr>
          <w:rFonts w:ascii="Verdana" w:hAnsi="Verdana"/>
          <w:sz w:val="18"/>
          <w:szCs w:val="18"/>
          <w:lang w:val="nl-NL"/>
        </w:rPr>
        <w:t>kist</w:t>
      </w:r>
      <w:r w:rsidR="00C765AA" w:rsidRPr="00944871">
        <w:rPr>
          <w:rFonts w:ascii="Verdana" w:hAnsi="Verdana"/>
          <w:sz w:val="18"/>
          <w:szCs w:val="18"/>
          <w:lang w:val="nl-NL"/>
        </w:rPr>
        <w:t xml:space="preserve"> vol is, </w:t>
      </w:r>
      <w:r w:rsidR="00AA5696" w:rsidRPr="00944871">
        <w:rPr>
          <w:rFonts w:ascii="Verdana" w:hAnsi="Verdana"/>
          <w:sz w:val="18"/>
          <w:szCs w:val="18"/>
          <w:lang w:val="nl-NL"/>
        </w:rPr>
        <w:t xml:space="preserve">worden </w:t>
      </w:r>
      <w:proofErr w:type="spellStart"/>
      <w:r w:rsidR="00AA5696" w:rsidRPr="00944871">
        <w:rPr>
          <w:rFonts w:ascii="Verdana" w:hAnsi="Verdana"/>
          <w:sz w:val="18"/>
          <w:szCs w:val="18"/>
          <w:lang w:val="nl-NL"/>
        </w:rPr>
        <w:t>triplicaten</w:t>
      </w:r>
      <w:proofErr w:type="spellEnd"/>
      <w:r w:rsidR="00E07955" w:rsidRPr="00944871">
        <w:rPr>
          <w:rFonts w:ascii="Verdana" w:hAnsi="Verdana"/>
          <w:sz w:val="18"/>
          <w:szCs w:val="18"/>
          <w:lang w:val="nl-NL"/>
        </w:rPr>
        <w:t>/duplicaten</w:t>
      </w:r>
      <w:r w:rsidR="00AA5696" w:rsidRPr="00944871">
        <w:rPr>
          <w:rFonts w:ascii="Verdana" w:hAnsi="Verdana"/>
          <w:sz w:val="18"/>
          <w:szCs w:val="18"/>
          <w:lang w:val="nl-NL"/>
        </w:rPr>
        <w:t xml:space="preserve"> naar Sv</w:t>
      </w:r>
      <w:r w:rsidR="00E07955" w:rsidRPr="00944871">
        <w:rPr>
          <w:rFonts w:ascii="Verdana" w:hAnsi="Verdana"/>
          <w:sz w:val="18"/>
          <w:szCs w:val="18"/>
          <w:lang w:val="nl-NL"/>
        </w:rPr>
        <w:t xml:space="preserve">albard verstuurd, volgens </w:t>
      </w:r>
      <w:r w:rsidR="001A64B1" w:rsidRPr="00944871">
        <w:rPr>
          <w:rFonts w:ascii="Verdana" w:hAnsi="Verdana"/>
          <w:sz w:val="18"/>
          <w:szCs w:val="18"/>
          <w:lang w:val="nl-NL"/>
        </w:rPr>
        <w:t xml:space="preserve">de voorwaarden van </w:t>
      </w:r>
      <w:r w:rsidR="00E07955" w:rsidRPr="00944871">
        <w:rPr>
          <w:rFonts w:ascii="Verdana" w:hAnsi="Verdana"/>
          <w:sz w:val="18"/>
          <w:szCs w:val="18"/>
          <w:lang w:val="nl-NL"/>
        </w:rPr>
        <w:t xml:space="preserve">de ‘Seed </w:t>
      </w:r>
      <w:proofErr w:type="spellStart"/>
      <w:r w:rsidR="00E07955" w:rsidRPr="00944871">
        <w:rPr>
          <w:rFonts w:ascii="Verdana" w:hAnsi="Verdana"/>
          <w:sz w:val="18"/>
          <w:szCs w:val="18"/>
          <w:lang w:val="nl-NL"/>
        </w:rPr>
        <w:t>Deposit</w:t>
      </w:r>
      <w:proofErr w:type="spellEnd"/>
      <w:r w:rsidR="00E07955" w:rsidRPr="00944871">
        <w:rPr>
          <w:rFonts w:ascii="Verdana" w:hAnsi="Verdana"/>
          <w:sz w:val="18"/>
          <w:szCs w:val="18"/>
          <w:lang w:val="nl-NL"/>
        </w:rPr>
        <w:t xml:space="preserve"> Guideline’.</w:t>
      </w:r>
      <w:r w:rsidR="00AA5696" w:rsidRPr="00944871">
        <w:rPr>
          <w:rFonts w:ascii="Verdana" w:hAnsi="Verdana"/>
          <w:sz w:val="18"/>
          <w:szCs w:val="18"/>
          <w:lang w:val="nl-NL"/>
        </w:rPr>
        <w:t xml:space="preserve"> </w:t>
      </w:r>
    </w:p>
    <w:p w14:paraId="5206BE86" w14:textId="77777777" w:rsidR="000E5A80" w:rsidRPr="00944871" w:rsidRDefault="000E5A80">
      <w:pPr>
        <w:rPr>
          <w:rFonts w:ascii="Verdana" w:hAnsi="Verdana"/>
          <w:sz w:val="18"/>
          <w:szCs w:val="18"/>
          <w:lang w:val="nl-NL"/>
        </w:rPr>
      </w:pPr>
    </w:p>
    <w:p w14:paraId="67C7EC59" w14:textId="77777777" w:rsidR="00843394" w:rsidRPr="00944871" w:rsidRDefault="00843394">
      <w:pPr>
        <w:pStyle w:val="EnvelopeReturn"/>
        <w:rPr>
          <w:rFonts w:ascii="Verdana" w:hAnsi="Verdana"/>
          <w:b/>
          <w:sz w:val="18"/>
          <w:szCs w:val="18"/>
          <w:lang w:val="nl-NL"/>
        </w:rPr>
      </w:pPr>
      <w:r w:rsidRPr="00944871">
        <w:rPr>
          <w:rFonts w:ascii="Verdana" w:hAnsi="Verdana"/>
          <w:b/>
          <w:sz w:val="18"/>
          <w:szCs w:val="18"/>
          <w:lang w:val="nl-NL"/>
        </w:rPr>
        <w:t>Documentatie</w:t>
      </w:r>
    </w:p>
    <w:p w14:paraId="0E073EC0" w14:textId="66B3F945" w:rsidR="005968D6" w:rsidRPr="00944871" w:rsidRDefault="00843394">
      <w:pPr>
        <w:rPr>
          <w:rFonts w:ascii="Verdana" w:hAnsi="Verdana"/>
          <w:sz w:val="18"/>
          <w:szCs w:val="18"/>
          <w:lang w:val="nl-NL"/>
        </w:rPr>
      </w:pPr>
      <w:r w:rsidRPr="00944871">
        <w:rPr>
          <w:rFonts w:ascii="Verdana" w:hAnsi="Verdana"/>
          <w:sz w:val="18"/>
          <w:szCs w:val="18"/>
          <w:lang w:val="nl-NL"/>
        </w:rPr>
        <w:t xml:space="preserve">Van elk </w:t>
      </w:r>
      <w:r w:rsidR="00FE6D0D">
        <w:rPr>
          <w:rFonts w:ascii="Verdana" w:hAnsi="Verdana"/>
          <w:sz w:val="18"/>
          <w:szCs w:val="18"/>
          <w:lang w:val="nl-NL"/>
        </w:rPr>
        <w:t>accessie</w:t>
      </w:r>
      <w:r w:rsidRPr="00944871">
        <w:rPr>
          <w:rFonts w:ascii="Verdana" w:hAnsi="Verdana"/>
          <w:sz w:val="18"/>
          <w:szCs w:val="18"/>
          <w:lang w:val="nl-NL"/>
        </w:rPr>
        <w:t xml:space="preserve">nummer wordt in GENIS geregistreerd </w:t>
      </w:r>
      <w:r w:rsidR="00FE6D0D">
        <w:rPr>
          <w:rFonts w:ascii="Verdana" w:hAnsi="Verdana"/>
          <w:sz w:val="18"/>
          <w:szCs w:val="18"/>
          <w:lang w:val="nl-NL"/>
        </w:rPr>
        <w:t>waar en wan</w:t>
      </w:r>
      <w:r w:rsidR="006D3EEC">
        <w:rPr>
          <w:rFonts w:ascii="Verdana" w:hAnsi="Verdana"/>
          <w:sz w:val="18"/>
          <w:szCs w:val="18"/>
          <w:lang w:val="nl-NL"/>
        </w:rPr>
        <w:t>n</w:t>
      </w:r>
      <w:r w:rsidR="00FE6D0D">
        <w:rPr>
          <w:rFonts w:ascii="Verdana" w:hAnsi="Verdana"/>
          <w:sz w:val="18"/>
          <w:szCs w:val="18"/>
          <w:lang w:val="nl-NL"/>
        </w:rPr>
        <w:t>eer</w:t>
      </w:r>
      <w:r w:rsidRPr="00944871">
        <w:rPr>
          <w:rFonts w:ascii="Verdana" w:hAnsi="Verdana"/>
          <w:sz w:val="18"/>
          <w:szCs w:val="18"/>
          <w:lang w:val="nl-NL"/>
        </w:rPr>
        <w:t xml:space="preserve"> </w:t>
      </w:r>
      <w:r w:rsidR="00B01DA8">
        <w:rPr>
          <w:rFonts w:ascii="Verdana" w:hAnsi="Verdana"/>
          <w:sz w:val="18"/>
          <w:szCs w:val="18"/>
          <w:lang w:val="nl-NL"/>
        </w:rPr>
        <w:t xml:space="preserve">een </w:t>
      </w:r>
      <w:r w:rsidRPr="00944871">
        <w:rPr>
          <w:rFonts w:ascii="Verdana" w:hAnsi="Verdana"/>
          <w:sz w:val="18"/>
          <w:szCs w:val="18"/>
          <w:lang w:val="nl-NL"/>
        </w:rPr>
        <w:t>monster gedupliceerd is</w:t>
      </w:r>
      <w:r w:rsidR="00FE6D0D">
        <w:rPr>
          <w:rFonts w:ascii="Verdana" w:hAnsi="Verdana"/>
          <w:sz w:val="18"/>
          <w:szCs w:val="18"/>
          <w:lang w:val="nl-NL"/>
        </w:rPr>
        <w:t>.</w:t>
      </w:r>
      <w:r w:rsidR="00112501" w:rsidDel="00FA6BD8">
        <w:rPr>
          <w:rFonts w:ascii="Verdana" w:hAnsi="Verdana"/>
          <w:sz w:val="18"/>
          <w:szCs w:val="18"/>
          <w:lang w:val="nl-NL"/>
        </w:rPr>
        <w:t xml:space="preserve"> </w:t>
      </w:r>
      <w:bookmarkStart w:id="0" w:name="_Hlk154658804"/>
      <w:r w:rsidR="00FA6BD8">
        <w:rPr>
          <w:rFonts w:ascii="Verdana" w:hAnsi="Verdana"/>
          <w:sz w:val="18"/>
          <w:szCs w:val="18"/>
          <w:lang w:val="nl-NL"/>
        </w:rPr>
        <w:t xml:space="preserve">De </w:t>
      </w:r>
      <w:proofErr w:type="spellStart"/>
      <w:r w:rsidR="00FA6BD8">
        <w:rPr>
          <w:rFonts w:ascii="Verdana" w:hAnsi="Verdana"/>
          <w:sz w:val="18"/>
          <w:szCs w:val="18"/>
          <w:lang w:val="nl-NL"/>
        </w:rPr>
        <w:t>seedmanager</w:t>
      </w:r>
      <w:proofErr w:type="spellEnd"/>
      <w:r w:rsidR="00FA6BD8">
        <w:rPr>
          <w:rFonts w:ascii="Verdana" w:hAnsi="Verdana"/>
          <w:sz w:val="18"/>
          <w:szCs w:val="18"/>
          <w:lang w:val="nl-NL"/>
        </w:rPr>
        <w:t xml:space="preserve"> heeft een overzicht van </w:t>
      </w:r>
      <w:r w:rsidR="00112501">
        <w:rPr>
          <w:rFonts w:ascii="Verdana" w:hAnsi="Verdana"/>
          <w:sz w:val="18"/>
          <w:szCs w:val="18"/>
          <w:lang w:val="nl-NL"/>
        </w:rPr>
        <w:t>welke gewassen in welke</w:t>
      </w:r>
      <w:r w:rsidR="00FA6BD8">
        <w:rPr>
          <w:rFonts w:ascii="Verdana" w:hAnsi="Verdana"/>
          <w:sz w:val="18"/>
          <w:szCs w:val="18"/>
          <w:lang w:val="nl-NL"/>
        </w:rPr>
        <w:t xml:space="preserve"> buitenlandse genenbanken</w:t>
      </w:r>
      <w:r w:rsidR="00112501">
        <w:rPr>
          <w:rFonts w:ascii="Verdana" w:hAnsi="Verdana"/>
          <w:sz w:val="18"/>
          <w:szCs w:val="18"/>
          <w:lang w:val="nl-NL"/>
        </w:rPr>
        <w:t xml:space="preserve"> gedupliceerd worden</w:t>
      </w:r>
      <w:r w:rsidR="00FA6BD8">
        <w:rPr>
          <w:rFonts w:ascii="Verdana" w:hAnsi="Verdana"/>
          <w:sz w:val="18"/>
          <w:szCs w:val="18"/>
          <w:lang w:val="nl-NL"/>
        </w:rPr>
        <w:t>.</w:t>
      </w:r>
      <w:bookmarkEnd w:id="0"/>
    </w:p>
    <w:sectPr w:rsidR="005968D6" w:rsidRPr="00944871">
      <w:headerReference w:type="default" r:id="rId8"/>
      <w:footerReference w:type="default" r:id="rId9"/>
      <w:pgSz w:w="11906" w:h="16838"/>
      <w:pgMar w:top="1440" w:right="1701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A87C2" w14:textId="77777777" w:rsidR="006A31C9" w:rsidRDefault="006A31C9">
      <w:r>
        <w:separator/>
      </w:r>
    </w:p>
  </w:endnote>
  <w:endnote w:type="continuationSeparator" w:id="0">
    <w:p w14:paraId="3577AADE" w14:textId="77777777" w:rsidR="006A31C9" w:rsidRDefault="006A3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">
    <w:altName w:val="Calibri"/>
    <w:panose1 w:val="020B0500000000000000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84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61"/>
      <w:gridCol w:w="2016"/>
      <w:gridCol w:w="1828"/>
      <w:gridCol w:w="2690"/>
      <w:gridCol w:w="1345"/>
    </w:tblGrid>
    <w:tr w:rsidR="000E5A80" w14:paraId="40AC18A4" w14:textId="77777777" w:rsidTr="000E5A80">
      <w:trPr>
        <w:trHeight w:val="416"/>
      </w:trPr>
      <w:tc>
        <w:tcPr>
          <w:tcW w:w="96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661388C" w14:textId="77777777" w:rsidR="000E5A80" w:rsidRPr="00052C5D" w:rsidRDefault="000E5A80">
          <w:pPr>
            <w:widowControl w:val="0"/>
            <w:rPr>
              <w:rFonts w:ascii="Tahoma" w:hAnsi="Tahoma"/>
              <w:color w:val="000000"/>
              <w:kern w:val="28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052C5D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auteur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AC34679" w14:textId="77777777" w:rsidR="000E5A80" w:rsidRPr="00052C5D" w:rsidRDefault="000E5A80" w:rsidP="00514010">
          <w:pPr>
            <w:widowControl w:val="0"/>
            <w:rPr>
              <w:rFonts w:ascii="Tahoma" w:hAnsi="Tahoma"/>
              <w:color w:val="000000"/>
              <w:kern w:val="28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proofErr w:type="spellStart"/>
          <w: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Procesverant</w:t>
          </w:r>
          <w:r w:rsidRPr="00052C5D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woordelijke</w:t>
          </w:r>
          <w:proofErr w:type="spellEnd"/>
        </w:p>
      </w:tc>
      <w:tc>
        <w:tcPr>
          <w:tcW w:w="18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0737435" w14:textId="77777777" w:rsidR="000E5A80" w:rsidRPr="00052C5D" w:rsidRDefault="000E5A80">
          <w:pPr>
            <w:widowControl w:val="0"/>
            <w:rPr>
              <w:rFonts w:ascii="Tahoma" w:hAnsi="Tahoma"/>
              <w:color w:val="000000"/>
              <w:kern w:val="28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proofErr w:type="spellStart"/>
          <w:r w:rsidRPr="00052C5D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Autorisatie</w:t>
          </w:r>
          <w:proofErr w:type="spellEnd"/>
        </w:p>
      </w:tc>
      <w:tc>
        <w:tcPr>
          <w:tcW w:w="26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83E16CF" w14:textId="77777777" w:rsidR="000E5A80" w:rsidRPr="00052C5D" w:rsidRDefault="000E5A80">
          <w:pPr>
            <w:widowControl w:val="0"/>
            <w:rPr>
              <w:rFonts w:ascii="Tahoma" w:hAnsi="Tahoma"/>
              <w:color w:val="000000"/>
              <w:kern w:val="28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052C5D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Datum </w:t>
          </w:r>
          <w:proofErr w:type="spellStart"/>
          <w:r w:rsidRPr="00052C5D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geldigheidsverkl</w:t>
          </w:r>
          <w:proofErr w:type="spellEnd"/>
          <w:r w:rsidRPr="00052C5D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.</w:t>
          </w:r>
        </w:p>
      </w:tc>
      <w:tc>
        <w:tcPr>
          <w:tcW w:w="134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0FDB8ED" w14:textId="77777777" w:rsidR="000E5A80" w:rsidRPr="00052C5D" w:rsidRDefault="000E5A80">
          <w:pPr>
            <w:widowControl w:val="0"/>
            <w:rPr>
              <w:rFonts w:ascii="Tahoma" w:hAnsi="Tahoma"/>
              <w:color w:val="000000"/>
              <w:kern w:val="28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052C5D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Versie nr.</w:t>
          </w:r>
        </w:p>
      </w:tc>
    </w:tr>
    <w:tr w:rsidR="000E5A80" w14:paraId="3175D04B" w14:textId="77777777" w:rsidTr="000E5A80">
      <w:trPr>
        <w:cantSplit/>
        <w:trHeight w:val="244"/>
      </w:trPr>
      <w:tc>
        <w:tcPr>
          <w:tcW w:w="96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53A1C6D" w14:textId="77777777" w:rsidR="000E5A80" w:rsidRPr="00052C5D" w:rsidRDefault="000E5A80">
          <w:pPr>
            <w:widowControl w:val="0"/>
            <w:rPr>
              <w:rFonts w:ascii="Tahoma" w:hAnsi="Tahoma"/>
              <w:color w:val="000000"/>
              <w:kern w:val="28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052C5D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LG</w:t>
          </w:r>
        </w:p>
      </w:tc>
      <w:tc>
        <w:tcPr>
          <w:tcW w:w="201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1615B10" w14:textId="485ED57F" w:rsidR="000E5A80" w:rsidRPr="00052C5D" w:rsidRDefault="00604AD3">
          <w:pPr>
            <w:widowControl w:val="0"/>
            <w:rPr>
              <w:rFonts w:ascii="Tahoma" w:hAnsi="Tahoma"/>
              <w:color w:val="000000"/>
              <w:kern w:val="28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Tahoma" w:hAnsi="Tahoma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RL</w:t>
          </w:r>
        </w:p>
      </w:tc>
      <w:tc>
        <w:tcPr>
          <w:tcW w:w="18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EEF4A01" w14:textId="79313436" w:rsidR="000E5A80" w:rsidRPr="00052C5D" w:rsidRDefault="00604AD3">
          <w:pPr>
            <w:widowControl w:val="0"/>
            <w:rPr>
              <w:rFonts w:ascii="Tahoma" w:hAnsi="Tahoma"/>
              <w:color w:val="000000"/>
              <w:kern w:val="28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RL</w:t>
          </w:r>
        </w:p>
      </w:tc>
      <w:tc>
        <w:tcPr>
          <w:tcW w:w="269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CF6F65C" w14:textId="12CE027D" w:rsidR="000E5A80" w:rsidRPr="00052C5D" w:rsidRDefault="00604AD3" w:rsidP="00231E48">
          <w:pPr>
            <w:rPr>
              <w:rFonts w:ascii="Tahoma" w:hAnsi="Tahoma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Tahoma" w:hAnsi="Tahoma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29</w:t>
          </w:r>
          <w:r w:rsidR="000E5A80">
            <w:rPr>
              <w:rFonts w:ascii="Tahoma" w:hAnsi="Tahoma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-</w:t>
          </w:r>
          <w:r>
            <w:rPr>
              <w:rFonts w:ascii="Tahoma" w:hAnsi="Tahoma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02</w:t>
          </w:r>
          <w:r w:rsidR="000E5A80">
            <w:rPr>
              <w:rFonts w:ascii="Tahoma" w:hAnsi="Tahoma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-20</w:t>
          </w:r>
          <w:r>
            <w:rPr>
              <w:rFonts w:ascii="Tahoma" w:hAnsi="Tahoma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24</w:t>
          </w:r>
        </w:p>
      </w:tc>
      <w:tc>
        <w:tcPr>
          <w:tcW w:w="134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955F3C6" w14:textId="044220DF" w:rsidR="000E5A80" w:rsidRPr="00052C5D" w:rsidRDefault="00604AD3" w:rsidP="00E022A2">
          <w:pPr>
            <w:rPr>
              <w:rFonts w:ascii="Tahoma" w:hAnsi="Tahoma"/>
              <w:sz w:val="16"/>
              <w:lang w:val="en-AU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5</w:t>
          </w:r>
          <w:r w:rsidR="000E5A80">
            <w:rPr>
              <w:rFonts w:ascii="Tahoma" w:hAnsi="Tahoma"/>
              <w:sz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.0</w:t>
          </w:r>
        </w:p>
      </w:tc>
    </w:tr>
    <w:tr w:rsidR="000E5A80" w14:paraId="3151B6EA" w14:textId="77777777" w:rsidTr="000E5A80">
      <w:trPr>
        <w:cantSplit/>
        <w:trHeight w:val="244"/>
      </w:trPr>
      <w:tc>
        <w:tcPr>
          <w:tcW w:w="96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FC48D2A" w14:textId="77777777" w:rsidR="000E5A80" w:rsidRPr="00052C5D" w:rsidRDefault="000E5A80">
          <w:pPr>
            <w:rPr>
              <w:rFonts w:ascii="Tahoma" w:hAnsi="Tahoma"/>
              <w:color w:val="000000"/>
              <w:kern w:val="28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  <w:tc>
        <w:tcPr>
          <w:tcW w:w="201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68356A" w14:textId="77777777" w:rsidR="000E5A80" w:rsidRPr="00052C5D" w:rsidRDefault="000E5A80">
          <w:pPr>
            <w:rPr>
              <w:rFonts w:ascii="Tahoma" w:hAnsi="Tahoma"/>
              <w:color w:val="000000"/>
              <w:kern w:val="28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  <w:tc>
        <w:tcPr>
          <w:tcW w:w="18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2D5DCFA" w14:textId="77777777" w:rsidR="000E5A80" w:rsidRPr="00052C5D" w:rsidRDefault="000E5A80">
          <w:pPr>
            <w:rPr>
              <w:rFonts w:ascii="Tahoma" w:hAnsi="Tahoma"/>
              <w:color w:val="000000"/>
              <w:kern w:val="28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  <w:tc>
        <w:tcPr>
          <w:tcW w:w="269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18B48E1" w14:textId="77777777" w:rsidR="000E5A80" w:rsidRPr="00052C5D" w:rsidRDefault="000E5A80">
          <w:pPr>
            <w:rPr>
              <w:rFonts w:ascii="Tahoma" w:hAnsi="Tahoma"/>
              <w:color w:val="000000"/>
              <w:kern w:val="28"/>
              <w:sz w:val="16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  <w:tc>
        <w:tcPr>
          <w:tcW w:w="134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779311" w14:textId="77777777" w:rsidR="000E5A80" w:rsidRPr="00052C5D" w:rsidRDefault="000E5A80">
          <w:pPr>
            <w:rPr>
              <w:rFonts w:ascii="Tahoma" w:hAnsi="Tahoma"/>
              <w:color w:val="000000"/>
              <w:kern w:val="28"/>
              <w:sz w:val="16"/>
              <w:lang w:val="en-AU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</w:tr>
  </w:tbl>
  <w:p w14:paraId="26E2EA47" w14:textId="77777777" w:rsidR="009002B5" w:rsidRDefault="009002B5" w:rsidP="005E0840">
    <w:pPr>
      <w:pStyle w:val="Footer"/>
      <w:rPr>
        <w:color w:val="000000"/>
        <w:kern w:val="28"/>
        <w:lang w:val="nl-NL"/>
      </w:rPr>
    </w:pPr>
  </w:p>
  <w:p w14:paraId="6A427344" w14:textId="77777777" w:rsidR="009002B5" w:rsidRPr="005E0840" w:rsidRDefault="009002B5" w:rsidP="005E08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26580" w14:textId="77777777" w:rsidR="006A31C9" w:rsidRDefault="006A31C9">
      <w:r>
        <w:separator/>
      </w:r>
    </w:p>
  </w:footnote>
  <w:footnote w:type="continuationSeparator" w:id="0">
    <w:p w14:paraId="7EDD3FDE" w14:textId="77777777" w:rsidR="006A31C9" w:rsidRDefault="006A3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338"/>
      <w:gridCol w:w="2268"/>
    </w:tblGrid>
    <w:tr w:rsidR="009002B5" w14:paraId="31808053" w14:textId="77777777" w:rsidTr="00A01563">
      <w:trPr>
        <w:trHeight w:val="841"/>
      </w:trPr>
      <w:tc>
        <w:tcPr>
          <w:tcW w:w="7338" w:type="dxa"/>
        </w:tcPr>
        <w:p w14:paraId="5E298265" w14:textId="77777777" w:rsidR="009002B5" w:rsidRDefault="009002B5">
          <w:pPr>
            <w:pStyle w:val="Header"/>
            <w:rPr>
              <w:rStyle w:val="PageNumber"/>
              <w:sz w:val="16"/>
              <w:lang w:val="nl-NL"/>
            </w:rPr>
          </w:pPr>
          <w:r w:rsidRPr="00052C5D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KWALITEITSMANAGEMENTSYSTEEM</w:t>
          </w:r>
          <w:r w:rsidRPr="00052C5D">
            <w:rPr>
              <w:rFonts w:ascii="Tahoma" w:hAnsi="Tahoma"/>
              <w:sz w:val="40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br/>
          </w:r>
          <w:r w:rsidRPr="00052C5D">
            <w:rPr>
              <w:rFonts w:ascii="Tahoma" w:hAnsi="Tahoma"/>
              <w:sz w:val="24"/>
              <w:lang w:val="nl-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Centrum voor Genetische Bronnen Nederland</w:t>
          </w:r>
        </w:p>
      </w:tc>
      <w:tc>
        <w:tcPr>
          <w:tcW w:w="2268" w:type="dxa"/>
        </w:tcPr>
        <w:p w14:paraId="797C52C6" w14:textId="77777777" w:rsidR="009002B5" w:rsidRDefault="00052C5D">
          <w:pPr>
            <w:pStyle w:val="Header"/>
            <w:rPr>
              <w:rStyle w:val="PageNumber"/>
              <w:sz w:val="16"/>
            </w:rPr>
          </w:pPr>
          <w:r>
            <w:rPr>
              <w:rFonts w:ascii="Tahoma" w:hAnsi="Tahoma"/>
              <w:b/>
              <w:noProof/>
              <w:sz w:val="40"/>
              <w:lang w:val="nl-NL"/>
            </w:rPr>
            <w:drawing>
              <wp:inline distT="0" distB="0" distL="0" distR="0" wp14:anchorId="07869850" wp14:editId="518DE012">
                <wp:extent cx="662940" cy="556260"/>
                <wp:effectExtent l="0" t="0" r="0" b="0"/>
                <wp:docPr id="1" name="Afbeelding 1" descr="wur_beeldmerk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ur_beeldmerk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002B5" w:rsidRPr="008416B4" w14:paraId="721D8CFE" w14:textId="77777777" w:rsidTr="00A01563">
      <w:trPr>
        <w:trHeight w:val="574"/>
      </w:trPr>
      <w:tc>
        <w:tcPr>
          <w:tcW w:w="7338" w:type="dxa"/>
        </w:tcPr>
        <w:p w14:paraId="29C7B683" w14:textId="77777777" w:rsidR="009002B5" w:rsidRDefault="009002B5">
          <w:pPr>
            <w:tabs>
              <w:tab w:val="left" w:pos="851"/>
            </w:tabs>
            <w:spacing w:before="120"/>
            <w:rPr>
              <w:sz w:val="16"/>
              <w:lang w:val="nl-NL"/>
            </w:rPr>
          </w:pPr>
          <w:r>
            <w:rPr>
              <w:b/>
              <w:sz w:val="16"/>
              <w:lang w:val="nl-NL"/>
            </w:rPr>
            <w:t xml:space="preserve">6 </w:t>
          </w:r>
          <w:r>
            <w:rPr>
              <w:b/>
              <w:sz w:val="16"/>
              <w:lang w:val="nl-NL"/>
            </w:rPr>
            <w:tab/>
            <w:t>PGR</w:t>
          </w:r>
        </w:p>
        <w:p w14:paraId="6DB18891" w14:textId="77777777" w:rsidR="009002B5" w:rsidRDefault="00A01563" w:rsidP="00CF75CF">
          <w:pPr>
            <w:pStyle w:val="Header"/>
            <w:tabs>
              <w:tab w:val="clear" w:pos="4153"/>
              <w:tab w:val="clear" w:pos="8306"/>
              <w:tab w:val="left" w:pos="851"/>
            </w:tabs>
            <w:rPr>
              <w:rStyle w:val="PageNumber"/>
              <w:sz w:val="16"/>
              <w:lang w:val="nl-NL"/>
            </w:rPr>
          </w:pPr>
          <w:r>
            <w:rPr>
              <w:sz w:val="16"/>
              <w:lang w:val="nl-NL"/>
            </w:rPr>
            <w:t>6.2.4</w:t>
          </w:r>
          <w:r w:rsidR="009002B5">
            <w:rPr>
              <w:sz w:val="16"/>
              <w:lang w:val="nl-NL"/>
            </w:rPr>
            <w:t>3</w:t>
          </w:r>
          <w:r w:rsidR="009002B5">
            <w:rPr>
              <w:sz w:val="16"/>
              <w:lang w:val="nl-NL"/>
            </w:rPr>
            <w:tab/>
          </w:r>
          <w:r w:rsidR="00EE2163">
            <w:rPr>
              <w:sz w:val="16"/>
              <w:lang w:val="nl-NL"/>
            </w:rPr>
            <w:t>Beheer Duplicaatm</w:t>
          </w:r>
          <w:r w:rsidR="009002B5">
            <w:rPr>
              <w:sz w:val="16"/>
              <w:lang w:val="nl-NL"/>
            </w:rPr>
            <w:t>ateriaal CGN-Collecties</w:t>
          </w:r>
        </w:p>
      </w:tc>
      <w:tc>
        <w:tcPr>
          <w:tcW w:w="2268" w:type="dxa"/>
        </w:tcPr>
        <w:p w14:paraId="4ED11FBB" w14:textId="77777777" w:rsidR="009002B5" w:rsidRDefault="009002B5">
          <w:pPr>
            <w:pStyle w:val="Header"/>
            <w:rPr>
              <w:sz w:val="16"/>
              <w:lang w:val="nl-NL"/>
            </w:rPr>
          </w:pPr>
          <w:r>
            <w:rPr>
              <w:sz w:val="16"/>
              <w:lang w:val="nl-NL"/>
            </w:rPr>
            <w:t>Code: UIT</w:t>
          </w:r>
          <w:r w:rsidR="00A01563">
            <w:rPr>
              <w:sz w:val="16"/>
              <w:lang w:val="nl-NL"/>
            </w:rPr>
            <w:t>-CGN-PG</w:t>
          </w:r>
          <w:r>
            <w:rPr>
              <w:sz w:val="16"/>
              <w:lang w:val="nl-NL"/>
            </w:rPr>
            <w:t xml:space="preserve"> 6</w:t>
          </w:r>
          <w:r w:rsidR="00A01563">
            <w:rPr>
              <w:sz w:val="16"/>
              <w:lang w:val="nl-NL"/>
            </w:rPr>
            <w:t>.</w:t>
          </w:r>
          <w:r>
            <w:rPr>
              <w:sz w:val="16"/>
              <w:lang w:val="nl-NL"/>
            </w:rPr>
            <w:t>2</w:t>
          </w:r>
          <w:r w:rsidR="00A01563">
            <w:rPr>
              <w:sz w:val="16"/>
              <w:lang w:val="nl-NL"/>
            </w:rPr>
            <w:t>.</w:t>
          </w:r>
          <w:r>
            <w:rPr>
              <w:sz w:val="16"/>
              <w:lang w:val="nl-NL"/>
            </w:rPr>
            <w:t>43</w:t>
          </w:r>
        </w:p>
        <w:p w14:paraId="47BB28EB" w14:textId="7EA4E58E" w:rsidR="009002B5" w:rsidRPr="00A01563" w:rsidRDefault="009002B5" w:rsidP="005315D0">
          <w:pPr>
            <w:pStyle w:val="Header"/>
            <w:rPr>
              <w:rStyle w:val="PageNumber"/>
              <w:sz w:val="16"/>
              <w:szCs w:val="16"/>
              <w:lang w:val="nl-NL"/>
            </w:rPr>
          </w:pPr>
          <w:r w:rsidRPr="00A01563">
            <w:rPr>
              <w:sz w:val="16"/>
              <w:szCs w:val="16"/>
              <w:lang w:val="nl-NL"/>
            </w:rPr>
            <w:t xml:space="preserve">Pagina: </w:t>
          </w:r>
          <w:r w:rsidRPr="00A01563">
            <w:rPr>
              <w:rStyle w:val="PageNumber"/>
              <w:sz w:val="16"/>
              <w:szCs w:val="16"/>
            </w:rPr>
            <w:fldChar w:fldCharType="begin"/>
          </w:r>
          <w:r w:rsidRPr="00A01563">
            <w:rPr>
              <w:rStyle w:val="PageNumber"/>
              <w:sz w:val="16"/>
              <w:szCs w:val="16"/>
              <w:lang w:val="nl-NL"/>
            </w:rPr>
            <w:instrText xml:space="preserve"> PAGE </w:instrText>
          </w:r>
          <w:r w:rsidRPr="00A01563">
            <w:rPr>
              <w:rStyle w:val="PageNumber"/>
              <w:sz w:val="16"/>
              <w:szCs w:val="16"/>
            </w:rPr>
            <w:fldChar w:fldCharType="separate"/>
          </w:r>
          <w:r w:rsidR="005968D6">
            <w:rPr>
              <w:rStyle w:val="PageNumber"/>
              <w:noProof/>
              <w:sz w:val="16"/>
              <w:szCs w:val="16"/>
              <w:lang w:val="nl-NL"/>
            </w:rPr>
            <w:t>2</w:t>
          </w:r>
          <w:r w:rsidRPr="00A01563">
            <w:rPr>
              <w:rStyle w:val="PageNumber"/>
              <w:sz w:val="16"/>
              <w:szCs w:val="16"/>
            </w:rPr>
            <w:fldChar w:fldCharType="end"/>
          </w:r>
          <w:r w:rsidRPr="00A01563">
            <w:rPr>
              <w:rStyle w:val="PageNumber"/>
              <w:sz w:val="16"/>
              <w:szCs w:val="16"/>
              <w:lang w:val="nl-NL"/>
            </w:rPr>
            <w:t xml:space="preserve"> van 1</w:t>
          </w:r>
        </w:p>
      </w:tc>
    </w:tr>
  </w:tbl>
  <w:p w14:paraId="72B6F35E" w14:textId="77777777" w:rsidR="009002B5" w:rsidRDefault="009002B5">
    <w:pPr>
      <w:pStyle w:val="Header"/>
      <w:rPr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30CE6"/>
    <w:multiLevelType w:val="hybridMultilevel"/>
    <w:tmpl w:val="243EA924"/>
    <w:lvl w:ilvl="0" w:tplc="0409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57AF1FA3"/>
    <w:multiLevelType w:val="singleLevel"/>
    <w:tmpl w:val="EB4A28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6A046ED1"/>
    <w:multiLevelType w:val="multilevel"/>
    <w:tmpl w:val="405C8EFA"/>
    <w:lvl w:ilvl="0">
      <w:start w:val="6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79DD6418"/>
    <w:multiLevelType w:val="multilevel"/>
    <w:tmpl w:val="56E02128"/>
    <w:lvl w:ilvl="0">
      <w:start w:val="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 w16cid:durableId="734552845">
    <w:abstractNumId w:val="3"/>
  </w:num>
  <w:num w:numId="2" w16cid:durableId="131950297">
    <w:abstractNumId w:val="1"/>
  </w:num>
  <w:num w:numId="3" w16cid:durableId="265626255">
    <w:abstractNumId w:val="2"/>
  </w:num>
  <w:num w:numId="4" w16cid:durableId="375858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958"/>
    <w:rsid w:val="00052C5D"/>
    <w:rsid w:val="00053A26"/>
    <w:rsid w:val="000868EC"/>
    <w:rsid w:val="00092832"/>
    <w:rsid w:val="000B3017"/>
    <w:rsid w:val="000C1DEB"/>
    <w:rsid w:val="000D58C3"/>
    <w:rsid w:val="000D69F6"/>
    <w:rsid w:val="000E5A80"/>
    <w:rsid w:val="00112501"/>
    <w:rsid w:val="001178B4"/>
    <w:rsid w:val="00154FB2"/>
    <w:rsid w:val="00172820"/>
    <w:rsid w:val="00177344"/>
    <w:rsid w:val="00182354"/>
    <w:rsid w:val="001A64B1"/>
    <w:rsid w:val="001E3C03"/>
    <w:rsid w:val="00231E48"/>
    <w:rsid w:val="0024351C"/>
    <w:rsid w:val="00271498"/>
    <w:rsid w:val="00281067"/>
    <w:rsid w:val="00283C8B"/>
    <w:rsid w:val="002A4F6F"/>
    <w:rsid w:val="002A5DEB"/>
    <w:rsid w:val="00317F85"/>
    <w:rsid w:val="00331DAA"/>
    <w:rsid w:val="00336AC3"/>
    <w:rsid w:val="003500CE"/>
    <w:rsid w:val="00355733"/>
    <w:rsid w:val="00392B65"/>
    <w:rsid w:val="003A5224"/>
    <w:rsid w:val="003B6D0F"/>
    <w:rsid w:val="003C14F6"/>
    <w:rsid w:val="004267FB"/>
    <w:rsid w:val="00431371"/>
    <w:rsid w:val="00465023"/>
    <w:rsid w:val="00472B24"/>
    <w:rsid w:val="0048197B"/>
    <w:rsid w:val="004B470B"/>
    <w:rsid w:val="004D3541"/>
    <w:rsid w:val="00514010"/>
    <w:rsid w:val="005315D0"/>
    <w:rsid w:val="005542A1"/>
    <w:rsid w:val="0057085C"/>
    <w:rsid w:val="00581C5E"/>
    <w:rsid w:val="00586FF5"/>
    <w:rsid w:val="005968D6"/>
    <w:rsid w:val="005B068A"/>
    <w:rsid w:val="005B5A3D"/>
    <w:rsid w:val="005E0840"/>
    <w:rsid w:val="00603B72"/>
    <w:rsid w:val="00604AD3"/>
    <w:rsid w:val="006564CB"/>
    <w:rsid w:val="00667C55"/>
    <w:rsid w:val="00695B1F"/>
    <w:rsid w:val="006A1387"/>
    <w:rsid w:val="006A31C9"/>
    <w:rsid w:val="006D3EEC"/>
    <w:rsid w:val="006F4860"/>
    <w:rsid w:val="00705141"/>
    <w:rsid w:val="00711248"/>
    <w:rsid w:val="00751285"/>
    <w:rsid w:val="00756A50"/>
    <w:rsid w:val="007573B3"/>
    <w:rsid w:val="0078396A"/>
    <w:rsid w:val="0079658E"/>
    <w:rsid w:val="007C3FEE"/>
    <w:rsid w:val="00835F06"/>
    <w:rsid w:val="008416B4"/>
    <w:rsid w:val="00843394"/>
    <w:rsid w:val="0085203C"/>
    <w:rsid w:val="00870401"/>
    <w:rsid w:val="008A0124"/>
    <w:rsid w:val="008B6AB7"/>
    <w:rsid w:val="008C4C6C"/>
    <w:rsid w:val="008D6A2D"/>
    <w:rsid w:val="009002B5"/>
    <w:rsid w:val="00927CBD"/>
    <w:rsid w:val="00944871"/>
    <w:rsid w:val="00967FF4"/>
    <w:rsid w:val="00973D66"/>
    <w:rsid w:val="009847AE"/>
    <w:rsid w:val="00A01563"/>
    <w:rsid w:val="00A06040"/>
    <w:rsid w:val="00A225BA"/>
    <w:rsid w:val="00A62FEA"/>
    <w:rsid w:val="00A847D7"/>
    <w:rsid w:val="00AA5696"/>
    <w:rsid w:val="00AD61F6"/>
    <w:rsid w:val="00B01DA8"/>
    <w:rsid w:val="00B5072E"/>
    <w:rsid w:val="00BB4117"/>
    <w:rsid w:val="00BC7F5B"/>
    <w:rsid w:val="00BE41EF"/>
    <w:rsid w:val="00BF0618"/>
    <w:rsid w:val="00BF1A18"/>
    <w:rsid w:val="00BF3BE6"/>
    <w:rsid w:val="00C765AA"/>
    <w:rsid w:val="00C9184C"/>
    <w:rsid w:val="00C9421B"/>
    <w:rsid w:val="00CB01F2"/>
    <w:rsid w:val="00CF75CF"/>
    <w:rsid w:val="00D05958"/>
    <w:rsid w:val="00D12E3C"/>
    <w:rsid w:val="00D41C87"/>
    <w:rsid w:val="00D70B7E"/>
    <w:rsid w:val="00DA7E32"/>
    <w:rsid w:val="00DF2B07"/>
    <w:rsid w:val="00E0167C"/>
    <w:rsid w:val="00E01FA8"/>
    <w:rsid w:val="00E022A2"/>
    <w:rsid w:val="00E07955"/>
    <w:rsid w:val="00E13845"/>
    <w:rsid w:val="00E340C9"/>
    <w:rsid w:val="00E44F02"/>
    <w:rsid w:val="00E8280E"/>
    <w:rsid w:val="00E93C56"/>
    <w:rsid w:val="00EA4D7D"/>
    <w:rsid w:val="00EB7331"/>
    <w:rsid w:val="00EE2163"/>
    <w:rsid w:val="00F17E38"/>
    <w:rsid w:val="00F20131"/>
    <w:rsid w:val="00F60C9D"/>
    <w:rsid w:val="00F67A0C"/>
    <w:rsid w:val="00F72D77"/>
    <w:rsid w:val="00FA0B8E"/>
    <w:rsid w:val="00FA6BD8"/>
    <w:rsid w:val="00FE00F2"/>
    <w:rsid w:val="00FE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CF4595"/>
  <w15:docId w15:val="{132D9885-A0A1-43C8-88EC-397233EC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News Gothic" w:hAnsi="News Gothic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lang w:val="nl-NL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AA569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20131"/>
    <w:rPr>
      <w:sz w:val="16"/>
      <w:szCs w:val="16"/>
    </w:rPr>
  </w:style>
  <w:style w:type="paragraph" w:styleId="CommentText">
    <w:name w:val="annotation text"/>
    <w:basedOn w:val="Normal"/>
    <w:semiHidden/>
    <w:rsid w:val="00F20131"/>
  </w:style>
  <w:style w:type="paragraph" w:styleId="CommentSubject">
    <w:name w:val="annotation subject"/>
    <w:basedOn w:val="CommentText"/>
    <w:next w:val="CommentText"/>
    <w:semiHidden/>
    <w:rsid w:val="00F20131"/>
    <w:rPr>
      <w:b/>
      <w:bCs/>
    </w:rPr>
  </w:style>
  <w:style w:type="character" w:customStyle="1" w:styleId="FooterChar">
    <w:name w:val="Footer Char"/>
    <w:link w:val="Footer"/>
    <w:rsid w:val="005E0840"/>
    <w:rPr>
      <w:rFonts w:ascii="News Gothic" w:hAnsi="News Gothic"/>
      <w:lang w:eastAsia="nl-NL"/>
    </w:rPr>
  </w:style>
  <w:style w:type="paragraph" w:styleId="Revision">
    <w:name w:val="Revision"/>
    <w:hidden/>
    <w:uiPriority w:val="99"/>
    <w:semiHidden/>
    <w:rsid w:val="0085203C"/>
    <w:rPr>
      <w:rFonts w:ascii="News Gothic" w:hAnsi="News Gothic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9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C1BFA010EC348B0FD8DCF6EE80F01" ma:contentTypeVersion="20" ma:contentTypeDescription="Create a new document." ma:contentTypeScope="" ma:versionID="01fa6e2a26f30685132266c99a2f549e">
  <xsd:schema xmlns:xsd="http://www.w3.org/2001/XMLSchema" xmlns:xs="http://www.w3.org/2001/XMLSchema" xmlns:p="http://schemas.microsoft.com/office/2006/metadata/properties" xmlns:ns2="e4f92987-d5d0-4c41-8e71-adcfb396ff32" xmlns:ns3="3b7f2327-94dc-4ba1-88cd-b689d1c77972" targetNamespace="http://schemas.microsoft.com/office/2006/metadata/properties" ma:root="true" ma:fieldsID="4e260e798e6251d9b29de0720df0edd2" ns2:_="" ns3:_="">
    <xsd:import namespace="e4f92987-d5d0-4c41-8e71-adcfb396ff32"/>
    <xsd:import namespace="3b7f2327-94dc-4ba1-88cd-b689d1c77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92987-d5d0-4c41-8e71-adcfb396ff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616629-9183-4d38-9e3a-f9db27d53a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2327-94dc-4ba1-88cd-b689d1c77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786fd7b-ea76-4607-8b4d-8baf548b75ac}" ma:internalName="TaxCatchAll" ma:showField="CatchAllData" ma:web="3b7f2327-94dc-4ba1-88cd-b689d1c77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978F11-2C03-4440-823E-6091D23199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E5BC97-AF62-4686-A705-5BD6348EB918}"/>
</file>

<file path=customXml/itemProps3.xml><?xml version="1.0" encoding="utf-8"?>
<ds:datastoreItem xmlns:ds="http://schemas.openxmlformats.org/officeDocument/2006/customXml" ds:itemID="{19A01405-1312-4A5E-8A07-2E788B8213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corr 6.1.4.7</vt:lpstr>
      <vt:lpstr>corr 6.1.4.7</vt:lpstr>
    </vt:vector>
  </TitlesOfParts>
  <Company>CPRO-DLO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 6.1.4.7</dc:title>
  <dc:creator>&lt;your username here&gt;</dc:creator>
  <cp:lastModifiedBy>Hintum, Theo van</cp:lastModifiedBy>
  <cp:revision>3</cp:revision>
  <cp:lastPrinted>2008-09-30T09:49:00Z</cp:lastPrinted>
  <dcterms:created xsi:type="dcterms:W3CDTF">2024-04-26T08:22:00Z</dcterms:created>
  <dcterms:modified xsi:type="dcterms:W3CDTF">2024-04-26T08:27:00Z</dcterms:modified>
</cp:coreProperties>
</file>