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11C57" w14:textId="75865380" w:rsidR="00455313" w:rsidRDefault="00455313" w:rsidP="00455313">
      <w:pPr>
        <w:rPr>
          <w:rFonts w:ascii="News Gothic" w:hAnsi="News Gothic"/>
          <w:b/>
          <w:sz w:val="22"/>
        </w:rPr>
      </w:pPr>
      <w:r>
        <w:rPr>
          <w:rFonts w:ascii="News Gothic" w:hAnsi="News Gothic"/>
          <w:b/>
          <w:sz w:val="22"/>
        </w:rPr>
        <w:t xml:space="preserve">DOEL </w:t>
      </w:r>
    </w:p>
    <w:p w14:paraId="22890B40" w14:textId="77777777" w:rsidR="00455313" w:rsidRDefault="00455313" w:rsidP="008571AA">
      <w:r w:rsidRPr="00455313">
        <w:rPr>
          <w:rFonts w:ascii="Verdana" w:hAnsi="Verdana"/>
          <w:sz w:val="18"/>
          <w:szCs w:val="18"/>
        </w:rPr>
        <w:t xml:space="preserve">Het verstrekken van </w:t>
      </w:r>
      <w:r w:rsidR="00B30AF1">
        <w:rPr>
          <w:rFonts w:ascii="Verdana" w:hAnsi="Verdana"/>
          <w:sz w:val="18"/>
          <w:szCs w:val="18"/>
        </w:rPr>
        <w:t>collectie</w:t>
      </w:r>
      <w:r w:rsidRPr="00455313">
        <w:rPr>
          <w:rFonts w:ascii="Verdana" w:hAnsi="Verdana"/>
          <w:sz w:val="18"/>
          <w:szCs w:val="18"/>
        </w:rPr>
        <w:t>materiaal aan de aanvrager.</w:t>
      </w:r>
    </w:p>
    <w:p w14:paraId="7E816153" w14:textId="77777777" w:rsidR="00455313" w:rsidRDefault="00455313" w:rsidP="008571AA"/>
    <w:p w14:paraId="554C8123" w14:textId="5563F076" w:rsidR="00DF071D" w:rsidRDefault="004F421B" w:rsidP="008571AA">
      <w:pPr>
        <w:rPr>
          <w:rFonts w:ascii="Verdana" w:hAnsi="Verdana"/>
          <w:b/>
          <w:sz w:val="18"/>
          <w:szCs w:val="18"/>
        </w:rPr>
      </w:pPr>
      <w:r>
        <w:object w:dxaOrig="9555" w:dyaOrig="10755" w14:anchorId="61BEA8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25pt;height:546.9pt" o:ole="">
            <v:imagedata r:id="rId7" o:title=""/>
          </v:shape>
          <o:OLEObject Type="Embed" ProgID="Visio.Drawing.11" ShapeID="_x0000_i1025" DrawAspect="Content" ObjectID="_1770647188" r:id="rId8"/>
        </w:object>
      </w:r>
      <w:r w:rsidR="00455313">
        <w:rPr>
          <w:rFonts w:ascii="Verdana" w:hAnsi="Verdana"/>
          <w:b/>
          <w:sz w:val="18"/>
          <w:szCs w:val="18"/>
        </w:rPr>
        <w:br w:type="page"/>
      </w:r>
      <w:r w:rsidR="008D1F79" w:rsidRPr="008571AA">
        <w:rPr>
          <w:rFonts w:ascii="Verdana" w:hAnsi="Verdana"/>
          <w:b/>
          <w:sz w:val="18"/>
          <w:szCs w:val="18"/>
        </w:rPr>
        <w:lastRenderedPageBreak/>
        <w:t>BEHANDELING AANVRAAG &amp; AFGIFTE</w:t>
      </w:r>
      <w:r w:rsidR="00DF071D">
        <w:rPr>
          <w:rFonts w:ascii="Verdana" w:hAnsi="Verdana"/>
          <w:b/>
          <w:sz w:val="18"/>
          <w:szCs w:val="18"/>
        </w:rPr>
        <w:t xml:space="preserve"> </w:t>
      </w:r>
    </w:p>
    <w:p w14:paraId="79BDEA3B" w14:textId="77777777" w:rsidR="00DF071D" w:rsidRDefault="00DF071D" w:rsidP="008571AA">
      <w:pPr>
        <w:rPr>
          <w:rFonts w:ascii="Verdana" w:hAnsi="Verdana"/>
          <w:bCs/>
          <w:sz w:val="18"/>
          <w:szCs w:val="18"/>
        </w:rPr>
      </w:pPr>
    </w:p>
    <w:p w14:paraId="447FAD81" w14:textId="1E3887C9" w:rsidR="008D1F79" w:rsidRPr="0048274B" w:rsidRDefault="00DF071D" w:rsidP="008571AA">
      <w:pPr>
        <w:rPr>
          <w:rFonts w:ascii="Verdana" w:hAnsi="Verdana"/>
          <w:bCs/>
          <w:sz w:val="18"/>
          <w:szCs w:val="18"/>
        </w:rPr>
      </w:pPr>
      <w:r w:rsidRPr="0048274B">
        <w:rPr>
          <w:rFonts w:ascii="Verdana" w:hAnsi="Verdana"/>
          <w:bCs/>
          <w:sz w:val="18"/>
          <w:szCs w:val="18"/>
        </w:rPr>
        <w:t>Dit document gaat over aanvragen en afgifte van de reguliere CGN collectie en dus niet over de “Special collections”</w:t>
      </w:r>
      <w:r w:rsidR="008D1F79" w:rsidRPr="0048274B">
        <w:rPr>
          <w:rFonts w:ascii="Verdana" w:hAnsi="Verdana"/>
          <w:bCs/>
          <w:sz w:val="18"/>
          <w:szCs w:val="18"/>
        </w:rPr>
        <w:tab/>
      </w:r>
    </w:p>
    <w:p w14:paraId="71300D8B" w14:textId="77777777" w:rsidR="008D1F79" w:rsidRPr="008571AA" w:rsidRDefault="008D1F79">
      <w:pPr>
        <w:rPr>
          <w:rFonts w:ascii="Verdana" w:hAnsi="Verdana"/>
          <w:sz w:val="18"/>
          <w:szCs w:val="18"/>
        </w:rPr>
      </w:pPr>
    </w:p>
    <w:p w14:paraId="5B848BF9" w14:textId="77777777" w:rsidR="008D1F79" w:rsidRPr="008571AA" w:rsidRDefault="008D1F79">
      <w:pPr>
        <w:tabs>
          <w:tab w:val="left" w:pos="851"/>
        </w:tabs>
        <w:rPr>
          <w:rFonts w:ascii="Verdana" w:hAnsi="Verdana"/>
          <w:b/>
          <w:sz w:val="18"/>
          <w:szCs w:val="18"/>
        </w:rPr>
      </w:pPr>
      <w:r w:rsidRPr="008571AA">
        <w:rPr>
          <w:rFonts w:ascii="Verdana" w:hAnsi="Verdana"/>
          <w:b/>
          <w:sz w:val="18"/>
          <w:szCs w:val="18"/>
        </w:rPr>
        <w:t>1)</w:t>
      </w:r>
      <w:r w:rsidRPr="008571AA">
        <w:rPr>
          <w:rFonts w:ascii="Verdana" w:hAnsi="Verdana"/>
          <w:b/>
          <w:sz w:val="18"/>
          <w:szCs w:val="18"/>
        </w:rPr>
        <w:tab/>
        <w:t>Binnenkomst aanvraag</w:t>
      </w:r>
    </w:p>
    <w:p w14:paraId="06FAC0AD" w14:textId="65F2A170" w:rsidR="008D1F79" w:rsidRPr="008571AA" w:rsidRDefault="004F21AD" w:rsidP="00A77C19">
      <w:pPr>
        <w:rPr>
          <w:rFonts w:ascii="Verdana" w:hAnsi="Verdana"/>
          <w:sz w:val="18"/>
          <w:szCs w:val="18"/>
        </w:rPr>
      </w:pPr>
      <w:r>
        <w:rPr>
          <w:rFonts w:ascii="Verdana" w:hAnsi="Verdana"/>
          <w:sz w:val="18"/>
          <w:szCs w:val="18"/>
        </w:rPr>
        <w:t>A</w:t>
      </w:r>
      <w:r w:rsidR="008D1F79" w:rsidRPr="008571AA">
        <w:rPr>
          <w:rFonts w:ascii="Verdana" w:hAnsi="Verdana"/>
          <w:sz w:val="18"/>
          <w:szCs w:val="18"/>
        </w:rPr>
        <w:t xml:space="preserve">anvragen voor zaad komen </w:t>
      </w:r>
      <w:r w:rsidR="00954FF6">
        <w:rPr>
          <w:rFonts w:ascii="Verdana" w:hAnsi="Verdana"/>
          <w:sz w:val="18"/>
          <w:szCs w:val="18"/>
        </w:rPr>
        <w:t xml:space="preserve">altijd </w:t>
      </w:r>
      <w:r w:rsidR="008D1F79" w:rsidRPr="008571AA">
        <w:rPr>
          <w:rFonts w:ascii="Verdana" w:hAnsi="Verdana"/>
          <w:sz w:val="18"/>
          <w:szCs w:val="18"/>
        </w:rPr>
        <w:t>binnen</w:t>
      </w:r>
      <w:r w:rsidR="00A77C19">
        <w:rPr>
          <w:rFonts w:ascii="Verdana" w:hAnsi="Verdana"/>
          <w:sz w:val="18"/>
          <w:szCs w:val="18"/>
        </w:rPr>
        <w:t xml:space="preserve"> via</w:t>
      </w:r>
      <w:r w:rsidR="00954FF6">
        <w:rPr>
          <w:rFonts w:ascii="Verdana" w:hAnsi="Verdana"/>
          <w:sz w:val="18"/>
          <w:szCs w:val="18"/>
        </w:rPr>
        <w:t xml:space="preserve"> de website</w:t>
      </w:r>
      <w:r w:rsidR="008D1F79" w:rsidRPr="008571AA">
        <w:rPr>
          <w:rFonts w:ascii="Verdana" w:hAnsi="Verdana"/>
          <w:sz w:val="18"/>
          <w:szCs w:val="18"/>
        </w:rPr>
        <w:t>:</w:t>
      </w:r>
    </w:p>
    <w:p w14:paraId="5CBE71EE" w14:textId="282826B9" w:rsidR="008D1F79" w:rsidRPr="008571AA" w:rsidRDefault="004D2C34" w:rsidP="00FE3F90">
      <w:pPr>
        <w:numPr>
          <w:ilvl w:val="0"/>
          <w:numId w:val="7"/>
        </w:numPr>
        <w:tabs>
          <w:tab w:val="clear" w:pos="1410"/>
          <w:tab w:val="num" w:pos="426"/>
        </w:tabs>
        <w:ind w:left="426" w:hanging="426"/>
        <w:rPr>
          <w:rFonts w:ascii="Verdana" w:hAnsi="Verdana"/>
          <w:sz w:val="18"/>
          <w:szCs w:val="18"/>
        </w:rPr>
      </w:pPr>
      <w:r>
        <w:rPr>
          <w:rFonts w:ascii="Verdana" w:hAnsi="Verdana"/>
          <w:sz w:val="18"/>
          <w:szCs w:val="18"/>
        </w:rPr>
        <w:t>Aanvraag onder SMTA voorwaarden</w:t>
      </w:r>
      <w:r w:rsidR="008D1F79" w:rsidRPr="008571AA">
        <w:rPr>
          <w:rFonts w:ascii="Verdana" w:hAnsi="Verdana"/>
          <w:sz w:val="18"/>
          <w:szCs w:val="18"/>
        </w:rPr>
        <w:t xml:space="preserve">: de </w:t>
      </w:r>
      <w:r w:rsidR="0078335B" w:rsidRPr="008571AA">
        <w:rPr>
          <w:rFonts w:ascii="Verdana" w:hAnsi="Verdana"/>
          <w:sz w:val="18"/>
          <w:szCs w:val="18"/>
        </w:rPr>
        <w:t>Seed</w:t>
      </w:r>
      <w:r w:rsidR="00F13D65" w:rsidRPr="008571AA">
        <w:rPr>
          <w:rFonts w:ascii="Verdana" w:hAnsi="Verdana"/>
          <w:sz w:val="18"/>
          <w:szCs w:val="18"/>
        </w:rPr>
        <w:t xml:space="preserve"> M</w:t>
      </w:r>
      <w:r w:rsidR="0078335B" w:rsidRPr="008571AA">
        <w:rPr>
          <w:rFonts w:ascii="Verdana" w:hAnsi="Verdana"/>
          <w:sz w:val="18"/>
          <w:szCs w:val="18"/>
        </w:rPr>
        <w:t>anager</w:t>
      </w:r>
      <w:r w:rsidR="008D1F79" w:rsidRPr="008571AA">
        <w:rPr>
          <w:rFonts w:ascii="Verdana" w:hAnsi="Verdana"/>
          <w:sz w:val="18"/>
          <w:szCs w:val="18"/>
        </w:rPr>
        <w:t xml:space="preserve"> </w:t>
      </w:r>
      <w:r w:rsidR="00986A67" w:rsidRPr="008571AA">
        <w:rPr>
          <w:rFonts w:ascii="Verdana" w:hAnsi="Verdana"/>
          <w:sz w:val="18"/>
          <w:szCs w:val="18"/>
        </w:rPr>
        <w:t>ontvangt</w:t>
      </w:r>
      <w:r w:rsidR="00211C6A">
        <w:rPr>
          <w:rFonts w:ascii="Verdana" w:hAnsi="Verdana"/>
          <w:sz w:val="18"/>
          <w:szCs w:val="18"/>
        </w:rPr>
        <w:t xml:space="preserve"> in een </w:t>
      </w:r>
      <w:r w:rsidR="008C7097">
        <w:rPr>
          <w:rFonts w:ascii="Verdana" w:hAnsi="Verdana"/>
          <w:sz w:val="18"/>
          <w:szCs w:val="18"/>
        </w:rPr>
        <w:t>aparte</w:t>
      </w:r>
      <w:r w:rsidR="00211C6A">
        <w:rPr>
          <w:rFonts w:ascii="Verdana" w:hAnsi="Verdana"/>
          <w:sz w:val="18"/>
          <w:szCs w:val="18"/>
        </w:rPr>
        <w:t xml:space="preserve"> mailbox</w:t>
      </w:r>
      <w:r w:rsidR="00986A67" w:rsidRPr="008571AA">
        <w:rPr>
          <w:rFonts w:ascii="Verdana" w:hAnsi="Verdana"/>
          <w:sz w:val="18"/>
          <w:szCs w:val="18"/>
        </w:rPr>
        <w:t xml:space="preserve"> twee e-mails</w:t>
      </w:r>
      <w:r w:rsidR="00E94D4F" w:rsidRPr="008571AA">
        <w:rPr>
          <w:rFonts w:ascii="Verdana" w:hAnsi="Verdana"/>
          <w:sz w:val="18"/>
          <w:szCs w:val="18"/>
        </w:rPr>
        <w:t>:</w:t>
      </w:r>
      <w:r w:rsidR="00493A56" w:rsidRPr="008571AA">
        <w:rPr>
          <w:rFonts w:ascii="Verdana" w:hAnsi="Verdana"/>
          <w:sz w:val="18"/>
          <w:szCs w:val="18"/>
        </w:rPr>
        <w:t xml:space="preserve"> </w:t>
      </w:r>
      <w:r w:rsidR="006047CE" w:rsidRPr="008571AA">
        <w:rPr>
          <w:rFonts w:ascii="Verdana" w:hAnsi="Verdana"/>
          <w:sz w:val="18"/>
          <w:szCs w:val="18"/>
        </w:rPr>
        <w:t xml:space="preserve">één </w:t>
      </w:r>
      <w:r w:rsidR="008C114C">
        <w:rPr>
          <w:rFonts w:ascii="Verdana" w:hAnsi="Verdana"/>
          <w:sz w:val="18"/>
          <w:szCs w:val="18"/>
        </w:rPr>
        <w:t>met</w:t>
      </w:r>
      <w:r w:rsidR="008C114C" w:rsidRPr="008571AA">
        <w:rPr>
          <w:rFonts w:ascii="Verdana" w:hAnsi="Verdana"/>
          <w:sz w:val="18"/>
          <w:szCs w:val="18"/>
        </w:rPr>
        <w:t xml:space="preserve"> </w:t>
      </w:r>
      <w:r w:rsidR="00BE10BE">
        <w:rPr>
          <w:rFonts w:ascii="Verdana" w:hAnsi="Verdana"/>
          <w:sz w:val="18"/>
          <w:szCs w:val="18"/>
        </w:rPr>
        <w:t xml:space="preserve">de </w:t>
      </w:r>
      <w:r w:rsidR="00E94D4F" w:rsidRPr="008571AA">
        <w:rPr>
          <w:rFonts w:ascii="Verdana" w:hAnsi="Verdana"/>
          <w:sz w:val="18"/>
          <w:szCs w:val="18"/>
        </w:rPr>
        <w:t xml:space="preserve">aanvraag en </w:t>
      </w:r>
      <w:r w:rsidR="00FE0C75">
        <w:rPr>
          <w:rFonts w:ascii="Verdana" w:hAnsi="Verdana"/>
          <w:sz w:val="18"/>
          <w:szCs w:val="18"/>
        </w:rPr>
        <w:t>de volgende</w:t>
      </w:r>
      <w:r w:rsidR="006047CE" w:rsidRPr="008571AA">
        <w:rPr>
          <w:rFonts w:ascii="Verdana" w:hAnsi="Verdana"/>
          <w:sz w:val="18"/>
          <w:szCs w:val="18"/>
        </w:rPr>
        <w:t xml:space="preserve"> </w:t>
      </w:r>
      <w:r w:rsidR="008C114C">
        <w:rPr>
          <w:rFonts w:ascii="Verdana" w:hAnsi="Verdana"/>
          <w:sz w:val="18"/>
          <w:szCs w:val="18"/>
        </w:rPr>
        <w:t>betreffende</w:t>
      </w:r>
      <w:r w:rsidR="008C114C" w:rsidRPr="008571AA">
        <w:rPr>
          <w:rFonts w:ascii="Verdana" w:hAnsi="Verdana"/>
          <w:sz w:val="18"/>
          <w:szCs w:val="18"/>
        </w:rPr>
        <w:t xml:space="preserve"> </w:t>
      </w:r>
      <w:r w:rsidR="00E94D4F" w:rsidRPr="008571AA">
        <w:rPr>
          <w:rFonts w:ascii="Verdana" w:hAnsi="Verdana"/>
          <w:sz w:val="18"/>
          <w:szCs w:val="18"/>
        </w:rPr>
        <w:t xml:space="preserve">de autorisatie van </w:t>
      </w:r>
      <w:r w:rsidR="00FE0C75">
        <w:rPr>
          <w:rFonts w:ascii="Verdana" w:hAnsi="Verdana"/>
          <w:sz w:val="18"/>
          <w:szCs w:val="18"/>
        </w:rPr>
        <w:t xml:space="preserve">de aanvraag van </w:t>
      </w:r>
      <w:r w:rsidR="00B273ED" w:rsidRPr="008571AA">
        <w:rPr>
          <w:rFonts w:ascii="Verdana" w:hAnsi="Verdana"/>
          <w:sz w:val="18"/>
          <w:szCs w:val="18"/>
        </w:rPr>
        <w:t>SMTA materiaal</w:t>
      </w:r>
      <w:r w:rsidR="00986A67" w:rsidRPr="008571AA">
        <w:rPr>
          <w:rFonts w:ascii="Verdana" w:hAnsi="Verdana"/>
          <w:sz w:val="18"/>
          <w:szCs w:val="18"/>
        </w:rPr>
        <w:t xml:space="preserve">. </w:t>
      </w:r>
      <w:r w:rsidR="00382345">
        <w:rPr>
          <w:rFonts w:ascii="Verdana" w:hAnsi="Verdana"/>
          <w:sz w:val="18"/>
          <w:szCs w:val="18"/>
        </w:rPr>
        <w:t>Pas n</w:t>
      </w:r>
      <w:r w:rsidR="00B273ED" w:rsidRPr="008571AA">
        <w:rPr>
          <w:rFonts w:ascii="Verdana" w:hAnsi="Verdana"/>
          <w:sz w:val="18"/>
          <w:szCs w:val="18"/>
        </w:rPr>
        <w:t xml:space="preserve">a autorisatie wordt de bestelling </w:t>
      </w:r>
      <w:r w:rsidR="008D1F79" w:rsidRPr="008571AA">
        <w:rPr>
          <w:rFonts w:ascii="Verdana" w:hAnsi="Verdana"/>
          <w:sz w:val="18"/>
          <w:szCs w:val="18"/>
        </w:rPr>
        <w:t>door</w:t>
      </w:r>
      <w:r w:rsidR="00B273ED" w:rsidRPr="008571AA">
        <w:rPr>
          <w:rFonts w:ascii="Verdana" w:hAnsi="Verdana"/>
          <w:sz w:val="18"/>
          <w:szCs w:val="18"/>
        </w:rPr>
        <w:t>gestuurd</w:t>
      </w:r>
      <w:r w:rsidR="008D1F79" w:rsidRPr="008571AA">
        <w:rPr>
          <w:rFonts w:ascii="Verdana" w:hAnsi="Verdana"/>
          <w:sz w:val="18"/>
          <w:szCs w:val="18"/>
        </w:rPr>
        <w:t xml:space="preserve"> naar de betreffende gewascurator.</w:t>
      </w:r>
    </w:p>
    <w:p w14:paraId="49BCBAD1" w14:textId="6CE8A152" w:rsidR="005347B4" w:rsidRPr="00F7685F" w:rsidRDefault="004D2C34" w:rsidP="00B960EB">
      <w:pPr>
        <w:numPr>
          <w:ilvl w:val="0"/>
          <w:numId w:val="7"/>
        </w:numPr>
        <w:tabs>
          <w:tab w:val="clear" w:pos="1410"/>
          <w:tab w:val="num" w:pos="426"/>
        </w:tabs>
        <w:ind w:left="426" w:hanging="426"/>
        <w:rPr>
          <w:rFonts w:ascii="Verdana" w:hAnsi="Verdana"/>
          <w:sz w:val="18"/>
          <w:szCs w:val="18"/>
        </w:rPr>
      </w:pPr>
      <w:r w:rsidRPr="00F7685F">
        <w:rPr>
          <w:rFonts w:ascii="Verdana" w:hAnsi="Verdana"/>
          <w:sz w:val="18"/>
          <w:szCs w:val="18"/>
        </w:rPr>
        <w:t>Aanvraag niet onder SMTA voorwaarden</w:t>
      </w:r>
      <w:r w:rsidR="00B273ED" w:rsidRPr="00F7685F">
        <w:rPr>
          <w:rFonts w:ascii="Verdana" w:hAnsi="Verdana"/>
          <w:sz w:val="18"/>
          <w:szCs w:val="18"/>
        </w:rPr>
        <w:t xml:space="preserve">: de </w:t>
      </w:r>
      <w:r w:rsidR="0078335B" w:rsidRPr="00F7685F">
        <w:rPr>
          <w:rFonts w:ascii="Verdana" w:hAnsi="Verdana"/>
          <w:sz w:val="18"/>
          <w:szCs w:val="18"/>
        </w:rPr>
        <w:t>Seed</w:t>
      </w:r>
      <w:r w:rsidR="00F13D65" w:rsidRPr="00F7685F">
        <w:rPr>
          <w:rFonts w:ascii="Verdana" w:hAnsi="Verdana"/>
          <w:sz w:val="18"/>
          <w:szCs w:val="18"/>
        </w:rPr>
        <w:t xml:space="preserve"> M</w:t>
      </w:r>
      <w:r w:rsidR="0078335B" w:rsidRPr="00F7685F">
        <w:rPr>
          <w:rFonts w:ascii="Verdana" w:hAnsi="Verdana"/>
          <w:sz w:val="18"/>
          <w:szCs w:val="18"/>
        </w:rPr>
        <w:t>anager</w:t>
      </w:r>
      <w:r w:rsidR="00B273ED" w:rsidRPr="00F7685F">
        <w:rPr>
          <w:rFonts w:ascii="Verdana" w:hAnsi="Verdana"/>
          <w:sz w:val="18"/>
          <w:szCs w:val="18"/>
        </w:rPr>
        <w:t xml:space="preserve"> ontvangt </w:t>
      </w:r>
      <w:r w:rsidR="00493A56" w:rsidRPr="00F7685F">
        <w:rPr>
          <w:rFonts w:ascii="Verdana" w:hAnsi="Verdana"/>
          <w:sz w:val="18"/>
          <w:szCs w:val="18"/>
        </w:rPr>
        <w:t>éé</w:t>
      </w:r>
      <w:r w:rsidR="00E94D4F" w:rsidRPr="00F7685F">
        <w:rPr>
          <w:rFonts w:ascii="Verdana" w:hAnsi="Verdana"/>
          <w:sz w:val="18"/>
          <w:szCs w:val="18"/>
        </w:rPr>
        <w:t xml:space="preserve">n </w:t>
      </w:r>
      <w:r w:rsidR="006047CE" w:rsidRPr="00F7685F">
        <w:rPr>
          <w:rFonts w:ascii="Verdana" w:hAnsi="Verdana"/>
          <w:sz w:val="18"/>
          <w:szCs w:val="18"/>
        </w:rPr>
        <w:t>e-</w:t>
      </w:r>
      <w:r w:rsidR="00E94D4F" w:rsidRPr="00F7685F">
        <w:rPr>
          <w:rFonts w:ascii="Verdana" w:hAnsi="Verdana"/>
          <w:sz w:val="18"/>
          <w:szCs w:val="18"/>
        </w:rPr>
        <w:t>mail</w:t>
      </w:r>
      <w:r w:rsidR="00B273ED" w:rsidRPr="00F7685F">
        <w:rPr>
          <w:rFonts w:ascii="Verdana" w:hAnsi="Verdana"/>
          <w:sz w:val="18"/>
          <w:szCs w:val="18"/>
        </w:rPr>
        <w:t>.</w:t>
      </w:r>
      <w:r w:rsidR="00DE52F5" w:rsidRPr="00F7685F">
        <w:rPr>
          <w:rFonts w:ascii="Verdana" w:hAnsi="Verdana"/>
          <w:sz w:val="18"/>
          <w:szCs w:val="18"/>
        </w:rPr>
        <w:t xml:space="preserve"> Dit materiaal wordt gebruikt </w:t>
      </w:r>
      <w:r w:rsidR="00A65182" w:rsidRPr="00F7685F">
        <w:rPr>
          <w:rFonts w:ascii="Verdana" w:hAnsi="Verdana"/>
          <w:sz w:val="18"/>
          <w:szCs w:val="18"/>
        </w:rPr>
        <w:t>v</w:t>
      </w:r>
      <w:r w:rsidR="008206FB" w:rsidRPr="00F7685F">
        <w:rPr>
          <w:rFonts w:ascii="Verdana" w:hAnsi="Verdana"/>
          <w:sz w:val="18"/>
          <w:szCs w:val="18"/>
        </w:rPr>
        <w:t>oor chemisch, f</w:t>
      </w:r>
      <w:r w:rsidR="00A65182" w:rsidRPr="00F7685F">
        <w:rPr>
          <w:rFonts w:ascii="Verdana" w:hAnsi="Verdana"/>
          <w:sz w:val="18"/>
          <w:szCs w:val="18"/>
        </w:rPr>
        <w:t xml:space="preserve">armaceutisch en of </w:t>
      </w:r>
      <w:r w:rsidR="00F13D65" w:rsidRPr="00F7685F">
        <w:rPr>
          <w:rFonts w:ascii="Verdana" w:hAnsi="Verdana"/>
          <w:sz w:val="18"/>
          <w:szCs w:val="18"/>
        </w:rPr>
        <w:t xml:space="preserve">andersoortig </w:t>
      </w:r>
      <w:r w:rsidR="00A65182" w:rsidRPr="00F7685F">
        <w:rPr>
          <w:rFonts w:ascii="Verdana" w:hAnsi="Verdana"/>
          <w:sz w:val="18"/>
          <w:szCs w:val="18"/>
        </w:rPr>
        <w:t xml:space="preserve">niet-voedsel gebruik. Het CGN zal contact opnemen met de aanvrager over speciale condities voor het versturen van de accessies. </w:t>
      </w:r>
      <w:r w:rsidR="00F13D65" w:rsidRPr="00F7685F">
        <w:rPr>
          <w:rFonts w:ascii="Verdana" w:hAnsi="Verdana"/>
          <w:sz w:val="18"/>
          <w:szCs w:val="18"/>
        </w:rPr>
        <w:t xml:space="preserve">In het algemeen </w:t>
      </w:r>
      <w:r w:rsidR="00FE0C75" w:rsidRPr="00F7685F">
        <w:rPr>
          <w:rFonts w:ascii="Verdana" w:hAnsi="Verdana"/>
          <w:sz w:val="18"/>
          <w:szCs w:val="18"/>
        </w:rPr>
        <w:t>zal</w:t>
      </w:r>
      <w:r w:rsidR="00F13D65" w:rsidRPr="00F7685F">
        <w:rPr>
          <w:rFonts w:ascii="Verdana" w:hAnsi="Verdana"/>
          <w:sz w:val="18"/>
          <w:szCs w:val="18"/>
        </w:rPr>
        <w:t xml:space="preserve"> de clusterleider overwegen alsnog de SMTA toe te passen, aangezien dit de meest strikte en uitgewerkte beschikbare overeenkomst is. </w:t>
      </w:r>
      <w:r w:rsidR="0034279A" w:rsidRPr="00F7685F">
        <w:rPr>
          <w:rFonts w:ascii="Verdana" w:hAnsi="Verdana"/>
          <w:sz w:val="18"/>
          <w:szCs w:val="18"/>
        </w:rPr>
        <w:t>Bij de SMTA wordt in dit geval FOR-CGN-</w:t>
      </w:r>
      <w:r w:rsidR="00AE6C89" w:rsidRPr="00F7685F">
        <w:rPr>
          <w:rFonts w:ascii="Verdana" w:hAnsi="Verdana"/>
          <w:sz w:val="18"/>
          <w:szCs w:val="18"/>
        </w:rPr>
        <w:t>PG-</w:t>
      </w:r>
      <w:r w:rsidR="0034279A" w:rsidRPr="00F7685F">
        <w:rPr>
          <w:rFonts w:ascii="Verdana" w:hAnsi="Verdana"/>
          <w:sz w:val="18"/>
          <w:szCs w:val="18"/>
        </w:rPr>
        <w:t xml:space="preserve">038 </w:t>
      </w:r>
      <w:r w:rsidR="00AE6C89" w:rsidRPr="00F7685F">
        <w:rPr>
          <w:rFonts w:ascii="Verdana" w:hAnsi="Verdana"/>
          <w:sz w:val="18"/>
          <w:szCs w:val="18"/>
        </w:rPr>
        <w:t>‘</w:t>
      </w:r>
      <w:r w:rsidR="0034279A" w:rsidRPr="00F7685F">
        <w:rPr>
          <w:rFonts w:ascii="Verdana" w:hAnsi="Verdana"/>
          <w:sz w:val="18"/>
          <w:szCs w:val="18"/>
        </w:rPr>
        <w:t xml:space="preserve">Standaardbrief bij afgifte Non-SMTA </w:t>
      </w:r>
      <w:r w:rsidR="00AE6C89" w:rsidRPr="00F7685F">
        <w:rPr>
          <w:rFonts w:ascii="Verdana" w:hAnsi="Verdana"/>
          <w:sz w:val="18"/>
          <w:szCs w:val="18"/>
        </w:rPr>
        <w:t xml:space="preserve">materiaal’ </w:t>
      </w:r>
      <w:r w:rsidR="0034279A" w:rsidRPr="00F7685F">
        <w:rPr>
          <w:rFonts w:ascii="Verdana" w:hAnsi="Verdana"/>
          <w:sz w:val="18"/>
          <w:szCs w:val="18"/>
        </w:rPr>
        <w:t>meegezonden.</w:t>
      </w:r>
      <w:r w:rsidR="005347B4" w:rsidRPr="00F7685F">
        <w:rPr>
          <w:rFonts w:ascii="Verdana" w:hAnsi="Verdana"/>
          <w:sz w:val="18"/>
          <w:szCs w:val="18"/>
        </w:rPr>
        <w:t xml:space="preserve"> </w:t>
      </w:r>
      <w:r w:rsidR="00A21F8C" w:rsidRPr="00F7685F">
        <w:rPr>
          <w:rFonts w:ascii="Verdana" w:hAnsi="Verdana"/>
          <w:sz w:val="18"/>
          <w:szCs w:val="18"/>
        </w:rPr>
        <w:t>Bij uitzondering kan</w:t>
      </w:r>
      <w:r w:rsidR="00C46011" w:rsidRPr="00F7685F">
        <w:rPr>
          <w:rFonts w:ascii="Verdana" w:hAnsi="Verdana"/>
          <w:sz w:val="18"/>
          <w:szCs w:val="18"/>
        </w:rPr>
        <w:t xml:space="preserve"> d</w:t>
      </w:r>
      <w:r w:rsidR="005347B4" w:rsidRPr="00F7685F">
        <w:rPr>
          <w:rFonts w:ascii="Verdana" w:hAnsi="Verdana"/>
          <w:sz w:val="18"/>
          <w:szCs w:val="18"/>
        </w:rPr>
        <w:t xml:space="preserve">e Clusterleider toestemming geven tot verzenden van materiaal zonder SMTA. </w:t>
      </w:r>
      <w:r w:rsidR="00C46011" w:rsidRPr="00F7685F">
        <w:rPr>
          <w:rFonts w:ascii="Verdana" w:hAnsi="Verdana"/>
          <w:sz w:val="18"/>
          <w:szCs w:val="18"/>
        </w:rPr>
        <w:t xml:space="preserve">Dit betreft bijvoorbeeld materiaal dat verzonden wordt </w:t>
      </w:r>
      <w:r w:rsidR="00A21F8C" w:rsidRPr="00F7685F">
        <w:rPr>
          <w:rFonts w:ascii="Verdana" w:hAnsi="Verdana"/>
          <w:sz w:val="18"/>
          <w:szCs w:val="18"/>
        </w:rPr>
        <w:t>voor direct gebruik of teelt of in het kader van repatriëring naar het land van origine.</w:t>
      </w:r>
    </w:p>
    <w:p w14:paraId="309C94DF" w14:textId="01FE6E5F" w:rsidR="008D1F79" w:rsidRPr="00FE0C75" w:rsidRDefault="008D1F79" w:rsidP="00D46137">
      <w:pPr>
        <w:ind w:left="426"/>
        <w:rPr>
          <w:rFonts w:ascii="Verdana" w:hAnsi="Verdana"/>
          <w:sz w:val="18"/>
          <w:szCs w:val="18"/>
        </w:rPr>
      </w:pPr>
      <w:r w:rsidRPr="00BB3F85">
        <w:rPr>
          <w:rFonts w:ascii="Verdana" w:hAnsi="Verdana"/>
          <w:sz w:val="18"/>
          <w:szCs w:val="18"/>
        </w:rPr>
        <w:t xml:space="preserve"> </w:t>
      </w:r>
    </w:p>
    <w:p w14:paraId="02080B41" w14:textId="77777777" w:rsidR="00064C42" w:rsidRPr="008571AA" w:rsidRDefault="00064C42" w:rsidP="00BB3F85">
      <w:pPr>
        <w:pStyle w:val="BodyText2"/>
        <w:numPr>
          <w:ilvl w:val="0"/>
          <w:numId w:val="21"/>
        </w:numPr>
        <w:tabs>
          <w:tab w:val="clear" w:pos="720"/>
          <w:tab w:val="num" w:pos="851"/>
        </w:tabs>
        <w:ind w:hanging="720"/>
        <w:rPr>
          <w:rFonts w:ascii="Verdana" w:hAnsi="Verdana"/>
          <w:sz w:val="18"/>
          <w:szCs w:val="18"/>
        </w:rPr>
      </w:pPr>
      <w:r w:rsidRPr="008571AA">
        <w:rPr>
          <w:rFonts w:ascii="Verdana" w:hAnsi="Verdana"/>
          <w:sz w:val="18"/>
          <w:szCs w:val="18"/>
        </w:rPr>
        <w:t xml:space="preserve"> SMTA ondertekenen</w:t>
      </w:r>
    </w:p>
    <w:p w14:paraId="021FAE8C" w14:textId="00624CE9" w:rsidR="00064C42" w:rsidRPr="00797495" w:rsidRDefault="00064C42" w:rsidP="008C7097">
      <w:pPr>
        <w:pStyle w:val="BodyText2"/>
        <w:tabs>
          <w:tab w:val="left" w:pos="851"/>
        </w:tabs>
        <w:rPr>
          <w:rFonts w:ascii="Verdana" w:hAnsi="Verdana"/>
          <w:b w:val="0"/>
          <w:sz w:val="18"/>
          <w:szCs w:val="18"/>
        </w:rPr>
      </w:pPr>
      <w:r w:rsidRPr="00797495">
        <w:rPr>
          <w:rFonts w:ascii="Verdana" w:hAnsi="Verdana"/>
          <w:b w:val="0"/>
          <w:sz w:val="18"/>
          <w:szCs w:val="18"/>
        </w:rPr>
        <w:t xml:space="preserve">Na </w:t>
      </w:r>
      <w:r w:rsidR="00EC0260" w:rsidRPr="00797495">
        <w:rPr>
          <w:rFonts w:ascii="Verdana" w:hAnsi="Verdana"/>
          <w:b w:val="0"/>
          <w:sz w:val="18"/>
          <w:szCs w:val="18"/>
        </w:rPr>
        <w:t xml:space="preserve">de </w:t>
      </w:r>
      <w:r w:rsidRPr="00797495">
        <w:rPr>
          <w:rFonts w:ascii="Verdana" w:hAnsi="Verdana"/>
          <w:b w:val="0"/>
          <w:sz w:val="18"/>
          <w:szCs w:val="18"/>
        </w:rPr>
        <w:t>bestelling van zaad via de website</w:t>
      </w:r>
      <w:r w:rsidR="00EC0260" w:rsidRPr="00797495">
        <w:rPr>
          <w:rFonts w:ascii="Verdana" w:hAnsi="Verdana"/>
          <w:b w:val="0"/>
          <w:sz w:val="18"/>
          <w:szCs w:val="18"/>
        </w:rPr>
        <w:t xml:space="preserve"> wordt</w:t>
      </w:r>
      <w:r w:rsidR="002F26B3">
        <w:rPr>
          <w:rFonts w:ascii="Verdana" w:hAnsi="Verdana"/>
          <w:b w:val="0"/>
          <w:sz w:val="18"/>
          <w:szCs w:val="18"/>
        </w:rPr>
        <w:t xml:space="preserve"> automatisch</w:t>
      </w:r>
      <w:r w:rsidR="00EC0260" w:rsidRPr="00797495">
        <w:rPr>
          <w:rFonts w:ascii="Verdana" w:hAnsi="Verdana"/>
          <w:b w:val="0"/>
          <w:sz w:val="18"/>
          <w:szCs w:val="18"/>
        </w:rPr>
        <w:t xml:space="preserve"> </w:t>
      </w:r>
      <w:r w:rsidR="006047CE" w:rsidRPr="00797495">
        <w:rPr>
          <w:rFonts w:ascii="Verdana" w:hAnsi="Verdana"/>
          <w:b w:val="0"/>
          <w:sz w:val="18"/>
          <w:szCs w:val="18"/>
        </w:rPr>
        <w:t xml:space="preserve">een </w:t>
      </w:r>
      <w:r w:rsidR="003D57CC">
        <w:rPr>
          <w:rFonts w:ascii="Verdana" w:hAnsi="Verdana"/>
          <w:b w:val="0"/>
          <w:sz w:val="18"/>
          <w:szCs w:val="18"/>
        </w:rPr>
        <w:t xml:space="preserve">e-mail met </w:t>
      </w:r>
      <w:r w:rsidR="006047CE" w:rsidRPr="00797495">
        <w:rPr>
          <w:rFonts w:ascii="Verdana" w:hAnsi="Verdana"/>
          <w:b w:val="0"/>
          <w:sz w:val="18"/>
          <w:szCs w:val="18"/>
        </w:rPr>
        <w:t xml:space="preserve">verzoek tot autorisatie van de SMTA </w:t>
      </w:r>
      <w:r w:rsidR="0034279A" w:rsidRPr="00797495">
        <w:rPr>
          <w:rFonts w:ascii="Verdana" w:hAnsi="Verdana"/>
          <w:b w:val="0"/>
          <w:sz w:val="18"/>
          <w:szCs w:val="18"/>
        </w:rPr>
        <w:t>n</w:t>
      </w:r>
      <w:r w:rsidR="0002462E" w:rsidRPr="00797495">
        <w:rPr>
          <w:rFonts w:ascii="Verdana" w:hAnsi="Verdana"/>
          <w:b w:val="0"/>
          <w:sz w:val="18"/>
          <w:szCs w:val="18"/>
        </w:rPr>
        <w:t xml:space="preserve">aar de </w:t>
      </w:r>
      <w:r w:rsidR="0034279A" w:rsidRPr="00797495">
        <w:rPr>
          <w:rFonts w:ascii="Verdana" w:hAnsi="Verdana"/>
          <w:b w:val="0"/>
          <w:sz w:val="18"/>
          <w:szCs w:val="18"/>
        </w:rPr>
        <w:t>tekenbevoegde persoon</w:t>
      </w:r>
      <w:r w:rsidRPr="00797495">
        <w:rPr>
          <w:rFonts w:ascii="Verdana" w:hAnsi="Verdana"/>
          <w:b w:val="0"/>
          <w:sz w:val="18"/>
          <w:szCs w:val="18"/>
        </w:rPr>
        <w:t xml:space="preserve"> </w:t>
      </w:r>
      <w:r w:rsidR="006E2093" w:rsidRPr="00797495">
        <w:rPr>
          <w:rFonts w:ascii="Verdana" w:hAnsi="Verdana"/>
          <w:b w:val="0"/>
          <w:sz w:val="18"/>
          <w:szCs w:val="18"/>
        </w:rPr>
        <w:t xml:space="preserve">gestuurd. </w:t>
      </w:r>
      <w:r w:rsidRPr="00797495">
        <w:rPr>
          <w:rFonts w:ascii="Verdana" w:hAnsi="Verdana"/>
          <w:b w:val="0"/>
          <w:sz w:val="18"/>
          <w:szCs w:val="18"/>
        </w:rPr>
        <w:t>D</w:t>
      </w:r>
      <w:r w:rsidR="0034279A" w:rsidRPr="00797495">
        <w:rPr>
          <w:rFonts w:ascii="Verdana" w:hAnsi="Verdana"/>
          <w:b w:val="0"/>
          <w:sz w:val="18"/>
          <w:szCs w:val="18"/>
        </w:rPr>
        <w:t>eze</w:t>
      </w:r>
      <w:r w:rsidR="006047CE" w:rsidRPr="00797495">
        <w:rPr>
          <w:rFonts w:ascii="Verdana" w:hAnsi="Verdana"/>
          <w:b w:val="0"/>
          <w:sz w:val="18"/>
          <w:szCs w:val="18"/>
        </w:rPr>
        <w:t xml:space="preserve"> e-mail </w:t>
      </w:r>
      <w:r w:rsidR="003D57CC">
        <w:rPr>
          <w:rFonts w:ascii="Verdana" w:hAnsi="Verdana"/>
          <w:b w:val="0"/>
          <w:sz w:val="18"/>
          <w:szCs w:val="18"/>
        </w:rPr>
        <w:t>bevat</w:t>
      </w:r>
      <w:r w:rsidR="006047CE" w:rsidRPr="00797495">
        <w:rPr>
          <w:rFonts w:ascii="Verdana" w:hAnsi="Verdana"/>
          <w:b w:val="0"/>
          <w:sz w:val="18"/>
          <w:szCs w:val="18"/>
        </w:rPr>
        <w:t xml:space="preserve"> een link naar een internetpagina met daarop de SMTA </w:t>
      </w:r>
      <w:r w:rsidR="001268BC" w:rsidRPr="00797495">
        <w:rPr>
          <w:rFonts w:ascii="Verdana" w:hAnsi="Verdana"/>
          <w:b w:val="0"/>
          <w:sz w:val="18"/>
          <w:szCs w:val="18"/>
        </w:rPr>
        <w:t>voor deze</w:t>
      </w:r>
      <w:r w:rsidR="006B280F" w:rsidRPr="00797495">
        <w:rPr>
          <w:rFonts w:ascii="Verdana" w:hAnsi="Verdana"/>
          <w:b w:val="0"/>
          <w:sz w:val="18"/>
          <w:szCs w:val="18"/>
        </w:rPr>
        <w:t xml:space="preserve"> aanvraag</w:t>
      </w:r>
      <w:r w:rsidR="001268BC" w:rsidRPr="00797495">
        <w:rPr>
          <w:rFonts w:ascii="Verdana" w:hAnsi="Verdana"/>
          <w:b w:val="0"/>
          <w:sz w:val="18"/>
          <w:szCs w:val="18"/>
        </w:rPr>
        <w:t xml:space="preserve">. </w:t>
      </w:r>
      <w:r w:rsidRPr="00797495">
        <w:rPr>
          <w:rFonts w:ascii="Verdana" w:hAnsi="Verdana"/>
          <w:b w:val="0"/>
          <w:sz w:val="18"/>
          <w:szCs w:val="18"/>
        </w:rPr>
        <w:t>Na instemming</w:t>
      </w:r>
      <w:r w:rsidR="0080257D" w:rsidRPr="00797495">
        <w:rPr>
          <w:rFonts w:ascii="Verdana" w:hAnsi="Verdana"/>
          <w:b w:val="0"/>
          <w:sz w:val="18"/>
          <w:szCs w:val="18"/>
        </w:rPr>
        <w:t xml:space="preserve"> met de</w:t>
      </w:r>
      <w:r w:rsidR="0002462E" w:rsidRPr="00797495">
        <w:rPr>
          <w:rFonts w:ascii="Verdana" w:hAnsi="Verdana"/>
          <w:b w:val="0"/>
          <w:sz w:val="18"/>
          <w:szCs w:val="18"/>
        </w:rPr>
        <w:t xml:space="preserve"> </w:t>
      </w:r>
      <w:r w:rsidR="0080257D" w:rsidRPr="00797495">
        <w:rPr>
          <w:rFonts w:ascii="Verdana" w:hAnsi="Verdana"/>
          <w:b w:val="0"/>
          <w:sz w:val="18"/>
          <w:szCs w:val="18"/>
        </w:rPr>
        <w:t xml:space="preserve">voorwaarden genoemd in de SMTA </w:t>
      </w:r>
      <w:r w:rsidR="001268BC" w:rsidRPr="00797495">
        <w:rPr>
          <w:rFonts w:ascii="Verdana" w:hAnsi="Verdana"/>
          <w:b w:val="0"/>
          <w:sz w:val="18"/>
          <w:szCs w:val="18"/>
        </w:rPr>
        <w:t>(d.m.v.</w:t>
      </w:r>
      <w:r w:rsidR="004D2C34" w:rsidRPr="00797495">
        <w:rPr>
          <w:rFonts w:ascii="Verdana" w:hAnsi="Verdana"/>
          <w:b w:val="0"/>
          <w:sz w:val="18"/>
          <w:szCs w:val="18"/>
        </w:rPr>
        <w:t xml:space="preserve"> </w:t>
      </w:r>
      <w:r w:rsidR="001268BC" w:rsidRPr="00797495">
        <w:rPr>
          <w:rFonts w:ascii="Verdana" w:hAnsi="Verdana"/>
          <w:b w:val="0"/>
          <w:sz w:val="18"/>
          <w:szCs w:val="18"/>
        </w:rPr>
        <w:t>klikken op een autorisatieknop onderaan de</w:t>
      </w:r>
      <w:r w:rsidR="003D57CC">
        <w:rPr>
          <w:rFonts w:ascii="Verdana" w:hAnsi="Verdana"/>
          <w:b w:val="0"/>
          <w:sz w:val="18"/>
          <w:szCs w:val="18"/>
        </w:rPr>
        <w:t>ze p</w:t>
      </w:r>
      <w:r w:rsidR="001268BC" w:rsidRPr="00797495">
        <w:rPr>
          <w:rFonts w:ascii="Verdana" w:hAnsi="Verdana"/>
          <w:b w:val="0"/>
          <w:sz w:val="18"/>
          <w:szCs w:val="18"/>
        </w:rPr>
        <w:t>agina na het doorlopen van de SMTA tekst)</w:t>
      </w:r>
      <w:r w:rsidR="00DD4F51" w:rsidRPr="00797495">
        <w:rPr>
          <w:rFonts w:ascii="Verdana" w:hAnsi="Verdana"/>
          <w:b w:val="0"/>
          <w:sz w:val="18"/>
          <w:szCs w:val="18"/>
        </w:rPr>
        <w:t xml:space="preserve"> </w:t>
      </w:r>
      <w:r w:rsidR="0080257D" w:rsidRPr="00797495">
        <w:rPr>
          <w:rFonts w:ascii="Verdana" w:hAnsi="Verdana"/>
          <w:b w:val="0"/>
          <w:sz w:val="18"/>
          <w:szCs w:val="18"/>
        </w:rPr>
        <w:t xml:space="preserve">wordt </w:t>
      </w:r>
      <w:r w:rsidR="00382345">
        <w:rPr>
          <w:rFonts w:ascii="Verdana" w:hAnsi="Verdana"/>
          <w:b w:val="0"/>
          <w:sz w:val="18"/>
          <w:szCs w:val="18"/>
        </w:rPr>
        <w:t xml:space="preserve">het </w:t>
      </w:r>
      <w:r w:rsidRPr="00797495">
        <w:rPr>
          <w:rFonts w:ascii="Verdana" w:hAnsi="Verdana"/>
          <w:b w:val="0"/>
          <w:sz w:val="18"/>
          <w:szCs w:val="18"/>
        </w:rPr>
        <w:t>CGN</w:t>
      </w:r>
      <w:r w:rsidR="0080257D" w:rsidRPr="00797495">
        <w:rPr>
          <w:rFonts w:ascii="Verdana" w:hAnsi="Verdana"/>
          <w:b w:val="0"/>
          <w:sz w:val="18"/>
          <w:szCs w:val="18"/>
        </w:rPr>
        <w:t xml:space="preserve"> </w:t>
      </w:r>
      <w:r w:rsidR="001268BC" w:rsidRPr="00797495">
        <w:rPr>
          <w:rFonts w:ascii="Verdana" w:hAnsi="Verdana"/>
          <w:b w:val="0"/>
          <w:sz w:val="18"/>
          <w:szCs w:val="18"/>
        </w:rPr>
        <w:t>automatisch op de hoogte gebracht.</w:t>
      </w:r>
      <w:r w:rsidR="00DD4F51" w:rsidRPr="00797495">
        <w:rPr>
          <w:rFonts w:ascii="Verdana" w:hAnsi="Verdana"/>
          <w:b w:val="0"/>
          <w:sz w:val="18"/>
          <w:szCs w:val="18"/>
        </w:rPr>
        <w:t xml:space="preserve"> Informatie over de bestelling</w:t>
      </w:r>
      <w:r w:rsidR="00FE0C75">
        <w:rPr>
          <w:rFonts w:ascii="Verdana" w:hAnsi="Verdana"/>
          <w:b w:val="0"/>
          <w:sz w:val="18"/>
          <w:szCs w:val="18"/>
        </w:rPr>
        <w:t>,</w:t>
      </w:r>
      <w:r w:rsidR="00DD4F51" w:rsidRPr="00797495">
        <w:rPr>
          <w:rFonts w:ascii="Verdana" w:hAnsi="Verdana"/>
          <w:b w:val="0"/>
          <w:sz w:val="18"/>
          <w:szCs w:val="18"/>
        </w:rPr>
        <w:t xml:space="preserve"> autor</w:t>
      </w:r>
      <w:r w:rsidR="00344D69" w:rsidRPr="00797495">
        <w:rPr>
          <w:rFonts w:ascii="Verdana" w:hAnsi="Verdana"/>
          <w:b w:val="0"/>
          <w:sz w:val="18"/>
          <w:szCs w:val="18"/>
        </w:rPr>
        <w:t xml:space="preserve">isatie </w:t>
      </w:r>
      <w:r w:rsidR="00FE0C75">
        <w:rPr>
          <w:rFonts w:ascii="Verdana" w:hAnsi="Verdana"/>
          <w:b w:val="0"/>
          <w:sz w:val="18"/>
          <w:szCs w:val="18"/>
        </w:rPr>
        <w:t xml:space="preserve">en daaropvolgende afgifte </w:t>
      </w:r>
      <w:r w:rsidR="00344D69" w:rsidRPr="00797495">
        <w:rPr>
          <w:rFonts w:ascii="Verdana" w:hAnsi="Verdana"/>
          <w:b w:val="0"/>
          <w:sz w:val="18"/>
          <w:szCs w:val="18"/>
        </w:rPr>
        <w:t>worden digitaal bewaard</w:t>
      </w:r>
      <w:r w:rsidR="00211C6A">
        <w:rPr>
          <w:rFonts w:ascii="Verdana" w:hAnsi="Verdana"/>
          <w:b w:val="0"/>
          <w:sz w:val="18"/>
          <w:szCs w:val="18"/>
        </w:rPr>
        <w:t xml:space="preserve"> in de mailbox</w:t>
      </w:r>
      <w:r w:rsidR="008E6717" w:rsidRPr="00797495">
        <w:rPr>
          <w:rFonts w:ascii="Verdana" w:hAnsi="Verdana"/>
          <w:b w:val="0"/>
          <w:sz w:val="18"/>
          <w:szCs w:val="18"/>
        </w:rPr>
        <w:t>.</w:t>
      </w:r>
    </w:p>
    <w:p w14:paraId="4996CB3E" w14:textId="3BBF3C74" w:rsidR="009A596D" w:rsidRDefault="00EC0260" w:rsidP="008571AA">
      <w:pPr>
        <w:pStyle w:val="BodyText2"/>
        <w:rPr>
          <w:rFonts w:ascii="Verdana" w:hAnsi="Verdana"/>
          <w:b w:val="0"/>
          <w:sz w:val="18"/>
          <w:szCs w:val="18"/>
        </w:rPr>
      </w:pPr>
      <w:r w:rsidRPr="00797495">
        <w:rPr>
          <w:rFonts w:ascii="Verdana" w:hAnsi="Verdana"/>
          <w:b w:val="0"/>
          <w:sz w:val="18"/>
          <w:szCs w:val="18"/>
        </w:rPr>
        <w:t>Indien de aanvrager</w:t>
      </w:r>
      <w:r w:rsidR="00064C42" w:rsidRPr="00797495">
        <w:rPr>
          <w:rFonts w:ascii="Verdana" w:hAnsi="Verdana"/>
          <w:b w:val="0"/>
          <w:sz w:val="18"/>
          <w:szCs w:val="18"/>
        </w:rPr>
        <w:t xml:space="preserve"> een hard</w:t>
      </w:r>
      <w:r w:rsidR="003D57CC">
        <w:rPr>
          <w:rFonts w:ascii="Verdana" w:hAnsi="Verdana"/>
          <w:b w:val="0"/>
          <w:sz w:val="18"/>
          <w:szCs w:val="18"/>
        </w:rPr>
        <w:t>c</w:t>
      </w:r>
      <w:r w:rsidR="00BD5AA5" w:rsidRPr="00797495">
        <w:rPr>
          <w:rFonts w:ascii="Verdana" w:hAnsi="Verdana"/>
          <w:b w:val="0"/>
          <w:sz w:val="18"/>
          <w:szCs w:val="18"/>
        </w:rPr>
        <w:t>opy</w:t>
      </w:r>
      <w:r w:rsidR="00211C6A">
        <w:rPr>
          <w:rFonts w:ascii="Verdana" w:hAnsi="Verdana"/>
          <w:b w:val="0"/>
          <w:sz w:val="18"/>
          <w:szCs w:val="18"/>
        </w:rPr>
        <w:t xml:space="preserve"> of een DocuSign document</w:t>
      </w:r>
      <w:r w:rsidR="00BD5AA5" w:rsidRPr="00797495">
        <w:rPr>
          <w:rFonts w:ascii="Verdana" w:hAnsi="Verdana"/>
          <w:b w:val="0"/>
          <w:sz w:val="18"/>
          <w:szCs w:val="18"/>
        </w:rPr>
        <w:t xml:space="preserve"> van de SMTA (</w:t>
      </w:r>
      <w:r w:rsidR="00B23DDC" w:rsidRPr="00797495">
        <w:rPr>
          <w:rFonts w:ascii="Verdana" w:hAnsi="Verdana"/>
          <w:b w:val="0"/>
          <w:sz w:val="18"/>
          <w:szCs w:val="18"/>
        </w:rPr>
        <w:t xml:space="preserve">zie </w:t>
      </w:r>
      <w:r w:rsidR="00BD5AA5" w:rsidRPr="00797495">
        <w:rPr>
          <w:rFonts w:ascii="Verdana" w:hAnsi="Verdana"/>
          <w:b w:val="0"/>
          <w:sz w:val="18"/>
          <w:szCs w:val="18"/>
        </w:rPr>
        <w:t>FOR-CGN-PG-029</w:t>
      </w:r>
      <w:r w:rsidR="00064C42" w:rsidRPr="00797495">
        <w:rPr>
          <w:rFonts w:ascii="Verdana" w:hAnsi="Verdana"/>
          <w:b w:val="0"/>
          <w:sz w:val="18"/>
          <w:szCs w:val="18"/>
        </w:rPr>
        <w:t>) wil ontvangen</w:t>
      </w:r>
      <w:r w:rsidR="00FE0C75">
        <w:rPr>
          <w:rFonts w:ascii="Verdana" w:hAnsi="Verdana"/>
          <w:b w:val="0"/>
          <w:sz w:val="18"/>
          <w:szCs w:val="18"/>
        </w:rPr>
        <w:t>,</w:t>
      </w:r>
      <w:r w:rsidR="00064C42" w:rsidRPr="00797495">
        <w:rPr>
          <w:rFonts w:ascii="Verdana" w:hAnsi="Verdana"/>
          <w:b w:val="0"/>
          <w:sz w:val="18"/>
          <w:szCs w:val="18"/>
        </w:rPr>
        <w:t xml:space="preserve"> wordt deze toegestuurd aan de aanvrager (ondertekend door de Clusterleider). De aanvrager dient de SMTA</w:t>
      </w:r>
      <w:r w:rsidR="006E2093" w:rsidRPr="00797495">
        <w:rPr>
          <w:rFonts w:ascii="Verdana" w:hAnsi="Verdana"/>
          <w:b w:val="0"/>
          <w:sz w:val="18"/>
          <w:szCs w:val="18"/>
        </w:rPr>
        <w:t xml:space="preserve"> ondertekend te retourneren. Op </w:t>
      </w:r>
      <w:r w:rsidR="001268BC" w:rsidRPr="00797495">
        <w:rPr>
          <w:rFonts w:ascii="Verdana" w:hAnsi="Verdana"/>
          <w:b w:val="0"/>
          <w:sz w:val="18"/>
          <w:szCs w:val="18"/>
        </w:rPr>
        <w:t xml:space="preserve">de </w:t>
      </w:r>
      <w:r w:rsidR="0080257D" w:rsidRPr="00797495">
        <w:rPr>
          <w:rFonts w:ascii="Verdana" w:hAnsi="Verdana"/>
          <w:b w:val="0"/>
          <w:sz w:val="18"/>
          <w:szCs w:val="18"/>
        </w:rPr>
        <w:t xml:space="preserve">SMTA worden </w:t>
      </w:r>
      <w:r w:rsidR="00064C42" w:rsidRPr="00797495">
        <w:rPr>
          <w:rFonts w:ascii="Verdana" w:hAnsi="Verdana"/>
          <w:b w:val="0"/>
          <w:sz w:val="18"/>
          <w:szCs w:val="18"/>
        </w:rPr>
        <w:t>de aangevraagd</w:t>
      </w:r>
      <w:r w:rsidR="0080257D" w:rsidRPr="00797495">
        <w:rPr>
          <w:rFonts w:ascii="Verdana" w:hAnsi="Verdana"/>
          <w:b w:val="0"/>
          <w:sz w:val="18"/>
          <w:szCs w:val="18"/>
        </w:rPr>
        <w:t>e CGN nummers aangegeven.</w:t>
      </w:r>
      <w:r w:rsidR="008571AA" w:rsidRPr="00797495">
        <w:rPr>
          <w:rFonts w:ascii="Verdana" w:hAnsi="Verdana"/>
          <w:b w:val="0"/>
          <w:sz w:val="18"/>
          <w:szCs w:val="18"/>
        </w:rPr>
        <w:t xml:space="preserve"> Indien het </w:t>
      </w:r>
      <w:r w:rsidR="00C27813" w:rsidRPr="00797495">
        <w:rPr>
          <w:rFonts w:ascii="Verdana" w:hAnsi="Verdana"/>
          <w:b w:val="0"/>
          <w:sz w:val="18"/>
          <w:szCs w:val="18"/>
        </w:rPr>
        <w:t>een groot aantal</w:t>
      </w:r>
      <w:r w:rsidR="004D2C34" w:rsidRPr="00797495">
        <w:rPr>
          <w:rFonts w:ascii="Verdana" w:hAnsi="Verdana"/>
          <w:b w:val="0"/>
          <w:sz w:val="18"/>
          <w:szCs w:val="18"/>
        </w:rPr>
        <w:t xml:space="preserve"> </w:t>
      </w:r>
      <w:r w:rsidR="00064C42" w:rsidRPr="00797495">
        <w:rPr>
          <w:rFonts w:ascii="Verdana" w:hAnsi="Verdana"/>
          <w:b w:val="0"/>
          <w:sz w:val="18"/>
          <w:szCs w:val="18"/>
        </w:rPr>
        <w:t xml:space="preserve">accessies betreft wordt een </w:t>
      </w:r>
      <w:r w:rsidR="001268BC" w:rsidRPr="00797495">
        <w:rPr>
          <w:rFonts w:ascii="Verdana" w:hAnsi="Verdana"/>
          <w:b w:val="0"/>
          <w:sz w:val="18"/>
          <w:szCs w:val="18"/>
        </w:rPr>
        <w:t xml:space="preserve">aparte </w:t>
      </w:r>
      <w:r w:rsidR="00064C42" w:rsidRPr="00797495">
        <w:rPr>
          <w:rFonts w:ascii="Verdana" w:hAnsi="Verdana"/>
          <w:b w:val="0"/>
          <w:sz w:val="18"/>
          <w:szCs w:val="18"/>
        </w:rPr>
        <w:t>lijst met CGN nummers toegevoegd. Indien de a</w:t>
      </w:r>
      <w:r w:rsidR="006E2093" w:rsidRPr="00797495">
        <w:rPr>
          <w:rFonts w:ascii="Verdana" w:hAnsi="Verdana"/>
          <w:b w:val="0"/>
          <w:sz w:val="18"/>
          <w:szCs w:val="18"/>
        </w:rPr>
        <w:t xml:space="preserve">anvrager nog niet heeft besloten </w:t>
      </w:r>
      <w:r w:rsidR="00064C42" w:rsidRPr="00797495">
        <w:rPr>
          <w:rFonts w:ascii="Verdana" w:hAnsi="Verdana"/>
          <w:b w:val="0"/>
          <w:sz w:val="18"/>
          <w:szCs w:val="18"/>
        </w:rPr>
        <w:t xml:space="preserve">welke accessies aangevraagd worden, kan de </w:t>
      </w:r>
      <w:r w:rsidR="008C7097">
        <w:rPr>
          <w:rFonts w:ascii="Verdana" w:hAnsi="Verdana"/>
          <w:b w:val="0"/>
          <w:sz w:val="18"/>
          <w:szCs w:val="18"/>
        </w:rPr>
        <w:t>a</w:t>
      </w:r>
      <w:r w:rsidR="00064C42" w:rsidRPr="00797495">
        <w:rPr>
          <w:rFonts w:ascii="Verdana" w:hAnsi="Verdana"/>
          <w:b w:val="0"/>
          <w:sz w:val="18"/>
          <w:szCs w:val="18"/>
        </w:rPr>
        <w:t xml:space="preserve">anvrager </w:t>
      </w:r>
      <w:r w:rsidR="001268BC" w:rsidRPr="00797495">
        <w:rPr>
          <w:rFonts w:ascii="Verdana" w:hAnsi="Verdana"/>
          <w:b w:val="0"/>
          <w:sz w:val="18"/>
          <w:szCs w:val="18"/>
        </w:rPr>
        <w:t>deze accessies</w:t>
      </w:r>
      <w:r w:rsidR="00064C42" w:rsidRPr="00797495">
        <w:rPr>
          <w:rFonts w:ascii="Verdana" w:hAnsi="Verdana"/>
          <w:b w:val="0"/>
          <w:sz w:val="18"/>
          <w:szCs w:val="18"/>
        </w:rPr>
        <w:t xml:space="preserve"> zelf op de SMTA invullen.</w:t>
      </w:r>
      <w:r w:rsidR="001268BC" w:rsidRPr="00797495">
        <w:rPr>
          <w:rFonts w:ascii="Verdana" w:hAnsi="Verdana"/>
          <w:b w:val="0"/>
          <w:sz w:val="18"/>
          <w:szCs w:val="18"/>
        </w:rPr>
        <w:t xml:space="preserve"> </w:t>
      </w:r>
    </w:p>
    <w:p w14:paraId="133DDC78" w14:textId="77777777" w:rsidR="008D1F79" w:rsidRPr="008571AA" w:rsidRDefault="008D1F79" w:rsidP="008571AA">
      <w:pPr>
        <w:pStyle w:val="BodyText2"/>
        <w:rPr>
          <w:rFonts w:ascii="Verdana" w:hAnsi="Verdana"/>
          <w:sz w:val="18"/>
          <w:szCs w:val="18"/>
        </w:rPr>
      </w:pPr>
    </w:p>
    <w:p w14:paraId="473F9CA5" w14:textId="77777777" w:rsidR="008D1F79" w:rsidRPr="008571AA" w:rsidRDefault="00C26FC5">
      <w:pPr>
        <w:pStyle w:val="BodyText2"/>
        <w:tabs>
          <w:tab w:val="left" w:pos="851"/>
        </w:tabs>
        <w:rPr>
          <w:rFonts w:ascii="Verdana" w:hAnsi="Verdana"/>
          <w:sz w:val="18"/>
          <w:szCs w:val="18"/>
        </w:rPr>
      </w:pPr>
      <w:r>
        <w:rPr>
          <w:rFonts w:ascii="Verdana" w:hAnsi="Verdana"/>
          <w:sz w:val="18"/>
          <w:szCs w:val="18"/>
        </w:rPr>
        <w:t>3</w:t>
      </w:r>
      <w:r w:rsidR="008D1F79" w:rsidRPr="008571AA">
        <w:rPr>
          <w:rFonts w:ascii="Verdana" w:hAnsi="Verdana"/>
          <w:sz w:val="18"/>
          <w:szCs w:val="18"/>
        </w:rPr>
        <w:t>)</w:t>
      </w:r>
      <w:r w:rsidR="008D1F79" w:rsidRPr="008571AA">
        <w:rPr>
          <w:rFonts w:ascii="Verdana" w:hAnsi="Verdana"/>
          <w:sz w:val="18"/>
          <w:szCs w:val="18"/>
        </w:rPr>
        <w:tab/>
        <w:t>Beoordeling aanvra</w:t>
      </w:r>
      <w:r w:rsidR="00FE0C75">
        <w:rPr>
          <w:rFonts w:ascii="Verdana" w:hAnsi="Verdana"/>
          <w:sz w:val="18"/>
          <w:szCs w:val="18"/>
        </w:rPr>
        <w:t>a</w:t>
      </w:r>
      <w:r w:rsidR="008D1F79" w:rsidRPr="008571AA">
        <w:rPr>
          <w:rFonts w:ascii="Verdana" w:hAnsi="Verdana"/>
          <w:sz w:val="18"/>
          <w:szCs w:val="18"/>
        </w:rPr>
        <w:t>g</w:t>
      </w:r>
    </w:p>
    <w:p w14:paraId="56AE30A7" w14:textId="109591A8" w:rsidR="008D1F79" w:rsidRDefault="008D1F79" w:rsidP="008571AA">
      <w:pPr>
        <w:pStyle w:val="BodyText2"/>
        <w:rPr>
          <w:rFonts w:ascii="Verdana" w:hAnsi="Verdana"/>
          <w:b w:val="0"/>
          <w:sz w:val="18"/>
          <w:szCs w:val="18"/>
        </w:rPr>
      </w:pPr>
      <w:r w:rsidRPr="00797495">
        <w:rPr>
          <w:rFonts w:ascii="Verdana" w:hAnsi="Verdana"/>
          <w:b w:val="0"/>
          <w:sz w:val="18"/>
          <w:szCs w:val="18"/>
        </w:rPr>
        <w:t>De gewascurator gaat na of de aanvra</w:t>
      </w:r>
      <w:r w:rsidR="006E2093" w:rsidRPr="00797495">
        <w:rPr>
          <w:rFonts w:ascii="Verdana" w:hAnsi="Verdana"/>
          <w:b w:val="0"/>
          <w:sz w:val="18"/>
          <w:szCs w:val="18"/>
        </w:rPr>
        <w:t>ag kan worden gehonoreerd</w:t>
      </w:r>
      <w:r w:rsidR="00777189">
        <w:rPr>
          <w:rFonts w:ascii="Verdana" w:hAnsi="Verdana"/>
          <w:b w:val="0"/>
          <w:sz w:val="18"/>
          <w:szCs w:val="18"/>
        </w:rPr>
        <w:t xml:space="preserve"> en </w:t>
      </w:r>
      <w:r w:rsidRPr="00797495">
        <w:rPr>
          <w:rFonts w:ascii="Verdana" w:hAnsi="Verdana"/>
          <w:b w:val="0"/>
          <w:sz w:val="18"/>
          <w:szCs w:val="18"/>
        </w:rPr>
        <w:t>beoordeelt de aanvraag aan de hand van de volgende criteria:</w:t>
      </w:r>
    </w:p>
    <w:p w14:paraId="02A11756" w14:textId="363FD5AD" w:rsidR="00777189" w:rsidRDefault="00777189" w:rsidP="009B4463">
      <w:pPr>
        <w:pStyle w:val="BodyText2"/>
        <w:numPr>
          <w:ilvl w:val="0"/>
          <w:numId w:val="4"/>
        </w:numPr>
        <w:ind w:left="567" w:hanging="567"/>
        <w:rPr>
          <w:rFonts w:ascii="Verdana" w:hAnsi="Verdana"/>
          <w:b w:val="0"/>
          <w:sz w:val="18"/>
          <w:szCs w:val="18"/>
        </w:rPr>
      </w:pPr>
      <w:r>
        <w:rPr>
          <w:rFonts w:ascii="Verdana" w:hAnsi="Verdana"/>
          <w:b w:val="0"/>
          <w:sz w:val="18"/>
          <w:szCs w:val="18"/>
        </w:rPr>
        <w:t>Is het een bonafide aanvraag?</w:t>
      </w:r>
      <w:r>
        <w:rPr>
          <w:rFonts w:ascii="Verdana" w:hAnsi="Verdana"/>
          <w:b w:val="0"/>
          <w:sz w:val="18"/>
          <w:szCs w:val="18"/>
        </w:rPr>
        <w:br/>
      </w:r>
      <w:r w:rsidRPr="00797495">
        <w:rPr>
          <w:rFonts w:ascii="Verdana" w:hAnsi="Verdana"/>
          <w:b w:val="0"/>
          <w:sz w:val="18"/>
          <w:szCs w:val="18"/>
        </w:rPr>
        <w:t xml:space="preserve">Minimaal dienen naam en adresgegevens te worden verstrekt. </w:t>
      </w:r>
      <w:r>
        <w:rPr>
          <w:rFonts w:ascii="Verdana" w:hAnsi="Verdana"/>
          <w:b w:val="0"/>
          <w:sz w:val="18"/>
          <w:szCs w:val="18"/>
        </w:rPr>
        <w:t>B</w:t>
      </w:r>
      <w:r w:rsidRPr="00797495">
        <w:rPr>
          <w:rFonts w:ascii="Verdana" w:hAnsi="Verdana"/>
          <w:b w:val="0"/>
          <w:sz w:val="18"/>
          <w:szCs w:val="18"/>
        </w:rPr>
        <w:t>onafide aanvrage</w:t>
      </w:r>
      <w:r>
        <w:rPr>
          <w:rFonts w:ascii="Verdana" w:hAnsi="Verdana"/>
          <w:b w:val="0"/>
          <w:sz w:val="18"/>
          <w:szCs w:val="18"/>
        </w:rPr>
        <w:t>n</w:t>
      </w:r>
      <w:r w:rsidRPr="00797495">
        <w:rPr>
          <w:rFonts w:ascii="Verdana" w:hAnsi="Verdana"/>
          <w:b w:val="0"/>
          <w:sz w:val="18"/>
          <w:szCs w:val="18"/>
        </w:rPr>
        <w:t xml:space="preserve"> </w:t>
      </w:r>
      <w:r>
        <w:rPr>
          <w:rFonts w:ascii="Verdana" w:hAnsi="Verdana"/>
          <w:b w:val="0"/>
          <w:sz w:val="18"/>
          <w:szCs w:val="18"/>
        </w:rPr>
        <w:t>zijn voor</w:t>
      </w:r>
      <w:r w:rsidRPr="00797495">
        <w:rPr>
          <w:rFonts w:ascii="Verdana" w:hAnsi="Verdana"/>
          <w:b w:val="0"/>
          <w:sz w:val="18"/>
          <w:szCs w:val="18"/>
        </w:rPr>
        <w:t xml:space="preserve"> onderzoeks- of veredelingsdoeleinden, of ten behoeve van onderwijs en voorlichting. In het algemeen geldt dat de aanvrager een bedrijf, stichting of vereniging als rechtspersoon heeft. Aanvragen van particulieren worden uitsluitend gehonoreerd nadat de curator heeft vastgesteld dat de aanvraag </w:t>
      </w:r>
      <w:r>
        <w:rPr>
          <w:rFonts w:ascii="Verdana" w:hAnsi="Verdana"/>
          <w:b w:val="0"/>
          <w:sz w:val="18"/>
          <w:szCs w:val="18"/>
        </w:rPr>
        <w:t>éé</w:t>
      </w:r>
      <w:r w:rsidRPr="00797495">
        <w:rPr>
          <w:rFonts w:ascii="Verdana" w:hAnsi="Verdana"/>
          <w:b w:val="0"/>
          <w:sz w:val="18"/>
          <w:szCs w:val="18"/>
        </w:rPr>
        <w:t xml:space="preserve">n van bovengenoemde doelen dient en dat de aanvrager de capaciteit heeft om deze doeleinden te verwezenlijken. Is dit naar het oordeel van de curator niet het geval, dan neemt </w:t>
      </w:r>
      <w:r>
        <w:rPr>
          <w:rFonts w:ascii="Verdana" w:hAnsi="Verdana"/>
          <w:b w:val="0"/>
          <w:sz w:val="18"/>
          <w:szCs w:val="18"/>
        </w:rPr>
        <w:t>hij/zij</w:t>
      </w:r>
      <w:r w:rsidRPr="00797495">
        <w:rPr>
          <w:rFonts w:ascii="Verdana" w:hAnsi="Verdana"/>
          <w:b w:val="0"/>
          <w:sz w:val="18"/>
          <w:szCs w:val="18"/>
        </w:rPr>
        <w:t xml:space="preserve"> contact op met de aanvrager en meldt de reden waarom de aanvraag niet in behandeling kan worden genomen.</w:t>
      </w:r>
    </w:p>
    <w:p w14:paraId="06897D7D" w14:textId="050742FA" w:rsidR="00CE6C60" w:rsidRDefault="00C27813" w:rsidP="009B4463">
      <w:pPr>
        <w:pStyle w:val="BodyText2"/>
        <w:numPr>
          <w:ilvl w:val="0"/>
          <w:numId w:val="4"/>
        </w:numPr>
        <w:ind w:left="567" w:hanging="567"/>
        <w:rPr>
          <w:rFonts w:ascii="Verdana" w:hAnsi="Verdana"/>
          <w:b w:val="0"/>
          <w:sz w:val="18"/>
          <w:szCs w:val="18"/>
        </w:rPr>
      </w:pPr>
      <w:r w:rsidRPr="00CE6C60">
        <w:rPr>
          <w:rFonts w:ascii="Verdana" w:hAnsi="Verdana"/>
          <w:b w:val="0"/>
          <w:sz w:val="18"/>
          <w:szCs w:val="18"/>
        </w:rPr>
        <w:t>Aantal aangevraagde accessies</w:t>
      </w:r>
      <w:r w:rsidR="008D1F79" w:rsidRPr="00CE6C60">
        <w:rPr>
          <w:rFonts w:ascii="Verdana" w:hAnsi="Verdana"/>
          <w:b w:val="0"/>
          <w:sz w:val="18"/>
          <w:szCs w:val="18"/>
        </w:rPr>
        <w:t>?</w:t>
      </w:r>
      <w:r w:rsidR="00B23DDC" w:rsidRPr="00CE6C60">
        <w:rPr>
          <w:rFonts w:ascii="Verdana" w:hAnsi="Verdana"/>
          <w:b w:val="0"/>
          <w:sz w:val="18"/>
          <w:szCs w:val="18"/>
        </w:rPr>
        <w:t xml:space="preserve"> </w:t>
      </w:r>
      <w:r w:rsidR="005671F2" w:rsidRPr="00CE6C60">
        <w:rPr>
          <w:rFonts w:ascii="Verdana" w:hAnsi="Verdana"/>
          <w:b w:val="0"/>
          <w:sz w:val="18"/>
          <w:szCs w:val="18"/>
        </w:rPr>
        <w:t>In de regel wordt één zakje per accessie afgegeven</w:t>
      </w:r>
      <w:r w:rsidR="00C272BE">
        <w:rPr>
          <w:rFonts w:ascii="Verdana" w:hAnsi="Verdana"/>
          <w:b w:val="0"/>
          <w:sz w:val="18"/>
          <w:szCs w:val="18"/>
        </w:rPr>
        <w:t>, hier kan bij uitzondering van afgeweken worden</w:t>
      </w:r>
      <w:r w:rsidR="005671F2" w:rsidRPr="00CE6C60">
        <w:rPr>
          <w:rFonts w:ascii="Verdana" w:hAnsi="Verdana"/>
          <w:b w:val="0"/>
          <w:sz w:val="18"/>
          <w:szCs w:val="18"/>
        </w:rPr>
        <w:t xml:space="preserve">. </w:t>
      </w:r>
      <w:r w:rsidR="008D1F79" w:rsidRPr="00CE6C60">
        <w:rPr>
          <w:rFonts w:ascii="Verdana" w:hAnsi="Verdana"/>
          <w:b w:val="0"/>
          <w:sz w:val="18"/>
          <w:szCs w:val="18"/>
        </w:rPr>
        <w:t xml:space="preserve">Is het </w:t>
      </w:r>
      <w:r w:rsidR="005671F2">
        <w:rPr>
          <w:rFonts w:ascii="Verdana" w:hAnsi="Verdana"/>
          <w:b w:val="0"/>
          <w:sz w:val="18"/>
          <w:szCs w:val="18"/>
        </w:rPr>
        <w:t>totale aantal accessies</w:t>
      </w:r>
      <w:r w:rsidR="008D1F79" w:rsidRPr="00CE6C60">
        <w:rPr>
          <w:rFonts w:ascii="Verdana" w:hAnsi="Verdana"/>
          <w:b w:val="0"/>
          <w:sz w:val="18"/>
          <w:szCs w:val="18"/>
        </w:rPr>
        <w:t xml:space="preserve"> hoger dan 50 dan vindt overleg plaats met de aanvrager. </w:t>
      </w:r>
      <w:r w:rsidR="00C272BE">
        <w:rPr>
          <w:rFonts w:ascii="Verdana" w:hAnsi="Verdana"/>
          <w:b w:val="0"/>
          <w:sz w:val="18"/>
          <w:szCs w:val="18"/>
        </w:rPr>
        <w:t xml:space="preserve">Wellicht kan de aanvraag gereduceerd worden of kunnen er afspraken gemaakt worden over het delen van gegevens. </w:t>
      </w:r>
      <w:r w:rsidR="00CE6C60" w:rsidRPr="00CE6C60">
        <w:rPr>
          <w:rFonts w:ascii="Verdana" w:hAnsi="Verdana"/>
          <w:b w:val="0"/>
          <w:sz w:val="18"/>
          <w:szCs w:val="18"/>
        </w:rPr>
        <w:t>Bij afgifte van meer dan 50 accessies of meer dan 2 zakjes per accessie is de toestemming van de projectleider nodig (zie FOR-CGN-PG-028</w:t>
      </w:r>
      <w:r w:rsidR="00544A7A">
        <w:rPr>
          <w:rFonts w:ascii="Verdana" w:hAnsi="Verdana"/>
          <w:b w:val="0"/>
          <w:sz w:val="18"/>
          <w:szCs w:val="18"/>
        </w:rPr>
        <w:t>)</w:t>
      </w:r>
      <w:r w:rsidR="00CE6C60">
        <w:rPr>
          <w:rFonts w:ascii="Verdana" w:hAnsi="Verdana"/>
          <w:b w:val="0"/>
          <w:sz w:val="18"/>
          <w:szCs w:val="18"/>
        </w:rPr>
        <w:t>.</w:t>
      </w:r>
    </w:p>
    <w:p w14:paraId="3474FDFE" w14:textId="0CA306DD" w:rsidR="006F0CD6" w:rsidRDefault="00FE0C75" w:rsidP="00BE10BE">
      <w:pPr>
        <w:pStyle w:val="BodyText2"/>
        <w:numPr>
          <w:ilvl w:val="0"/>
          <w:numId w:val="4"/>
        </w:numPr>
        <w:ind w:left="567" w:hanging="567"/>
        <w:rPr>
          <w:rFonts w:ascii="Verdana" w:hAnsi="Verdana"/>
          <w:b w:val="0"/>
          <w:sz w:val="18"/>
          <w:szCs w:val="18"/>
        </w:rPr>
      </w:pPr>
      <w:r>
        <w:rPr>
          <w:rFonts w:ascii="Verdana" w:hAnsi="Verdana"/>
          <w:b w:val="0"/>
          <w:sz w:val="18"/>
          <w:szCs w:val="18"/>
        </w:rPr>
        <w:t>De curator gaat na of</w:t>
      </w:r>
      <w:r w:rsidR="006F0CD6" w:rsidRPr="00797495">
        <w:rPr>
          <w:rFonts w:ascii="Verdana" w:hAnsi="Verdana"/>
          <w:b w:val="0"/>
          <w:sz w:val="18"/>
          <w:szCs w:val="18"/>
        </w:rPr>
        <w:t xml:space="preserve"> er genoeg materiaal</w:t>
      </w:r>
      <w:r w:rsidR="008113EF">
        <w:rPr>
          <w:rFonts w:ascii="Verdana" w:hAnsi="Verdana"/>
          <w:b w:val="0"/>
          <w:sz w:val="18"/>
          <w:szCs w:val="18"/>
        </w:rPr>
        <w:t xml:space="preserve"> is</w:t>
      </w:r>
      <w:r>
        <w:rPr>
          <w:rFonts w:ascii="Verdana" w:hAnsi="Verdana"/>
          <w:b w:val="0"/>
          <w:sz w:val="18"/>
          <w:szCs w:val="18"/>
        </w:rPr>
        <w:t>.</w:t>
      </w:r>
      <w:r w:rsidR="008113EF">
        <w:rPr>
          <w:rFonts w:ascii="Verdana" w:hAnsi="Verdana"/>
          <w:b w:val="0"/>
          <w:sz w:val="18"/>
          <w:szCs w:val="18"/>
        </w:rPr>
        <w:t xml:space="preserve"> Indien </w:t>
      </w:r>
      <w:r w:rsidR="008113EF" w:rsidRPr="008113EF">
        <w:rPr>
          <w:rFonts w:ascii="Verdana" w:hAnsi="Verdana"/>
          <w:b w:val="0"/>
          <w:sz w:val="18"/>
          <w:szCs w:val="18"/>
        </w:rPr>
        <w:t>dit niet</w:t>
      </w:r>
      <w:r w:rsidR="008113EF">
        <w:rPr>
          <w:rFonts w:ascii="Verdana" w:hAnsi="Verdana"/>
          <w:b w:val="0"/>
          <w:sz w:val="18"/>
          <w:szCs w:val="18"/>
        </w:rPr>
        <w:t xml:space="preserve"> het geval </w:t>
      </w:r>
      <w:r w:rsidR="008113EF" w:rsidRPr="008113EF">
        <w:rPr>
          <w:rFonts w:ascii="Verdana" w:hAnsi="Verdana"/>
          <w:b w:val="0"/>
          <w:sz w:val="18"/>
          <w:szCs w:val="18"/>
        </w:rPr>
        <w:t>is</w:t>
      </w:r>
      <w:r w:rsidR="001F5544">
        <w:rPr>
          <w:rFonts w:ascii="Verdana" w:hAnsi="Verdana"/>
          <w:b w:val="0"/>
          <w:sz w:val="18"/>
          <w:szCs w:val="18"/>
        </w:rPr>
        <w:t xml:space="preserve"> (als het materiaal in vermeerdering is wegens te weinig zaad)</w:t>
      </w:r>
      <w:r w:rsidR="008113EF">
        <w:rPr>
          <w:rFonts w:ascii="Verdana" w:hAnsi="Verdana"/>
          <w:b w:val="0"/>
          <w:sz w:val="18"/>
          <w:szCs w:val="18"/>
        </w:rPr>
        <w:t>,</w:t>
      </w:r>
      <w:r w:rsidR="008113EF" w:rsidRPr="008113EF">
        <w:rPr>
          <w:rFonts w:ascii="Verdana" w:hAnsi="Verdana"/>
          <w:b w:val="0"/>
          <w:sz w:val="18"/>
          <w:szCs w:val="18"/>
        </w:rPr>
        <w:t xml:space="preserve"> dan wordt in overleg met de </w:t>
      </w:r>
      <w:r w:rsidR="008113EF">
        <w:rPr>
          <w:rFonts w:ascii="Verdana" w:hAnsi="Verdana"/>
          <w:b w:val="0"/>
          <w:sz w:val="18"/>
          <w:szCs w:val="18"/>
        </w:rPr>
        <w:t>aanvrager</w:t>
      </w:r>
      <w:r w:rsidR="008113EF" w:rsidRPr="008113EF">
        <w:rPr>
          <w:rFonts w:ascii="Verdana" w:hAnsi="Verdana"/>
          <w:b w:val="0"/>
          <w:sz w:val="18"/>
          <w:szCs w:val="18"/>
        </w:rPr>
        <w:t xml:space="preserve"> naar een alternatief nummer gezocht.</w:t>
      </w:r>
      <w:r w:rsidR="0095214B">
        <w:rPr>
          <w:rFonts w:ascii="Verdana" w:hAnsi="Verdana"/>
          <w:b w:val="0"/>
          <w:sz w:val="18"/>
          <w:szCs w:val="18"/>
        </w:rPr>
        <w:t xml:space="preserve"> Hiervoor moet dan een nieuwe aanvraag gedaan worden via de website.</w:t>
      </w:r>
    </w:p>
    <w:p w14:paraId="0740CFE5" w14:textId="77777777" w:rsidR="008D1F79" w:rsidRPr="00797495" w:rsidRDefault="008D1F79">
      <w:pPr>
        <w:pStyle w:val="BodyText2"/>
        <w:tabs>
          <w:tab w:val="left" w:pos="1065"/>
        </w:tabs>
        <w:rPr>
          <w:rFonts w:ascii="Verdana" w:hAnsi="Verdana"/>
          <w:b w:val="0"/>
          <w:sz w:val="18"/>
          <w:szCs w:val="18"/>
        </w:rPr>
      </w:pPr>
    </w:p>
    <w:p w14:paraId="5C7436C4" w14:textId="144C7C47" w:rsidR="008D1F79" w:rsidRPr="008571AA" w:rsidRDefault="00777189">
      <w:pPr>
        <w:pStyle w:val="BodyText2"/>
        <w:tabs>
          <w:tab w:val="left" w:pos="851"/>
        </w:tabs>
        <w:rPr>
          <w:rFonts w:ascii="Verdana" w:hAnsi="Verdana"/>
          <w:sz w:val="18"/>
          <w:szCs w:val="18"/>
        </w:rPr>
      </w:pPr>
      <w:r>
        <w:rPr>
          <w:rFonts w:ascii="Verdana" w:hAnsi="Verdana"/>
          <w:sz w:val="18"/>
          <w:szCs w:val="18"/>
        </w:rPr>
        <w:t>4</w:t>
      </w:r>
      <w:r w:rsidR="008D1F79" w:rsidRPr="008571AA">
        <w:rPr>
          <w:rFonts w:ascii="Verdana" w:hAnsi="Verdana"/>
          <w:sz w:val="18"/>
          <w:szCs w:val="18"/>
        </w:rPr>
        <w:t>)</w:t>
      </w:r>
      <w:r w:rsidR="008D1F79" w:rsidRPr="008571AA">
        <w:rPr>
          <w:rFonts w:ascii="Verdana" w:hAnsi="Verdana"/>
          <w:sz w:val="18"/>
          <w:szCs w:val="18"/>
        </w:rPr>
        <w:tab/>
        <w:t>Akkoord door curatoren</w:t>
      </w:r>
    </w:p>
    <w:p w14:paraId="7CD8202E" w14:textId="5D796847" w:rsidR="008D1F79" w:rsidRPr="00797495" w:rsidRDefault="009D1B0C" w:rsidP="00CF2637">
      <w:pPr>
        <w:pStyle w:val="BodyText2"/>
        <w:rPr>
          <w:rFonts w:ascii="Verdana" w:hAnsi="Verdana"/>
          <w:b w:val="0"/>
          <w:sz w:val="18"/>
          <w:szCs w:val="18"/>
        </w:rPr>
      </w:pPr>
      <w:r w:rsidRPr="00797495">
        <w:rPr>
          <w:rFonts w:ascii="Verdana" w:hAnsi="Verdana"/>
          <w:b w:val="0"/>
          <w:sz w:val="18"/>
          <w:szCs w:val="18"/>
        </w:rPr>
        <w:t xml:space="preserve">Nadat </w:t>
      </w:r>
      <w:r w:rsidR="008D1F79" w:rsidRPr="00797495">
        <w:rPr>
          <w:rFonts w:ascii="Verdana" w:hAnsi="Verdana"/>
          <w:b w:val="0"/>
          <w:sz w:val="18"/>
          <w:szCs w:val="18"/>
        </w:rPr>
        <w:t xml:space="preserve">de </w:t>
      </w:r>
      <w:r w:rsidR="006B280F" w:rsidRPr="00797495">
        <w:rPr>
          <w:rFonts w:ascii="Verdana" w:hAnsi="Verdana"/>
          <w:b w:val="0"/>
          <w:sz w:val="18"/>
          <w:szCs w:val="18"/>
        </w:rPr>
        <w:t>betreffende curator akkoord is</w:t>
      </w:r>
      <w:r w:rsidR="008D1F79" w:rsidRPr="00797495">
        <w:rPr>
          <w:rFonts w:ascii="Verdana" w:hAnsi="Verdana"/>
          <w:b w:val="0"/>
          <w:sz w:val="18"/>
          <w:szCs w:val="18"/>
        </w:rPr>
        <w:t xml:space="preserve"> </w:t>
      </w:r>
      <w:r w:rsidRPr="00797495">
        <w:rPr>
          <w:rFonts w:ascii="Verdana" w:hAnsi="Verdana"/>
          <w:b w:val="0"/>
          <w:sz w:val="18"/>
          <w:szCs w:val="18"/>
        </w:rPr>
        <w:t xml:space="preserve">gegaan </w:t>
      </w:r>
      <w:r w:rsidR="008D1F79" w:rsidRPr="00797495">
        <w:rPr>
          <w:rFonts w:ascii="Verdana" w:hAnsi="Verdana"/>
          <w:b w:val="0"/>
          <w:sz w:val="18"/>
          <w:szCs w:val="18"/>
        </w:rPr>
        <w:t>met de aanvraag kan</w:t>
      </w:r>
      <w:r w:rsidRPr="00797495">
        <w:rPr>
          <w:rFonts w:ascii="Verdana" w:hAnsi="Verdana"/>
          <w:b w:val="0"/>
          <w:sz w:val="18"/>
          <w:szCs w:val="18"/>
        </w:rPr>
        <w:t xml:space="preserve"> deze afgehandeld worden.</w:t>
      </w:r>
      <w:r w:rsidR="008D1F79" w:rsidRPr="00797495">
        <w:rPr>
          <w:rFonts w:ascii="Verdana" w:hAnsi="Verdana"/>
          <w:b w:val="0"/>
          <w:sz w:val="18"/>
          <w:szCs w:val="18"/>
        </w:rPr>
        <w:t xml:space="preserve"> </w:t>
      </w:r>
      <w:r w:rsidR="004656F0" w:rsidRPr="00797495">
        <w:rPr>
          <w:rFonts w:ascii="Verdana" w:hAnsi="Verdana"/>
          <w:b w:val="0"/>
          <w:sz w:val="18"/>
          <w:szCs w:val="18"/>
        </w:rPr>
        <w:t xml:space="preserve">De curator </w:t>
      </w:r>
      <w:r w:rsidR="00741AF6" w:rsidRPr="00797495">
        <w:rPr>
          <w:rFonts w:ascii="Verdana" w:hAnsi="Verdana"/>
          <w:b w:val="0"/>
          <w:sz w:val="18"/>
          <w:szCs w:val="18"/>
        </w:rPr>
        <w:t xml:space="preserve">laat de </w:t>
      </w:r>
      <w:r w:rsidR="0078335B" w:rsidRPr="00797495">
        <w:rPr>
          <w:rFonts w:ascii="Verdana" w:hAnsi="Verdana"/>
          <w:b w:val="0"/>
          <w:sz w:val="18"/>
          <w:szCs w:val="18"/>
        </w:rPr>
        <w:t>Seed</w:t>
      </w:r>
      <w:r w:rsidR="00B44493" w:rsidRPr="00797495">
        <w:rPr>
          <w:rFonts w:ascii="Verdana" w:hAnsi="Verdana"/>
          <w:b w:val="0"/>
          <w:sz w:val="18"/>
          <w:szCs w:val="18"/>
        </w:rPr>
        <w:t xml:space="preserve"> M</w:t>
      </w:r>
      <w:r w:rsidR="0078335B" w:rsidRPr="00797495">
        <w:rPr>
          <w:rFonts w:ascii="Verdana" w:hAnsi="Verdana"/>
          <w:b w:val="0"/>
          <w:sz w:val="18"/>
          <w:szCs w:val="18"/>
        </w:rPr>
        <w:t>anager</w:t>
      </w:r>
      <w:r w:rsidR="00741AF6" w:rsidRPr="00797495">
        <w:rPr>
          <w:rFonts w:ascii="Verdana" w:hAnsi="Verdana"/>
          <w:b w:val="0"/>
          <w:sz w:val="18"/>
          <w:szCs w:val="18"/>
        </w:rPr>
        <w:t xml:space="preserve"> per e-mail weten dat hij/zij akkoord gaat met de</w:t>
      </w:r>
      <w:r w:rsidR="004656F0" w:rsidRPr="00797495">
        <w:rPr>
          <w:rFonts w:ascii="Verdana" w:hAnsi="Verdana"/>
          <w:b w:val="0"/>
          <w:sz w:val="18"/>
          <w:szCs w:val="18"/>
        </w:rPr>
        <w:t xml:space="preserve"> </w:t>
      </w:r>
      <w:r w:rsidR="00741AF6" w:rsidRPr="00797495">
        <w:rPr>
          <w:rFonts w:ascii="Verdana" w:hAnsi="Verdana"/>
          <w:b w:val="0"/>
          <w:sz w:val="18"/>
          <w:szCs w:val="18"/>
        </w:rPr>
        <w:t xml:space="preserve">afgifte van het aangevraagde materiaal. </w:t>
      </w:r>
      <w:bookmarkStart w:id="0" w:name="_Hlk148023138"/>
    </w:p>
    <w:bookmarkEnd w:id="0"/>
    <w:p w14:paraId="0A578FEE" w14:textId="77777777" w:rsidR="00064C42" w:rsidRPr="00797495" w:rsidRDefault="00064C42">
      <w:pPr>
        <w:pStyle w:val="BodyText2"/>
        <w:tabs>
          <w:tab w:val="left" w:pos="1065"/>
        </w:tabs>
        <w:rPr>
          <w:rFonts w:ascii="Verdana" w:hAnsi="Verdana"/>
          <w:b w:val="0"/>
          <w:sz w:val="18"/>
          <w:szCs w:val="18"/>
        </w:rPr>
      </w:pPr>
    </w:p>
    <w:p w14:paraId="5C3963D1" w14:textId="547706DA" w:rsidR="008D1F79" w:rsidRPr="008571AA" w:rsidRDefault="00777189">
      <w:pPr>
        <w:pStyle w:val="BodyText2"/>
        <w:tabs>
          <w:tab w:val="left" w:pos="851"/>
        </w:tabs>
        <w:rPr>
          <w:rFonts w:ascii="Verdana" w:hAnsi="Verdana"/>
          <w:sz w:val="18"/>
          <w:szCs w:val="18"/>
        </w:rPr>
      </w:pPr>
      <w:r>
        <w:rPr>
          <w:rFonts w:ascii="Verdana" w:hAnsi="Verdana"/>
          <w:sz w:val="18"/>
          <w:szCs w:val="18"/>
        </w:rPr>
        <w:t>5</w:t>
      </w:r>
      <w:r w:rsidR="008D1F79" w:rsidRPr="008571AA">
        <w:rPr>
          <w:rFonts w:ascii="Verdana" w:hAnsi="Verdana"/>
          <w:sz w:val="18"/>
          <w:szCs w:val="18"/>
        </w:rPr>
        <w:t>)</w:t>
      </w:r>
      <w:r w:rsidR="008D1F79" w:rsidRPr="008571AA">
        <w:rPr>
          <w:rFonts w:ascii="Verdana" w:hAnsi="Verdana"/>
          <w:sz w:val="18"/>
          <w:szCs w:val="18"/>
        </w:rPr>
        <w:tab/>
        <w:t>Registratie in GENIS</w:t>
      </w:r>
    </w:p>
    <w:p w14:paraId="20B73845" w14:textId="77777777" w:rsidR="008D1F79" w:rsidRPr="00797495" w:rsidRDefault="008D1F79" w:rsidP="002A0696">
      <w:pPr>
        <w:pStyle w:val="BodyText2"/>
        <w:rPr>
          <w:rFonts w:ascii="Verdana" w:hAnsi="Verdana"/>
          <w:b w:val="0"/>
          <w:sz w:val="18"/>
          <w:szCs w:val="18"/>
        </w:rPr>
      </w:pPr>
      <w:r w:rsidRPr="00797495">
        <w:rPr>
          <w:rFonts w:ascii="Verdana" w:hAnsi="Verdana"/>
          <w:b w:val="0"/>
          <w:sz w:val="18"/>
          <w:szCs w:val="18"/>
        </w:rPr>
        <w:t xml:space="preserve">De </w:t>
      </w:r>
      <w:r w:rsidR="0078335B" w:rsidRPr="00797495">
        <w:rPr>
          <w:rFonts w:ascii="Verdana" w:hAnsi="Verdana"/>
          <w:b w:val="0"/>
          <w:sz w:val="18"/>
          <w:szCs w:val="18"/>
        </w:rPr>
        <w:t>Seed</w:t>
      </w:r>
      <w:r w:rsidR="00F13D65" w:rsidRPr="00797495">
        <w:rPr>
          <w:rFonts w:ascii="Verdana" w:hAnsi="Verdana"/>
          <w:b w:val="0"/>
          <w:sz w:val="18"/>
          <w:szCs w:val="18"/>
        </w:rPr>
        <w:t xml:space="preserve"> M</w:t>
      </w:r>
      <w:r w:rsidR="0078335B" w:rsidRPr="00797495">
        <w:rPr>
          <w:rFonts w:ascii="Verdana" w:hAnsi="Verdana"/>
          <w:b w:val="0"/>
          <w:sz w:val="18"/>
          <w:szCs w:val="18"/>
        </w:rPr>
        <w:t>anager</w:t>
      </w:r>
      <w:r w:rsidRPr="00797495">
        <w:rPr>
          <w:rFonts w:ascii="Verdana" w:hAnsi="Verdana"/>
          <w:b w:val="0"/>
          <w:sz w:val="18"/>
          <w:szCs w:val="18"/>
        </w:rPr>
        <w:t xml:space="preserve"> voert de </w:t>
      </w:r>
      <w:r w:rsidR="002A0696" w:rsidRPr="00797495">
        <w:rPr>
          <w:rFonts w:ascii="Verdana" w:hAnsi="Verdana"/>
          <w:b w:val="0"/>
          <w:sz w:val="18"/>
          <w:szCs w:val="18"/>
        </w:rPr>
        <w:t xml:space="preserve">accessienummers voor de </w:t>
      </w:r>
      <w:r w:rsidRPr="00797495">
        <w:rPr>
          <w:rFonts w:ascii="Verdana" w:hAnsi="Verdana"/>
          <w:b w:val="0"/>
          <w:sz w:val="18"/>
          <w:szCs w:val="18"/>
        </w:rPr>
        <w:t>aanv</w:t>
      </w:r>
      <w:r w:rsidR="002A0696" w:rsidRPr="00797495">
        <w:rPr>
          <w:rFonts w:ascii="Verdana" w:hAnsi="Verdana"/>
          <w:b w:val="0"/>
          <w:sz w:val="18"/>
          <w:szCs w:val="18"/>
        </w:rPr>
        <w:t>r</w:t>
      </w:r>
      <w:r w:rsidRPr="00797495">
        <w:rPr>
          <w:rFonts w:ascii="Verdana" w:hAnsi="Verdana"/>
          <w:b w:val="0"/>
          <w:sz w:val="18"/>
          <w:szCs w:val="18"/>
        </w:rPr>
        <w:t xml:space="preserve">aag </w:t>
      </w:r>
      <w:r w:rsidR="002A0696" w:rsidRPr="00797495">
        <w:rPr>
          <w:rFonts w:ascii="Verdana" w:hAnsi="Verdana"/>
          <w:b w:val="0"/>
          <w:sz w:val="18"/>
          <w:szCs w:val="18"/>
        </w:rPr>
        <w:t xml:space="preserve">in GENIS in met de bijbehorende informatie zoals de </w:t>
      </w:r>
      <w:r w:rsidRPr="00797495">
        <w:rPr>
          <w:rFonts w:ascii="Verdana" w:hAnsi="Verdana"/>
          <w:b w:val="0"/>
          <w:sz w:val="18"/>
          <w:szCs w:val="18"/>
        </w:rPr>
        <w:t xml:space="preserve">reden van </w:t>
      </w:r>
      <w:r w:rsidR="002A0696" w:rsidRPr="00797495">
        <w:rPr>
          <w:rFonts w:ascii="Verdana" w:hAnsi="Verdana"/>
          <w:b w:val="0"/>
          <w:sz w:val="18"/>
          <w:szCs w:val="18"/>
        </w:rPr>
        <w:t xml:space="preserve">de </w:t>
      </w:r>
      <w:r w:rsidRPr="00797495">
        <w:rPr>
          <w:rFonts w:ascii="Verdana" w:hAnsi="Verdana"/>
          <w:b w:val="0"/>
          <w:sz w:val="18"/>
          <w:szCs w:val="18"/>
        </w:rPr>
        <w:t>aanvraag</w:t>
      </w:r>
      <w:r w:rsidR="00F532F9" w:rsidRPr="00797495">
        <w:rPr>
          <w:rFonts w:ascii="Verdana" w:hAnsi="Verdana"/>
          <w:b w:val="0"/>
          <w:sz w:val="18"/>
          <w:szCs w:val="18"/>
        </w:rPr>
        <w:t xml:space="preserve"> en de hoeveelheid zakjes per accessie</w:t>
      </w:r>
      <w:r w:rsidRPr="00797495">
        <w:rPr>
          <w:rFonts w:ascii="Verdana" w:hAnsi="Verdana"/>
          <w:b w:val="0"/>
          <w:sz w:val="18"/>
          <w:szCs w:val="18"/>
        </w:rPr>
        <w:t xml:space="preserve">. </w:t>
      </w:r>
      <w:r w:rsidRPr="00797495">
        <w:rPr>
          <w:rFonts w:ascii="Verdana" w:hAnsi="Verdana"/>
          <w:b w:val="0"/>
          <w:sz w:val="18"/>
          <w:szCs w:val="18"/>
        </w:rPr>
        <w:br/>
      </w:r>
    </w:p>
    <w:p w14:paraId="2FF685C2" w14:textId="669ED8CB" w:rsidR="008D1F79" w:rsidRPr="008571AA" w:rsidRDefault="00777189">
      <w:pPr>
        <w:pStyle w:val="BodyText2"/>
        <w:tabs>
          <w:tab w:val="left" w:pos="851"/>
        </w:tabs>
        <w:rPr>
          <w:rFonts w:ascii="Verdana" w:hAnsi="Verdana"/>
          <w:sz w:val="18"/>
          <w:szCs w:val="18"/>
        </w:rPr>
      </w:pPr>
      <w:r>
        <w:rPr>
          <w:rFonts w:ascii="Verdana" w:hAnsi="Verdana"/>
          <w:sz w:val="18"/>
          <w:szCs w:val="18"/>
        </w:rPr>
        <w:t>6</w:t>
      </w:r>
      <w:r w:rsidR="008D1F79" w:rsidRPr="008571AA">
        <w:rPr>
          <w:rFonts w:ascii="Verdana" w:hAnsi="Verdana"/>
          <w:sz w:val="18"/>
          <w:szCs w:val="18"/>
        </w:rPr>
        <w:t>)</w:t>
      </w:r>
      <w:r w:rsidR="008D1F79" w:rsidRPr="008571AA">
        <w:rPr>
          <w:rFonts w:ascii="Verdana" w:hAnsi="Verdana"/>
          <w:sz w:val="18"/>
          <w:szCs w:val="18"/>
        </w:rPr>
        <w:tab/>
        <w:t xml:space="preserve">Documenten nodig voor </w:t>
      </w:r>
      <w:r w:rsidR="0007140B">
        <w:rPr>
          <w:rFonts w:ascii="Verdana" w:hAnsi="Verdana"/>
          <w:sz w:val="18"/>
          <w:szCs w:val="18"/>
        </w:rPr>
        <w:t xml:space="preserve">het afhandelen van de </w:t>
      </w:r>
      <w:r w:rsidR="008D1F79" w:rsidRPr="008571AA">
        <w:rPr>
          <w:rFonts w:ascii="Verdana" w:hAnsi="Verdana"/>
          <w:sz w:val="18"/>
          <w:szCs w:val="18"/>
        </w:rPr>
        <w:t>aanvraag</w:t>
      </w:r>
    </w:p>
    <w:p w14:paraId="1F764363" w14:textId="77777777" w:rsidR="004F50FE" w:rsidRDefault="008D1F79" w:rsidP="00BB3F85">
      <w:pPr>
        <w:pStyle w:val="BodyText2"/>
        <w:rPr>
          <w:rFonts w:ascii="Verdana" w:hAnsi="Verdana"/>
          <w:b w:val="0"/>
          <w:sz w:val="18"/>
          <w:szCs w:val="18"/>
        </w:rPr>
      </w:pPr>
      <w:r w:rsidRPr="00797495">
        <w:rPr>
          <w:rFonts w:ascii="Verdana" w:hAnsi="Verdana"/>
          <w:b w:val="0"/>
          <w:sz w:val="18"/>
          <w:szCs w:val="18"/>
        </w:rPr>
        <w:t>De aanvraag wordt gereed gemaakt. Hiervoor zijn nodig:</w:t>
      </w:r>
    </w:p>
    <w:p w14:paraId="1703F3A0" w14:textId="72EF05F5" w:rsidR="004F50FE" w:rsidRDefault="008D1F79" w:rsidP="009B4661">
      <w:pPr>
        <w:pStyle w:val="BodyText2"/>
        <w:numPr>
          <w:ilvl w:val="0"/>
          <w:numId w:val="26"/>
        </w:numPr>
        <w:ind w:left="284" w:hanging="284"/>
        <w:rPr>
          <w:rFonts w:ascii="Verdana" w:hAnsi="Verdana"/>
          <w:b w:val="0"/>
          <w:sz w:val="18"/>
          <w:szCs w:val="18"/>
        </w:rPr>
      </w:pPr>
      <w:r w:rsidRPr="00797495">
        <w:rPr>
          <w:rFonts w:ascii="Verdana" w:hAnsi="Verdana"/>
          <w:b w:val="0"/>
          <w:sz w:val="18"/>
          <w:szCs w:val="18"/>
        </w:rPr>
        <w:t>'paklijst' met plaatsingsgegevens, via GENIS na invoer van de gevraagde nummers</w:t>
      </w:r>
    </w:p>
    <w:p w14:paraId="0DA5FF9E" w14:textId="0004C4EB" w:rsidR="004F50FE" w:rsidRDefault="008D1F79" w:rsidP="009B4661">
      <w:pPr>
        <w:pStyle w:val="BodyText2"/>
        <w:numPr>
          <w:ilvl w:val="0"/>
          <w:numId w:val="26"/>
        </w:numPr>
        <w:ind w:left="284" w:hanging="284"/>
        <w:rPr>
          <w:rFonts w:ascii="Verdana" w:hAnsi="Verdana"/>
          <w:b w:val="0"/>
          <w:sz w:val="18"/>
          <w:szCs w:val="18"/>
        </w:rPr>
      </w:pPr>
      <w:r w:rsidRPr="004F50FE">
        <w:rPr>
          <w:rFonts w:ascii="Verdana" w:hAnsi="Verdana"/>
          <w:b w:val="0"/>
          <w:sz w:val="18"/>
          <w:szCs w:val="18"/>
        </w:rPr>
        <w:t>paspoortgegevens (met gewasspecifieke instructies</w:t>
      </w:r>
      <w:r w:rsidR="00232E0E" w:rsidRPr="004F50FE">
        <w:rPr>
          <w:rFonts w:ascii="Verdana" w:hAnsi="Verdana"/>
          <w:b w:val="0"/>
          <w:sz w:val="18"/>
          <w:szCs w:val="18"/>
        </w:rPr>
        <w:t xml:space="preserve"> en barcode</w:t>
      </w:r>
      <w:r w:rsidRPr="004F50FE">
        <w:rPr>
          <w:rFonts w:ascii="Verdana" w:hAnsi="Verdana"/>
          <w:b w:val="0"/>
          <w:sz w:val="18"/>
          <w:szCs w:val="18"/>
        </w:rPr>
        <w:t>) en eventueel kiemadviezen</w:t>
      </w:r>
    </w:p>
    <w:p w14:paraId="344C169B" w14:textId="77777777" w:rsidR="004F50FE" w:rsidRDefault="008D1F79" w:rsidP="009B4661">
      <w:pPr>
        <w:pStyle w:val="BodyText2"/>
        <w:numPr>
          <w:ilvl w:val="0"/>
          <w:numId w:val="26"/>
        </w:numPr>
        <w:ind w:left="284" w:hanging="284"/>
        <w:rPr>
          <w:rFonts w:ascii="Verdana" w:hAnsi="Verdana"/>
          <w:b w:val="0"/>
          <w:sz w:val="18"/>
          <w:szCs w:val="18"/>
        </w:rPr>
      </w:pPr>
      <w:r w:rsidRPr="004F50FE">
        <w:rPr>
          <w:rFonts w:ascii="Verdana" w:hAnsi="Verdana"/>
          <w:b w:val="0"/>
          <w:sz w:val="18"/>
          <w:szCs w:val="18"/>
        </w:rPr>
        <w:t>begeleidende brief afgifte zaadmateriaal</w:t>
      </w:r>
    </w:p>
    <w:p w14:paraId="660C19B7" w14:textId="77777777" w:rsidR="004F50FE" w:rsidRPr="004F50FE" w:rsidRDefault="008D1F79" w:rsidP="009B4661">
      <w:pPr>
        <w:pStyle w:val="BodyText2"/>
        <w:numPr>
          <w:ilvl w:val="0"/>
          <w:numId w:val="26"/>
        </w:numPr>
        <w:ind w:left="284" w:hanging="284"/>
        <w:rPr>
          <w:rFonts w:ascii="Verdana" w:hAnsi="Verdana"/>
          <w:b w:val="0"/>
          <w:sz w:val="18"/>
          <w:szCs w:val="18"/>
        </w:rPr>
      </w:pPr>
      <w:r w:rsidRPr="004F50FE">
        <w:rPr>
          <w:rFonts w:ascii="Verdana" w:hAnsi="Verdana"/>
          <w:b w:val="0"/>
          <w:sz w:val="18"/>
          <w:szCs w:val="18"/>
        </w:rPr>
        <w:t>eventueel ontsmettingsadvies</w:t>
      </w:r>
    </w:p>
    <w:p w14:paraId="79436069" w14:textId="4E17738A" w:rsidR="008D1F79" w:rsidRPr="00797495" w:rsidRDefault="008D1F79" w:rsidP="009B4661">
      <w:pPr>
        <w:pStyle w:val="BodyText2"/>
        <w:numPr>
          <w:ilvl w:val="0"/>
          <w:numId w:val="27"/>
        </w:numPr>
        <w:ind w:left="284" w:hanging="284"/>
        <w:rPr>
          <w:rFonts w:ascii="Verdana" w:hAnsi="Verdana"/>
          <w:b w:val="0"/>
          <w:sz w:val="18"/>
          <w:szCs w:val="18"/>
        </w:rPr>
      </w:pPr>
      <w:r w:rsidRPr="004F50FE">
        <w:rPr>
          <w:rFonts w:ascii="Verdana" w:hAnsi="Verdana"/>
          <w:b w:val="0"/>
          <w:sz w:val="18"/>
          <w:szCs w:val="18"/>
        </w:rPr>
        <w:t xml:space="preserve">fytosanitaire verklaring voor landen buiten EU en </w:t>
      </w:r>
      <w:r w:rsidR="00830B18">
        <w:rPr>
          <w:rFonts w:ascii="Verdana" w:hAnsi="Verdana"/>
          <w:b w:val="0"/>
          <w:sz w:val="18"/>
          <w:szCs w:val="18"/>
        </w:rPr>
        <w:t xml:space="preserve">indien nodig </w:t>
      </w:r>
      <w:r w:rsidR="00830B18" w:rsidRPr="004F50FE">
        <w:rPr>
          <w:rFonts w:ascii="Verdana" w:hAnsi="Verdana"/>
          <w:b w:val="0"/>
          <w:sz w:val="18"/>
          <w:szCs w:val="18"/>
        </w:rPr>
        <w:t>E</w:t>
      </w:r>
      <w:r w:rsidR="00830B18">
        <w:rPr>
          <w:rFonts w:ascii="Verdana" w:hAnsi="Verdana"/>
          <w:b w:val="0"/>
          <w:sz w:val="18"/>
          <w:szCs w:val="18"/>
        </w:rPr>
        <w:t>U</w:t>
      </w:r>
      <w:r w:rsidR="00830B18" w:rsidRPr="004F50FE">
        <w:rPr>
          <w:rFonts w:ascii="Verdana" w:hAnsi="Verdana"/>
          <w:b w:val="0"/>
          <w:sz w:val="18"/>
          <w:szCs w:val="18"/>
        </w:rPr>
        <w:t xml:space="preserve"> </w:t>
      </w:r>
      <w:r w:rsidRPr="004F50FE">
        <w:rPr>
          <w:rFonts w:ascii="Verdana" w:hAnsi="Verdana"/>
          <w:b w:val="0"/>
          <w:sz w:val="18"/>
          <w:szCs w:val="18"/>
        </w:rPr>
        <w:t xml:space="preserve">plantenpaspoort </w:t>
      </w:r>
      <w:r w:rsidRPr="00797495">
        <w:rPr>
          <w:rFonts w:ascii="Verdana" w:hAnsi="Verdana"/>
          <w:b w:val="0"/>
          <w:sz w:val="18"/>
          <w:szCs w:val="18"/>
        </w:rPr>
        <w:t xml:space="preserve">(zie hiervoor </w:t>
      </w:r>
      <w:r w:rsidR="00CE7E4C" w:rsidRPr="00CE7E4C">
        <w:rPr>
          <w:rFonts w:ascii="Verdana" w:hAnsi="Verdana"/>
          <w:b w:val="0"/>
          <w:sz w:val="18"/>
          <w:szCs w:val="18"/>
        </w:rPr>
        <w:t xml:space="preserve">PRT-CGN-PG-601 </w:t>
      </w:r>
      <w:r w:rsidR="00CE7E4C">
        <w:rPr>
          <w:rFonts w:ascii="Verdana" w:hAnsi="Verdana"/>
          <w:b w:val="0"/>
          <w:sz w:val="18"/>
          <w:szCs w:val="18"/>
        </w:rPr>
        <w:t>“</w:t>
      </w:r>
      <w:r w:rsidR="00CE7E4C" w:rsidRPr="008C683C">
        <w:rPr>
          <w:rFonts w:ascii="Verdana" w:hAnsi="Verdana"/>
          <w:b w:val="0"/>
          <w:i/>
          <w:iCs/>
          <w:sz w:val="18"/>
          <w:szCs w:val="18"/>
        </w:rPr>
        <w:t>Fytosanitair beleid</w:t>
      </w:r>
      <w:r w:rsidR="00CE7E4C">
        <w:rPr>
          <w:rFonts w:ascii="Verdana" w:hAnsi="Verdana"/>
          <w:b w:val="0"/>
          <w:sz w:val="18"/>
          <w:szCs w:val="18"/>
        </w:rPr>
        <w:t>”</w:t>
      </w:r>
      <w:r w:rsidR="00830B18">
        <w:rPr>
          <w:rFonts w:ascii="Verdana" w:hAnsi="Verdana"/>
          <w:b w:val="0"/>
          <w:sz w:val="18"/>
          <w:szCs w:val="18"/>
        </w:rPr>
        <w:t xml:space="preserve"> en </w:t>
      </w:r>
      <w:r w:rsidRPr="00797495">
        <w:rPr>
          <w:rFonts w:ascii="Verdana" w:hAnsi="Verdana"/>
          <w:b w:val="0"/>
          <w:sz w:val="18"/>
          <w:szCs w:val="18"/>
        </w:rPr>
        <w:t xml:space="preserve">INS-CGN-PG-007 </w:t>
      </w:r>
      <w:r w:rsidR="00435076">
        <w:rPr>
          <w:rFonts w:ascii="Verdana" w:hAnsi="Verdana"/>
          <w:b w:val="0"/>
          <w:sz w:val="18"/>
          <w:szCs w:val="18"/>
        </w:rPr>
        <w:t>‘</w:t>
      </w:r>
      <w:r w:rsidRPr="00797495">
        <w:rPr>
          <w:rFonts w:ascii="Verdana" w:hAnsi="Verdana"/>
          <w:b w:val="0"/>
          <w:i/>
          <w:sz w:val="18"/>
          <w:szCs w:val="18"/>
        </w:rPr>
        <w:t>Verzendinstructies</w:t>
      </w:r>
      <w:r w:rsidR="00435076">
        <w:rPr>
          <w:rFonts w:ascii="Verdana" w:hAnsi="Verdana"/>
          <w:b w:val="0"/>
          <w:i/>
          <w:sz w:val="18"/>
          <w:szCs w:val="18"/>
        </w:rPr>
        <w:t>’</w:t>
      </w:r>
      <w:r w:rsidRPr="00797495">
        <w:rPr>
          <w:rFonts w:ascii="Verdana" w:hAnsi="Verdana"/>
          <w:b w:val="0"/>
          <w:sz w:val="18"/>
          <w:szCs w:val="18"/>
        </w:rPr>
        <w:t xml:space="preserve">). </w:t>
      </w:r>
    </w:p>
    <w:p w14:paraId="28D6A1AB" w14:textId="5E7E15AC" w:rsidR="008D1F79" w:rsidRDefault="008D1F79" w:rsidP="009B4661">
      <w:pPr>
        <w:pStyle w:val="BodyText2"/>
        <w:numPr>
          <w:ilvl w:val="0"/>
          <w:numId w:val="26"/>
        </w:numPr>
        <w:ind w:left="284" w:hanging="284"/>
        <w:rPr>
          <w:rFonts w:ascii="Verdana" w:hAnsi="Verdana"/>
          <w:b w:val="0"/>
          <w:sz w:val="18"/>
          <w:szCs w:val="18"/>
        </w:rPr>
      </w:pPr>
      <w:r w:rsidRPr="00797495">
        <w:rPr>
          <w:rFonts w:ascii="Verdana" w:hAnsi="Verdana"/>
          <w:b w:val="0"/>
          <w:sz w:val="18"/>
          <w:szCs w:val="18"/>
        </w:rPr>
        <w:t>eventueel invoervergunning (zie hiervoor ook INS-CGN-PG-007).</w:t>
      </w:r>
    </w:p>
    <w:p w14:paraId="4D04EAF9" w14:textId="77777777" w:rsidR="008D1F79" w:rsidRPr="00797495" w:rsidRDefault="008D1F79" w:rsidP="009B4661">
      <w:pPr>
        <w:pStyle w:val="BodyText2"/>
        <w:numPr>
          <w:ilvl w:val="0"/>
          <w:numId w:val="26"/>
        </w:numPr>
        <w:ind w:left="284" w:hanging="284"/>
        <w:rPr>
          <w:rFonts w:ascii="Verdana" w:hAnsi="Verdana"/>
          <w:b w:val="0"/>
          <w:sz w:val="18"/>
          <w:szCs w:val="18"/>
        </w:rPr>
      </w:pPr>
      <w:r w:rsidRPr="00797495">
        <w:rPr>
          <w:rFonts w:ascii="Verdana" w:hAnsi="Verdana"/>
          <w:b w:val="0"/>
          <w:sz w:val="18"/>
          <w:szCs w:val="18"/>
        </w:rPr>
        <w:t>acknowledgement card</w:t>
      </w:r>
    </w:p>
    <w:p w14:paraId="50B721BB" w14:textId="77777777" w:rsidR="004F50FE" w:rsidRDefault="004F50FE" w:rsidP="001D1D36">
      <w:pPr>
        <w:pStyle w:val="BodyText"/>
        <w:ind w:firstLine="1"/>
        <w:rPr>
          <w:rFonts w:ascii="Verdana" w:hAnsi="Verdana"/>
          <w:sz w:val="18"/>
          <w:szCs w:val="18"/>
        </w:rPr>
      </w:pPr>
    </w:p>
    <w:p w14:paraId="1C95E385" w14:textId="10EA12D0" w:rsidR="008D1F79" w:rsidRPr="00797495" w:rsidRDefault="008D1F79" w:rsidP="006909AB">
      <w:pPr>
        <w:pStyle w:val="BodyText"/>
        <w:ind w:firstLine="1"/>
        <w:rPr>
          <w:rFonts w:ascii="Verdana" w:hAnsi="Verdana"/>
          <w:sz w:val="18"/>
          <w:szCs w:val="18"/>
        </w:rPr>
      </w:pPr>
      <w:r w:rsidRPr="00797495">
        <w:rPr>
          <w:rFonts w:ascii="Verdana" w:hAnsi="Verdana"/>
          <w:sz w:val="18"/>
          <w:szCs w:val="18"/>
        </w:rPr>
        <w:t xml:space="preserve">Alle stukken gaan in een mapje voor </w:t>
      </w:r>
      <w:r w:rsidR="008113EF">
        <w:rPr>
          <w:rFonts w:ascii="Verdana" w:hAnsi="Verdana"/>
          <w:sz w:val="18"/>
          <w:szCs w:val="18"/>
        </w:rPr>
        <w:t xml:space="preserve">de verdere </w:t>
      </w:r>
      <w:r w:rsidRPr="00797495">
        <w:rPr>
          <w:rFonts w:ascii="Verdana" w:hAnsi="Verdana"/>
          <w:sz w:val="18"/>
          <w:szCs w:val="18"/>
        </w:rPr>
        <w:t xml:space="preserve">afhandeling van de aanvraag. </w:t>
      </w:r>
    </w:p>
    <w:p w14:paraId="3D461DF6" w14:textId="77777777" w:rsidR="000A7756" w:rsidRPr="008571AA" w:rsidRDefault="000A7756" w:rsidP="001D1D36">
      <w:pPr>
        <w:pStyle w:val="BodyText"/>
        <w:ind w:firstLine="1"/>
        <w:rPr>
          <w:rFonts w:ascii="Verdana" w:hAnsi="Verdana"/>
          <w:sz w:val="18"/>
          <w:szCs w:val="18"/>
        </w:rPr>
      </w:pPr>
    </w:p>
    <w:p w14:paraId="45F84C7F" w14:textId="6A3707E6" w:rsidR="008D1F79" w:rsidRPr="008571AA" w:rsidRDefault="00777189" w:rsidP="006E32B7">
      <w:pPr>
        <w:pStyle w:val="BodyText"/>
        <w:tabs>
          <w:tab w:val="left" w:pos="426"/>
          <w:tab w:val="left" w:pos="851"/>
        </w:tabs>
        <w:rPr>
          <w:rFonts w:ascii="Verdana" w:hAnsi="Verdana"/>
          <w:b/>
          <w:sz w:val="18"/>
          <w:szCs w:val="18"/>
        </w:rPr>
      </w:pPr>
      <w:r>
        <w:rPr>
          <w:rFonts w:ascii="Verdana" w:hAnsi="Verdana"/>
          <w:b/>
          <w:sz w:val="18"/>
          <w:szCs w:val="18"/>
        </w:rPr>
        <w:t>7</w:t>
      </w:r>
      <w:r w:rsidR="006E32B7" w:rsidRPr="008571AA">
        <w:rPr>
          <w:rFonts w:ascii="Verdana" w:hAnsi="Verdana"/>
          <w:b/>
          <w:sz w:val="18"/>
          <w:szCs w:val="18"/>
        </w:rPr>
        <w:t>)</w:t>
      </w:r>
      <w:r w:rsidR="006E32B7" w:rsidRPr="008571AA">
        <w:rPr>
          <w:rFonts w:ascii="Verdana" w:hAnsi="Verdana"/>
          <w:b/>
          <w:sz w:val="18"/>
          <w:szCs w:val="18"/>
        </w:rPr>
        <w:tab/>
      </w:r>
      <w:r w:rsidR="006E32B7" w:rsidRPr="008571AA">
        <w:rPr>
          <w:rFonts w:ascii="Verdana" w:hAnsi="Verdana"/>
          <w:b/>
          <w:sz w:val="18"/>
          <w:szCs w:val="18"/>
        </w:rPr>
        <w:tab/>
      </w:r>
      <w:r w:rsidR="008D1F79" w:rsidRPr="008571AA">
        <w:rPr>
          <w:rFonts w:ascii="Verdana" w:hAnsi="Verdana"/>
          <w:b/>
          <w:sz w:val="18"/>
          <w:szCs w:val="18"/>
        </w:rPr>
        <w:t>Zaadmateriaal verzamelen</w:t>
      </w:r>
      <w:r w:rsidR="00B10BA0">
        <w:rPr>
          <w:rFonts w:ascii="Verdana" w:hAnsi="Verdana"/>
          <w:b/>
          <w:sz w:val="18"/>
          <w:szCs w:val="18"/>
        </w:rPr>
        <w:t xml:space="preserve"> en verzenden</w:t>
      </w:r>
    </w:p>
    <w:p w14:paraId="619B6DB7" w14:textId="5DE4C4D0" w:rsidR="008D1F79" w:rsidRPr="008571AA" w:rsidRDefault="008D1F79" w:rsidP="008571AA">
      <w:pPr>
        <w:pStyle w:val="BodyText"/>
        <w:rPr>
          <w:rFonts w:ascii="Verdana" w:hAnsi="Verdana"/>
          <w:sz w:val="18"/>
          <w:szCs w:val="18"/>
        </w:rPr>
      </w:pPr>
      <w:r w:rsidRPr="008571AA">
        <w:rPr>
          <w:rFonts w:ascii="Verdana" w:hAnsi="Verdana"/>
          <w:sz w:val="18"/>
          <w:szCs w:val="18"/>
        </w:rPr>
        <w:t xml:space="preserve">Het zaadmateriaal (‘userzakjes’) wordt </w:t>
      </w:r>
      <w:r w:rsidR="00A77C19">
        <w:rPr>
          <w:rFonts w:ascii="Verdana" w:hAnsi="Verdana"/>
          <w:sz w:val="18"/>
          <w:szCs w:val="18"/>
        </w:rPr>
        <w:t>opgezocht</w:t>
      </w:r>
      <w:r w:rsidRPr="008571AA">
        <w:rPr>
          <w:rFonts w:ascii="Verdana" w:hAnsi="Verdana"/>
          <w:sz w:val="18"/>
          <w:szCs w:val="18"/>
        </w:rPr>
        <w:t xml:space="preserve"> </w:t>
      </w:r>
      <w:r w:rsidR="0044720E">
        <w:rPr>
          <w:rFonts w:ascii="Verdana" w:hAnsi="Verdana"/>
          <w:sz w:val="18"/>
          <w:szCs w:val="18"/>
        </w:rPr>
        <w:t>e</w:t>
      </w:r>
      <w:r w:rsidR="00B10BA0">
        <w:rPr>
          <w:rFonts w:ascii="Verdana" w:hAnsi="Verdana"/>
          <w:sz w:val="18"/>
          <w:szCs w:val="18"/>
        </w:rPr>
        <w:t>n gereedgemaakt voor verzend</w:t>
      </w:r>
      <w:r w:rsidR="0007140B">
        <w:rPr>
          <w:rFonts w:ascii="Verdana" w:hAnsi="Verdana"/>
          <w:sz w:val="18"/>
          <w:szCs w:val="18"/>
        </w:rPr>
        <w:t>ing</w:t>
      </w:r>
      <w:r w:rsidR="00B10BA0">
        <w:rPr>
          <w:rFonts w:ascii="Verdana" w:hAnsi="Verdana"/>
          <w:sz w:val="18"/>
          <w:szCs w:val="18"/>
        </w:rPr>
        <w:t xml:space="preserve">. </w:t>
      </w:r>
      <w:r w:rsidR="00232E0E">
        <w:rPr>
          <w:rFonts w:ascii="Verdana" w:hAnsi="Verdana"/>
          <w:sz w:val="18"/>
          <w:szCs w:val="18"/>
        </w:rPr>
        <w:t xml:space="preserve">Alle zaadzakjes </w:t>
      </w:r>
      <w:r w:rsidR="005737C2">
        <w:rPr>
          <w:rFonts w:ascii="Verdana" w:hAnsi="Verdana"/>
          <w:sz w:val="18"/>
          <w:szCs w:val="18"/>
        </w:rPr>
        <w:t xml:space="preserve">die verstuurd </w:t>
      </w:r>
      <w:r w:rsidR="00232E0E">
        <w:rPr>
          <w:rFonts w:ascii="Verdana" w:hAnsi="Verdana"/>
          <w:sz w:val="18"/>
          <w:szCs w:val="18"/>
        </w:rPr>
        <w:t>worden</w:t>
      </w:r>
      <w:r w:rsidR="005737C2">
        <w:rPr>
          <w:rFonts w:ascii="Verdana" w:hAnsi="Verdana"/>
          <w:sz w:val="18"/>
          <w:szCs w:val="18"/>
        </w:rPr>
        <w:t xml:space="preserve">, worden </w:t>
      </w:r>
      <w:r w:rsidR="00232E0E">
        <w:rPr>
          <w:rFonts w:ascii="Verdana" w:hAnsi="Verdana"/>
          <w:sz w:val="18"/>
          <w:szCs w:val="18"/>
        </w:rPr>
        <w:t>gescan</w:t>
      </w:r>
      <w:r w:rsidR="009171FD">
        <w:rPr>
          <w:rFonts w:ascii="Verdana" w:hAnsi="Verdana"/>
          <w:sz w:val="18"/>
          <w:szCs w:val="18"/>
        </w:rPr>
        <w:t>d</w:t>
      </w:r>
      <w:r w:rsidR="00232E0E">
        <w:rPr>
          <w:rFonts w:ascii="Verdana" w:hAnsi="Verdana"/>
          <w:sz w:val="18"/>
          <w:szCs w:val="18"/>
        </w:rPr>
        <w:t>, nadat eerst de barcode op de</w:t>
      </w:r>
      <w:r w:rsidR="005737C2">
        <w:rPr>
          <w:rFonts w:ascii="Verdana" w:hAnsi="Verdana"/>
          <w:sz w:val="18"/>
          <w:szCs w:val="18"/>
        </w:rPr>
        <w:t xml:space="preserve"> bijbehorende</w:t>
      </w:r>
      <w:r w:rsidR="00232E0E">
        <w:rPr>
          <w:rFonts w:ascii="Verdana" w:hAnsi="Verdana"/>
          <w:sz w:val="18"/>
          <w:szCs w:val="18"/>
        </w:rPr>
        <w:t xml:space="preserve"> paspoortlijst</w:t>
      </w:r>
      <w:r w:rsidR="00B10BA0">
        <w:rPr>
          <w:rFonts w:ascii="Verdana" w:hAnsi="Verdana"/>
          <w:sz w:val="18"/>
          <w:szCs w:val="18"/>
        </w:rPr>
        <w:t xml:space="preserve"> </w:t>
      </w:r>
      <w:r w:rsidR="00232E0E">
        <w:rPr>
          <w:rFonts w:ascii="Verdana" w:hAnsi="Verdana"/>
          <w:sz w:val="18"/>
          <w:szCs w:val="18"/>
        </w:rPr>
        <w:t xml:space="preserve">is gescand. </w:t>
      </w:r>
      <w:r w:rsidR="00B10BA0">
        <w:rPr>
          <w:rFonts w:ascii="Verdana" w:hAnsi="Verdana"/>
          <w:sz w:val="18"/>
          <w:szCs w:val="18"/>
        </w:rPr>
        <w:t>A</w:t>
      </w:r>
      <w:r w:rsidRPr="008571AA">
        <w:rPr>
          <w:rFonts w:ascii="Verdana" w:hAnsi="Verdana"/>
          <w:sz w:val="18"/>
          <w:szCs w:val="18"/>
        </w:rPr>
        <w:t xml:space="preserve">lle benodigde stukken </w:t>
      </w:r>
      <w:r w:rsidR="0044720E">
        <w:rPr>
          <w:rFonts w:ascii="Verdana" w:hAnsi="Verdana"/>
          <w:sz w:val="18"/>
          <w:szCs w:val="18"/>
        </w:rPr>
        <w:t xml:space="preserve">worden </w:t>
      </w:r>
      <w:r w:rsidRPr="008571AA">
        <w:rPr>
          <w:rFonts w:ascii="Verdana" w:hAnsi="Verdana"/>
          <w:sz w:val="18"/>
          <w:szCs w:val="18"/>
        </w:rPr>
        <w:t>toegevoegd conform INS-CGN-PG-007 (</w:t>
      </w:r>
      <w:r w:rsidR="00B23DDC">
        <w:rPr>
          <w:rFonts w:ascii="Verdana" w:hAnsi="Verdana"/>
          <w:sz w:val="18"/>
          <w:szCs w:val="18"/>
        </w:rPr>
        <w:t>‘</w:t>
      </w:r>
      <w:r w:rsidRPr="008571AA">
        <w:rPr>
          <w:rFonts w:ascii="Verdana" w:hAnsi="Verdana"/>
          <w:i/>
          <w:sz w:val="18"/>
          <w:szCs w:val="18"/>
        </w:rPr>
        <w:t>Verzendinstructies</w:t>
      </w:r>
      <w:r w:rsidR="00B23DDC">
        <w:rPr>
          <w:rFonts w:ascii="Verdana" w:hAnsi="Verdana"/>
          <w:i/>
          <w:sz w:val="18"/>
          <w:szCs w:val="18"/>
        </w:rPr>
        <w:t>’</w:t>
      </w:r>
      <w:r w:rsidRPr="008571AA">
        <w:rPr>
          <w:rFonts w:ascii="Verdana" w:hAnsi="Verdana"/>
          <w:sz w:val="18"/>
          <w:szCs w:val="18"/>
        </w:rPr>
        <w:t>). Per aanvraag wordt een dossier aangelegd, waarin worden gearchiveerd (voor zover van toepassing):</w:t>
      </w:r>
    </w:p>
    <w:p w14:paraId="22CCED8F" w14:textId="1ED2B68E" w:rsidR="008D1F79" w:rsidRPr="008571AA" w:rsidRDefault="008F556C" w:rsidP="009B4661">
      <w:pPr>
        <w:pStyle w:val="BodyText"/>
        <w:numPr>
          <w:ilvl w:val="0"/>
          <w:numId w:val="30"/>
        </w:numPr>
        <w:ind w:left="284" w:hanging="284"/>
        <w:rPr>
          <w:rFonts w:ascii="Verdana" w:hAnsi="Verdana"/>
          <w:sz w:val="18"/>
          <w:szCs w:val="18"/>
        </w:rPr>
      </w:pPr>
      <w:r>
        <w:rPr>
          <w:rFonts w:ascii="Verdana" w:hAnsi="Verdana"/>
          <w:sz w:val="18"/>
          <w:szCs w:val="18"/>
        </w:rPr>
        <w:t>scan</w:t>
      </w:r>
      <w:r w:rsidR="008D1F79" w:rsidRPr="008571AA">
        <w:rPr>
          <w:rFonts w:ascii="Verdana" w:hAnsi="Verdana"/>
          <w:sz w:val="18"/>
          <w:szCs w:val="18"/>
        </w:rPr>
        <w:t xml:space="preserve"> </w:t>
      </w:r>
      <w:r w:rsidR="00A2575A" w:rsidRPr="008571AA">
        <w:rPr>
          <w:rFonts w:ascii="Verdana" w:hAnsi="Verdana"/>
          <w:sz w:val="18"/>
          <w:szCs w:val="18"/>
        </w:rPr>
        <w:t>S</w:t>
      </w:r>
      <w:r w:rsidR="008D1F79" w:rsidRPr="008571AA">
        <w:rPr>
          <w:rFonts w:ascii="Verdana" w:hAnsi="Verdana"/>
          <w:sz w:val="18"/>
          <w:szCs w:val="18"/>
        </w:rPr>
        <w:t>MTA</w:t>
      </w:r>
      <w:r w:rsidR="00307BA7">
        <w:rPr>
          <w:rFonts w:ascii="Verdana" w:hAnsi="Verdana"/>
          <w:sz w:val="18"/>
          <w:szCs w:val="18"/>
        </w:rPr>
        <w:t xml:space="preserve"> of </w:t>
      </w:r>
      <w:r w:rsidR="007C155E">
        <w:rPr>
          <w:rFonts w:ascii="Verdana" w:hAnsi="Verdana"/>
          <w:sz w:val="18"/>
          <w:szCs w:val="18"/>
        </w:rPr>
        <w:t>digitale bev</w:t>
      </w:r>
      <w:r w:rsidR="00F532F9">
        <w:rPr>
          <w:rFonts w:ascii="Verdana" w:hAnsi="Verdana"/>
          <w:sz w:val="18"/>
          <w:szCs w:val="18"/>
        </w:rPr>
        <w:t>e</w:t>
      </w:r>
      <w:r w:rsidR="007C155E">
        <w:rPr>
          <w:rFonts w:ascii="Verdana" w:hAnsi="Verdana"/>
          <w:sz w:val="18"/>
          <w:szCs w:val="18"/>
        </w:rPr>
        <w:t>stiging</w:t>
      </w:r>
      <w:r w:rsidR="00307BA7">
        <w:rPr>
          <w:rFonts w:ascii="Verdana" w:hAnsi="Verdana"/>
          <w:sz w:val="18"/>
          <w:szCs w:val="18"/>
        </w:rPr>
        <w:t xml:space="preserve"> van click-wrap</w:t>
      </w:r>
      <w:r w:rsidR="00362073">
        <w:rPr>
          <w:rFonts w:ascii="Verdana" w:hAnsi="Verdana"/>
          <w:sz w:val="18"/>
          <w:szCs w:val="18"/>
        </w:rPr>
        <w:t xml:space="preserve"> </w:t>
      </w:r>
      <w:r w:rsidR="00307BA7">
        <w:rPr>
          <w:rFonts w:ascii="Verdana" w:hAnsi="Verdana"/>
          <w:sz w:val="18"/>
          <w:szCs w:val="18"/>
        </w:rPr>
        <w:t>pr</w:t>
      </w:r>
      <w:r w:rsidR="00362073">
        <w:rPr>
          <w:rFonts w:ascii="Verdana" w:hAnsi="Verdana"/>
          <w:sz w:val="18"/>
          <w:szCs w:val="18"/>
        </w:rPr>
        <w:t>ocedure</w:t>
      </w:r>
    </w:p>
    <w:p w14:paraId="2AC245E4" w14:textId="1725A311" w:rsidR="008D1F79" w:rsidRPr="00882B92" w:rsidRDefault="008F556C" w:rsidP="00882B92">
      <w:pPr>
        <w:pStyle w:val="BodyText"/>
        <w:numPr>
          <w:ilvl w:val="0"/>
          <w:numId w:val="30"/>
        </w:numPr>
        <w:ind w:left="284" w:hanging="284"/>
        <w:rPr>
          <w:rFonts w:ascii="Verdana" w:hAnsi="Verdana"/>
          <w:sz w:val="18"/>
          <w:szCs w:val="18"/>
        </w:rPr>
      </w:pPr>
      <w:r>
        <w:rPr>
          <w:rFonts w:ascii="Verdana" w:hAnsi="Verdana"/>
          <w:sz w:val="18"/>
          <w:szCs w:val="18"/>
        </w:rPr>
        <w:t xml:space="preserve">scan </w:t>
      </w:r>
      <w:r w:rsidR="005F661D">
        <w:rPr>
          <w:rFonts w:ascii="Verdana" w:hAnsi="Verdana"/>
          <w:sz w:val="18"/>
          <w:szCs w:val="18"/>
        </w:rPr>
        <w:t>fytosanitaire documenten</w:t>
      </w:r>
    </w:p>
    <w:p w14:paraId="261076E7" w14:textId="785BE4F1" w:rsidR="008D1F79" w:rsidRPr="008571AA" w:rsidRDefault="008D1F79" w:rsidP="009B4661">
      <w:pPr>
        <w:pStyle w:val="BodyText"/>
        <w:numPr>
          <w:ilvl w:val="0"/>
          <w:numId w:val="30"/>
        </w:numPr>
        <w:ind w:left="284" w:hanging="284"/>
        <w:rPr>
          <w:rFonts w:ascii="Verdana" w:hAnsi="Verdana"/>
          <w:sz w:val="18"/>
          <w:szCs w:val="18"/>
        </w:rPr>
      </w:pPr>
      <w:r w:rsidRPr="008571AA">
        <w:rPr>
          <w:rFonts w:ascii="Verdana" w:hAnsi="Verdana"/>
          <w:sz w:val="18"/>
          <w:szCs w:val="18"/>
        </w:rPr>
        <w:t>afgetekende paklijst</w:t>
      </w:r>
      <w:r w:rsidR="00B10BA0">
        <w:rPr>
          <w:rFonts w:ascii="Verdana" w:hAnsi="Verdana"/>
          <w:sz w:val="18"/>
          <w:szCs w:val="18"/>
        </w:rPr>
        <w:t xml:space="preserve"> </w:t>
      </w:r>
      <w:r w:rsidR="00362073">
        <w:rPr>
          <w:rFonts w:ascii="Verdana" w:hAnsi="Verdana"/>
          <w:sz w:val="18"/>
          <w:szCs w:val="18"/>
        </w:rPr>
        <w:t>en invoice</w:t>
      </w:r>
    </w:p>
    <w:p w14:paraId="60AE53F5" w14:textId="136E44E4" w:rsidR="006F4ADD" w:rsidRDefault="0007140B" w:rsidP="009B4661">
      <w:pPr>
        <w:pStyle w:val="BodyText"/>
        <w:numPr>
          <w:ilvl w:val="1"/>
          <w:numId w:val="32"/>
        </w:numPr>
        <w:ind w:left="284" w:hanging="284"/>
        <w:rPr>
          <w:rFonts w:ascii="Verdana" w:hAnsi="Verdana"/>
          <w:sz w:val="18"/>
          <w:szCs w:val="18"/>
        </w:rPr>
      </w:pPr>
      <w:r>
        <w:rPr>
          <w:rFonts w:ascii="Verdana" w:hAnsi="Verdana"/>
          <w:sz w:val="18"/>
          <w:szCs w:val="18"/>
        </w:rPr>
        <w:t xml:space="preserve">eventuele verdere </w:t>
      </w:r>
      <w:r w:rsidR="008D1F79" w:rsidRPr="008571AA">
        <w:rPr>
          <w:rFonts w:ascii="Verdana" w:hAnsi="Verdana"/>
          <w:sz w:val="18"/>
          <w:szCs w:val="18"/>
        </w:rPr>
        <w:t>correspondentie</w:t>
      </w:r>
    </w:p>
    <w:p w14:paraId="085590D0" w14:textId="77777777" w:rsidR="001701C5" w:rsidRPr="006909AB" w:rsidRDefault="001701C5" w:rsidP="001701C5">
      <w:pPr>
        <w:pStyle w:val="BodyText"/>
        <w:ind w:left="284"/>
        <w:rPr>
          <w:rFonts w:ascii="Verdana" w:hAnsi="Verdana"/>
          <w:sz w:val="18"/>
          <w:szCs w:val="18"/>
        </w:rPr>
      </w:pPr>
    </w:p>
    <w:p w14:paraId="1AD7C841" w14:textId="41F0C680" w:rsidR="008571AA" w:rsidRDefault="00777189" w:rsidP="006E32B7">
      <w:pPr>
        <w:pStyle w:val="BodyText"/>
        <w:tabs>
          <w:tab w:val="left" w:pos="851"/>
        </w:tabs>
        <w:ind w:left="708" w:hanging="708"/>
        <w:rPr>
          <w:rFonts w:ascii="Verdana" w:hAnsi="Verdana"/>
          <w:b/>
          <w:sz w:val="18"/>
          <w:szCs w:val="18"/>
        </w:rPr>
      </w:pPr>
      <w:r>
        <w:rPr>
          <w:rFonts w:ascii="Verdana" w:hAnsi="Verdana"/>
          <w:b/>
          <w:sz w:val="18"/>
          <w:szCs w:val="18"/>
        </w:rPr>
        <w:t>8</w:t>
      </w:r>
      <w:r w:rsidR="006E32B7" w:rsidRPr="008571AA">
        <w:rPr>
          <w:rFonts w:ascii="Verdana" w:hAnsi="Verdana"/>
          <w:b/>
          <w:sz w:val="18"/>
          <w:szCs w:val="18"/>
        </w:rPr>
        <w:t>)</w:t>
      </w:r>
      <w:r w:rsidR="006E32B7" w:rsidRPr="008571AA">
        <w:rPr>
          <w:rFonts w:ascii="Verdana" w:hAnsi="Verdana"/>
          <w:b/>
          <w:sz w:val="18"/>
          <w:szCs w:val="18"/>
        </w:rPr>
        <w:tab/>
      </w:r>
      <w:r w:rsidR="008D1F79" w:rsidRPr="008571AA">
        <w:rPr>
          <w:rFonts w:ascii="Verdana" w:hAnsi="Verdana"/>
          <w:b/>
          <w:sz w:val="18"/>
          <w:szCs w:val="18"/>
        </w:rPr>
        <w:t>Navraag evaluatiegegevens</w:t>
      </w:r>
    </w:p>
    <w:p w14:paraId="227F66DE" w14:textId="51CE40A8" w:rsidR="0002113F" w:rsidRDefault="00A41DE7" w:rsidP="0002113F">
      <w:pPr>
        <w:pStyle w:val="BodyText"/>
        <w:tabs>
          <w:tab w:val="left" w:pos="851"/>
        </w:tabs>
        <w:rPr>
          <w:rFonts w:ascii="Verdana" w:hAnsi="Verdana"/>
          <w:sz w:val="18"/>
          <w:szCs w:val="18"/>
        </w:rPr>
      </w:pPr>
      <w:r w:rsidRPr="00797495">
        <w:rPr>
          <w:rFonts w:ascii="Verdana" w:hAnsi="Verdana"/>
          <w:sz w:val="18"/>
          <w:szCs w:val="18"/>
        </w:rPr>
        <w:t xml:space="preserve">Door ondertekening van de SMTA verklaart de aanvrager zich </w:t>
      </w:r>
      <w:r>
        <w:rPr>
          <w:rFonts w:ascii="Verdana" w:hAnsi="Verdana"/>
          <w:sz w:val="18"/>
          <w:szCs w:val="18"/>
        </w:rPr>
        <w:t xml:space="preserve">onder meer </w:t>
      </w:r>
      <w:r w:rsidRPr="00797495">
        <w:rPr>
          <w:rFonts w:ascii="Verdana" w:hAnsi="Verdana"/>
          <w:sz w:val="18"/>
          <w:szCs w:val="18"/>
        </w:rPr>
        <w:t>bereid</w:t>
      </w:r>
      <w:r>
        <w:rPr>
          <w:rFonts w:ascii="Verdana" w:hAnsi="Verdana"/>
          <w:sz w:val="18"/>
          <w:szCs w:val="18"/>
        </w:rPr>
        <w:t xml:space="preserve"> </w:t>
      </w:r>
      <w:r w:rsidRPr="00797495">
        <w:rPr>
          <w:rFonts w:ascii="Verdana" w:hAnsi="Verdana"/>
          <w:sz w:val="18"/>
          <w:szCs w:val="18"/>
        </w:rPr>
        <w:t xml:space="preserve">relevante </w:t>
      </w:r>
      <w:bookmarkStart w:id="1" w:name="_Hlk148020235"/>
      <w:r w:rsidRPr="00797495">
        <w:rPr>
          <w:rFonts w:ascii="Verdana" w:hAnsi="Verdana"/>
          <w:sz w:val="18"/>
          <w:szCs w:val="18"/>
        </w:rPr>
        <w:t>evaluatiedata te verst</w:t>
      </w:r>
      <w:r>
        <w:rPr>
          <w:rFonts w:ascii="Verdana" w:hAnsi="Verdana"/>
          <w:sz w:val="18"/>
          <w:szCs w:val="18"/>
        </w:rPr>
        <w:t>r</w:t>
      </w:r>
      <w:r w:rsidRPr="00797495">
        <w:rPr>
          <w:rFonts w:ascii="Verdana" w:hAnsi="Verdana"/>
          <w:sz w:val="18"/>
          <w:szCs w:val="18"/>
        </w:rPr>
        <w:t xml:space="preserve">ekken aan het CGN. </w:t>
      </w:r>
      <w:r w:rsidR="002F2FEC" w:rsidRPr="00797495">
        <w:rPr>
          <w:rFonts w:ascii="Verdana" w:hAnsi="Verdana"/>
          <w:sz w:val="18"/>
          <w:szCs w:val="18"/>
        </w:rPr>
        <w:t xml:space="preserve">De aanvrager is echter niet verplicht tot het verstrekken van deze evaluatiegegevens. </w:t>
      </w:r>
      <w:r w:rsidR="002F2FEC" w:rsidRPr="00A41DE7">
        <w:rPr>
          <w:rFonts w:ascii="Verdana" w:hAnsi="Verdana"/>
          <w:sz w:val="18"/>
          <w:szCs w:val="18"/>
        </w:rPr>
        <w:t xml:space="preserve">Indien de curator de toezegging krijgt dat evaluatiegegevens worden verstrekt, worden nadere afspraken hieromtrent gemaakt, zoals met betrekking tot een eventueel embargo op de openbaarheid </w:t>
      </w:r>
      <w:r w:rsidR="002F2FEC" w:rsidRPr="0002113F">
        <w:rPr>
          <w:rFonts w:ascii="Verdana" w:hAnsi="Verdana"/>
          <w:sz w:val="18"/>
          <w:szCs w:val="18"/>
        </w:rPr>
        <w:t xml:space="preserve">van de evaluatiedata. </w:t>
      </w:r>
      <w:r w:rsidR="0002113F" w:rsidRPr="0002113F">
        <w:rPr>
          <w:rFonts w:ascii="Verdana" w:hAnsi="Verdana"/>
          <w:sz w:val="18"/>
          <w:szCs w:val="18"/>
        </w:rPr>
        <w:t>De behandeling</w:t>
      </w:r>
      <w:r w:rsidR="0002113F" w:rsidRPr="00A41DE7">
        <w:rPr>
          <w:rFonts w:ascii="Verdana" w:hAnsi="Verdana"/>
          <w:sz w:val="18"/>
          <w:szCs w:val="18"/>
        </w:rPr>
        <w:t xml:space="preserve"> van onder embargo verstrekte evaluatiegegevens geschiedt conform hoofdstuk procedure UIT-CGN</w:t>
      </w:r>
      <w:r w:rsidR="0002113F">
        <w:rPr>
          <w:rFonts w:ascii="Verdana" w:hAnsi="Verdana"/>
          <w:sz w:val="18"/>
          <w:szCs w:val="18"/>
        </w:rPr>
        <w:t xml:space="preserve">-PG </w:t>
      </w:r>
      <w:r w:rsidR="0002113F" w:rsidRPr="008571AA">
        <w:rPr>
          <w:rFonts w:ascii="Verdana" w:hAnsi="Verdana"/>
          <w:sz w:val="18"/>
          <w:szCs w:val="18"/>
        </w:rPr>
        <w:t>6.</w:t>
      </w:r>
      <w:r w:rsidR="0002113F">
        <w:rPr>
          <w:rFonts w:ascii="Verdana" w:hAnsi="Verdana"/>
          <w:sz w:val="18"/>
          <w:szCs w:val="18"/>
        </w:rPr>
        <w:t>2.47</w:t>
      </w:r>
      <w:r w:rsidR="0002113F" w:rsidRPr="008571AA">
        <w:rPr>
          <w:rFonts w:ascii="Verdana" w:hAnsi="Verdana"/>
          <w:sz w:val="18"/>
          <w:szCs w:val="18"/>
        </w:rPr>
        <w:t xml:space="preserve"> </w:t>
      </w:r>
      <w:r w:rsidR="0002113F">
        <w:rPr>
          <w:rFonts w:ascii="Verdana" w:hAnsi="Verdana"/>
          <w:sz w:val="18"/>
          <w:szCs w:val="18"/>
        </w:rPr>
        <w:t>‘Karakterisering en evaluatie’ B</w:t>
      </w:r>
      <w:r w:rsidR="0002113F" w:rsidRPr="008571AA">
        <w:rPr>
          <w:rFonts w:ascii="Verdana" w:hAnsi="Verdana"/>
          <w:sz w:val="18"/>
          <w:szCs w:val="18"/>
        </w:rPr>
        <w:t>ijlage 1.</w:t>
      </w:r>
    </w:p>
    <w:p w14:paraId="7E3BDE29" w14:textId="6FE8B826" w:rsidR="008D1F79" w:rsidRDefault="00A41DE7" w:rsidP="0002113F">
      <w:pPr>
        <w:pStyle w:val="BodyText2"/>
        <w:rPr>
          <w:rFonts w:ascii="Verdana" w:hAnsi="Verdana"/>
          <w:sz w:val="18"/>
          <w:szCs w:val="18"/>
        </w:rPr>
      </w:pPr>
      <w:r w:rsidRPr="00797495">
        <w:rPr>
          <w:rFonts w:ascii="Verdana" w:hAnsi="Verdana"/>
          <w:b w:val="0"/>
          <w:sz w:val="18"/>
          <w:szCs w:val="18"/>
        </w:rPr>
        <w:t xml:space="preserve">De betrokken curator </w:t>
      </w:r>
      <w:r>
        <w:rPr>
          <w:rFonts w:ascii="Verdana" w:hAnsi="Verdana"/>
          <w:b w:val="0"/>
          <w:sz w:val="18"/>
          <w:szCs w:val="18"/>
        </w:rPr>
        <w:t xml:space="preserve">kan </w:t>
      </w:r>
      <w:r w:rsidRPr="00797495">
        <w:rPr>
          <w:rFonts w:ascii="Verdana" w:hAnsi="Verdana"/>
          <w:b w:val="0"/>
          <w:sz w:val="18"/>
          <w:szCs w:val="18"/>
        </w:rPr>
        <w:t xml:space="preserve">na verloop van tijd navraag </w:t>
      </w:r>
      <w:r>
        <w:rPr>
          <w:rFonts w:ascii="Verdana" w:hAnsi="Verdana"/>
          <w:b w:val="0"/>
          <w:sz w:val="18"/>
          <w:szCs w:val="18"/>
        </w:rPr>
        <w:t xml:space="preserve">doen </w:t>
      </w:r>
      <w:r w:rsidRPr="00797495">
        <w:rPr>
          <w:rFonts w:ascii="Verdana" w:hAnsi="Verdana"/>
          <w:b w:val="0"/>
          <w:sz w:val="18"/>
          <w:szCs w:val="18"/>
        </w:rPr>
        <w:t xml:space="preserve">bij de aanvrager omtrent </w:t>
      </w:r>
      <w:r>
        <w:rPr>
          <w:rFonts w:ascii="Verdana" w:hAnsi="Verdana"/>
          <w:b w:val="0"/>
          <w:sz w:val="18"/>
          <w:szCs w:val="18"/>
        </w:rPr>
        <w:t>inmiddels verkregen</w:t>
      </w:r>
      <w:r w:rsidRPr="00797495">
        <w:rPr>
          <w:rFonts w:ascii="Verdana" w:hAnsi="Verdana"/>
          <w:b w:val="0"/>
          <w:sz w:val="18"/>
          <w:szCs w:val="18"/>
        </w:rPr>
        <w:t xml:space="preserve"> evaluatiegegevens. </w:t>
      </w:r>
      <w:r w:rsidR="008D1F79" w:rsidRPr="00A41DE7">
        <w:rPr>
          <w:rFonts w:ascii="Verdana" w:hAnsi="Verdana"/>
          <w:b w:val="0"/>
          <w:sz w:val="18"/>
          <w:szCs w:val="18"/>
        </w:rPr>
        <w:t xml:space="preserve">De curator </w:t>
      </w:r>
      <w:bookmarkEnd w:id="1"/>
      <w:r w:rsidR="001B0257" w:rsidRPr="00A41DE7">
        <w:rPr>
          <w:rFonts w:ascii="Verdana" w:hAnsi="Verdana"/>
          <w:b w:val="0"/>
          <w:sz w:val="18"/>
          <w:szCs w:val="18"/>
        </w:rPr>
        <w:t xml:space="preserve">kan </w:t>
      </w:r>
      <w:r w:rsidR="0011702B" w:rsidRPr="00A41DE7">
        <w:rPr>
          <w:rFonts w:ascii="Verdana" w:hAnsi="Verdana"/>
          <w:b w:val="0"/>
          <w:sz w:val="18"/>
          <w:szCs w:val="18"/>
        </w:rPr>
        <w:t xml:space="preserve">eens per jaar </w:t>
      </w:r>
      <w:r w:rsidR="008D1F79" w:rsidRPr="00A41DE7">
        <w:rPr>
          <w:rFonts w:ascii="Verdana" w:hAnsi="Verdana"/>
          <w:b w:val="0"/>
          <w:sz w:val="18"/>
          <w:szCs w:val="18"/>
        </w:rPr>
        <w:t xml:space="preserve">na een termijn van </w:t>
      </w:r>
      <w:r w:rsidR="00BC02D2" w:rsidRPr="00A41DE7">
        <w:rPr>
          <w:rFonts w:ascii="Verdana" w:hAnsi="Verdana"/>
          <w:b w:val="0"/>
          <w:sz w:val="18"/>
          <w:szCs w:val="18"/>
        </w:rPr>
        <w:t xml:space="preserve">minimaal één en maximaal </w:t>
      </w:r>
      <w:r w:rsidRPr="00A41DE7">
        <w:rPr>
          <w:rFonts w:ascii="Verdana" w:hAnsi="Verdana"/>
          <w:b w:val="0"/>
          <w:sz w:val="18"/>
          <w:szCs w:val="18"/>
        </w:rPr>
        <w:t xml:space="preserve">twee jaar na </w:t>
      </w:r>
      <w:r w:rsidR="00BC02D2" w:rsidRPr="00A41DE7">
        <w:rPr>
          <w:rFonts w:ascii="Verdana" w:hAnsi="Verdana"/>
          <w:b w:val="0"/>
          <w:sz w:val="18"/>
          <w:szCs w:val="18"/>
        </w:rPr>
        <w:t xml:space="preserve">de </w:t>
      </w:r>
      <w:r w:rsidR="0011702B" w:rsidRPr="00A41DE7">
        <w:rPr>
          <w:rFonts w:ascii="Verdana" w:hAnsi="Verdana"/>
          <w:b w:val="0"/>
          <w:sz w:val="18"/>
          <w:szCs w:val="18"/>
        </w:rPr>
        <w:t xml:space="preserve">bestelling, </w:t>
      </w:r>
      <w:r w:rsidR="008D1F79" w:rsidRPr="00A41DE7">
        <w:rPr>
          <w:rFonts w:ascii="Verdana" w:hAnsi="Verdana"/>
          <w:b w:val="0"/>
          <w:sz w:val="18"/>
          <w:szCs w:val="18"/>
        </w:rPr>
        <w:t xml:space="preserve">navraag </w:t>
      </w:r>
      <w:r w:rsidR="001B0257" w:rsidRPr="00A41DE7">
        <w:rPr>
          <w:rFonts w:ascii="Verdana" w:hAnsi="Verdana"/>
          <w:b w:val="0"/>
          <w:sz w:val="18"/>
          <w:szCs w:val="18"/>
        </w:rPr>
        <w:t xml:space="preserve">doen </w:t>
      </w:r>
      <w:r w:rsidR="008D1F79" w:rsidRPr="00A41DE7">
        <w:rPr>
          <w:rFonts w:ascii="Verdana" w:hAnsi="Verdana"/>
          <w:b w:val="0"/>
          <w:sz w:val="18"/>
          <w:szCs w:val="18"/>
        </w:rPr>
        <w:t>naar evaluatiegegevens</w:t>
      </w:r>
      <w:r w:rsidR="006B280F" w:rsidRPr="00A41DE7">
        <w:rPr>
          <w:rFonts w:ascii="Verdana" w:hAnsi="Verdana"/>
          <w:b w:val="0"/>
          <w:sz w:val="18"/>
          <w:szCs w:val="18"/>
        </w:rPr>
        <w:t xml:space="preserve"> bij aanvrage</w:t>
      </w:r>
      <w:r w:rsidR="008B01AF" w:rsidRPr="00A41DE7">
        <w:rPr>
          <w:rFonts w:ascii="Verdana" w:hAnsi="Verdana"/>
          <w:b w:val="0"/>
          <w:sz w:val="18"/>
          <w:szCs w:val="18"/>
        </w:rPr>
        <w:t xml:space="preserve">n </w:t>
      </w:r>
      <w:r w:rsidR="006B280F" w:rsidRPr="00A41DE7">
        <w:rPr>
          <w:rFonts w:ascii="Verdana" w:hAnsi="Verdana"/>
          <w:b w:val="0"/>
          <w:sz w:val="18"/>
          <w:szCs w:val="18"/>
        </w:rPr>
        <w:t xml:space="preserve">van 10 nummers </w:t>
      </w:r>
      <w:r w:rsidR="00BC02D2" w:rsidRPr="00A41DE7">
        <w:rPr>
          <w:rFonts w:ascii="Verdana" w:hAnsi="Verdana"/>
          <w:b w:val="0"/>
          <w:sz w:val="18"/>
          <w:szCs w:val="18"/>
        </w:rPr>
        <w:t xml:space="preserve">per gewas </w:t>
      </w:r>
      <w:r w:rsidR="006B280F" w:rsidRPr="00A41DE7">
        <w:rPr>
          <w:rFonts w:ascii="Verdana" w:hAnsi="Verdana"/>
          <w:b w:val="0"/>
          <w:sz w:val="18"/>
          <w:szCs w:val="18"/>
        </w:rPr>
        <w:t>of meer</w:t>
      </w:r>
      <w:r w:rsidR="008D1F79" w:rsidRPr="00A41DE7">
        <w:rPr>
          <w:rFonts w:ascii="Verdana" w:hAnsi="Verdana"/>
          <w:b w:val="0"/>
          <w:sz w:val="18"/>
          <w:szCs w:val="18"/>
        </w:rPr>
        <w:t>.</w:t>
      </w:r>
    </w:p>
    <w:p w14:paraId="59C6D848" w14:textId="77777777" w:rsidR="006909AB" w:rsidRPr="008571AA" w:rsidRDefault="006909AB" w:rsidP="006E32B7">
      <w:pPr>
        <w:pStyle w:val="BodyText"/>
        <w:tabs>
          <w:tab w:val="left" w:pos="851"/>
        </w:tabs>
        <w:ind w:left="708" w:hanging="708"/>
        <w:rPr>
          <w:rFonts w:ascii="Verdana" w:hAnsi="Verdana"/>
          <w:sz w:val="18"/>
          <w:szCs w:val="18"/>
        </w:rPr>
      </w:pPr>
    </w:p>
    <w:p w14:paraId="14D71402" w14:textId="798E9FD6" w:rsidR="00F7685F" w:rsidRDefault="00F7685F" w:rsidP="00F7685F">
      <w:pPr>
        <w:pStyle w:val="BodyText"/>
        <w:tabs>
          <w:tab w:val="left" w:pos="851"/>
        </w:tabs>
        <w:ind w:left="708" w:hanging="708"/>
        <w:rPr>
          <w:rFonts w:ascii="Verdana" w:hAnsi="Verdana"/>
          <w:b/>
          <w:sz w:val="18"/>
          <w:szCs w:val="18"/>
        </w:rPr>
      </w:pPr>
      <w:bookmarkStart w:id="2" w:name="_Hlk160033248"/>
      <w:r>
        <w:rPr>
          <w:rFonts w:ascii="Verdana" w:hAnsi="Verdana"/>
          <w:b/>
          <w:sz w:val="18"/>
          <w:szCs w:val="18"/>
        </w:rPr>
        <w:t>9</w:t>
      </w:r>
      <w:r w:rsidRPr="008571AA">
        <w:rPr>
          <w:rFonts w:ascii="Verdana" w:hAnsi="Verdana"/>
          <w:b/>
          <w:sz w:val="18"/>
          <w:szCs w:val="18"/>
        </w:rPr>
        <w:t>)</w:t>
      </w:r>
      <w:r w:rsidRPr="008571AA">
        <w:rPr>
          <w:rFonts w:ascii="Verdana" w:hAnsi="Verdana"/>
          <w:b/>
          <w:sz w:val="18"/>
          <w:szCs w:val="18"/>
        </w:rPr>
        <w:tab/>
      </w:r>
      <w:r w:rsidRPr="00F7685F">
        <w:rPr>
          <w:rFonts w:ascii="Verdana" w:hAnsi="Verdana"/>
          <w:b/>
          <w:sz w:val="18"/>
          <w:szCs w:val="18"/>
        </w:rPr>
        <w:t>Acknowledgement cards archiveren</w:t>
      </w:r>
    </w:p>
    <w:p w14:paraId="2A1348AB" w14:textId="104206F2" w:rsidR="008571AA" w:rsidRDefault="0048105D" w:rsidP="00461317">
      <w:pPr>
        <w:pStyle w:val="BodyText"/>
        <w:rPr>
          <w:rFonts w:ascii="Verdana" w:hAnsi="Verdana"/>
          <w:sz w:val="18"/>
          <w:szCs w:val="18"/>
        </w:rPr>
      </w:pPr>
      <w:r>
        <w:rPr>
          <w:rFonts w:ascii="Verdana" w:hAnsi="Verdana"/>
          <w:sz w:val="18"/>
          <w:szCs w:val="18"/>
        </w:rPr>
        <w:t>Een</w:t>
      </w:r>
      <w:r w:rsidR="00F532F9">
        <w:rPr>
          <w:rFonts w:ascii="Verdana" w:hAnsi="Verdana"/>
          <w:sz w:val="18"/>
          <w:szCs w:val="18"/>
        </w:rPr>
        <w:t xml:space="preserve"> </w:t>
      </w:r>
      <w:r w:rsidR="008D1F79" w:rsidRPr="008571AA">
        <w:rPr>
          <w:rFonts w:ascii="Verdana" w:hAnsi="Verdana"/>
          <w:sz w:val="18"/>
          <w:szCs w:val="18"/>
        </w:rPr>
        <w:t>acknowledgement card (</w:t>
      </w:r>
      <w:r w:rsidR="00B23DDC">
        <w:rPr>
          <w:rFonts w:ascii="Verdana" w:hAnsi="Verdana"/>
          <w:sz w:val="18"/>
          <w:szCs w:val="18"/>
        </w:rPr>
        <w:t xml:space="preserve">zie </w:t>
      </w:r>
      <w:r w:rsidR="008D1F79" w:rsidRPr="008571AA">
        <w:rPr>
          <w:rFonts w:ascii="Verdana" w:hAnsi="Verdana"/>
          <w:sz w:val="18"/>
          <w:szCs w:val="18"/>
        </w:rPr>
        <w:t xml:space="preserve">FOR-CGN-PG-007) </w:t>
      </w:r>
      <w:r>
        <w:rPr>
          <w:rFonts w:ascii="Verdana" w:hAnsi="Verdana"/>
          <w:sz w:val="18"/>
          <w:szCs w:val="18"/>
        </w:rPr>
        <w:t>wordt</w:t>
      </w:r>
      <w:r w:rsidR="00F532F9">
        <w:rPr>
          <w:rFonts w:ascii="Verdana" w:hAnsi="Verdana"/>
          <w:sz w:val="18"/>
          <w:szCs w:val="18"/>
        </w:rPr>
        <w:t xml:space="preserve"> </w:t>
      </w:r>
      <w:r w:rsidR="008D1F79" w:rsidRPr="008571AA">
        <w:rPr>
          <w:rFonts w:ascii="Verdana" w:hAnsi="Verdana"/>
          <w:sz w:val="18"/>
          <w:szCs w:val="18"/>
        </w:rPr>
        <w:t>meegezonden met het materiaal om de</w:t>
      </w:r>
      <w:r>
        <w:rPr>
          <w:rFonts w:ascii="Verdana" w:hAnsi="Verdana"/>
          <w:sz w:val="18"/>
          <w:szCs w:val="18"/>
        </w:rPr>
        <w:t xml:space="preserve"> feedback</w:t>
      </w:r>
      <w:r w:rsidR="00F532F9">
        <w:rPr>
          <w:rFonts w:ascii="Verdana" w:hAnsi="Verdana"/>
          <w:sz w:val="18"/>
          <w:szCs w:val="18"/>
        </w:rPr>
        <w:t xml:space="preserve"> </w:t>
      </w:r>
      <w:r w:rsidR="008B01AF" w:rsidRPr="008571AA">
        <w:rPr>
          <w:rFonts w:ascii="Verdana" w:hAnsi="Verdana"/>
          <w:sz w:val="18"/>
          <w:szCs w:val="18"/>
        </w:rPr>
        <w:t xml:space="preserve">van gebruikers </w:t>
      </w:r>
      <w:r w:rsidR="008D1F79" w:rsidRPr="008571AA">
        <w:rPr>
          <w:rFonts w:ascii="Verdana" w:hAnsi="Verdana"/>
          <w:sz w:val="18"/>
          <w:szCs w:val="18"/>
        </w:rPr>
        <w:t>te inventariseren.</w:t>
      </w:r>
      <w:r w:rsidR="00061DF9">
        <w:rPr>
          <w:rFonts w:ascii="Verdana" w:hAnsi="Verdana"/>
          <w:sz w:val="18"/>
          <w:szCs w:val="18"/>
        </w:rPr>
        <w:t xml:space="preserve"> </w:t>
      </w:r>
      <w:r w:rsidR="008D1F79" w:rsidRPr="008571AA">
        <w:rPr>
          <w:rFonts w:ascii="Verdana" w:hAnsi="Verdana"/>
          <w:sz w:val="18"/>
          <w:szCs w:val="18"/>
        </w:rPr>
        <w:t>De acknowledgement card wordt door de gebruiker ingevuld en geretourneerd aan CGN PGR</w:t>
      </w:r>
      <w:r w:rsidR="00D50350">
        <w:rPr>
          <w:rFonts w:ascii="Verdana" w:hAnsi="Verdana"/>
          <w:sz w:val="18"/>
          <w:szCs w:val="18"/>
        </w:rPr>
        <w:t xml:space="preserve"> of digitaal beantwoord</w:t>
      </w:r>
      <w:r w:rsidR="008D1F79" w:rsidRPr="008571AA">
        <w:rPr>
          <w:rFonts w:ascii="Verdana" w:hAnsi="Verdana"/>
          <w:sz w:val="18"/>
          <w:szCs w:val="18"/>
        </w:rPr>
        <w:t xml:space="preserve">. De </w:t>
      </w:r>
      <w:r w:rsidR="0078335B" w:rsidRPr="008571AA">
        <w:rPr>
          <w:rFonts w:ascii="Verdana" w:hAnsi="Verdana"/>
          <w:sz w:val="18"/>
          <w:szCs w:val="18"/>
        </w:rPr>
        <w:t>Seed</w:t>
      </w:r>
      <w:r w:rsidR="00F13D65" w:rsidRPr="008571AA">
        <w:rPr>
          <w:rFonts w:ascii="Verdana" w:hAnsi="Verdana"/>
          <w:sz w:val="18"/>
          <w:szCs w:val="18"/>
        </w:rPr>
        <w:t xml:space="preserve"> M</w:t>
      </w:r>
      <w:r w:rsidR="0078335B" w:rsidRPr="008571AA">
        <w:rPr>
          <w:rFonts w:ascii="Verdana" w:hAnsi="Verdana"/>
          <w:sz w:val="18"/>
          <w:szCs w:val="18"/>
        </w:rPr>
        <w:t>anager</w:t>
      </w:r>
      <w:r w:rsidR="008D1F79" w:rsidRPr="008571AA">
        <w:rPr>
          <w:rFonts w:ascii="Verdana" w:hAnsi="Verdana"/>
          <w:sz w:val="18"/>
          <w:szCs w:val="18"/>
        </w:rPr>
        <w:t xml:space="preserve"> verzamelt de acknowledgement cards in een </w:t>
      </w:r>
      <w:r w:rsidR="003D3706">
        <w:rPr>
          <w:rFonts w:ascii="Verdana" w:hAnsi="Verdana"/>
          <w:sz w:val="18"/>
          <w:szCs w:val="18"/>
        </w:rPr>
        <w:t>folder in de mailbox</w:t>
      </w:r>
      <w:r w:rsidR="008D1F79" w:rsidRPr="008571AA">
        <w:rPr>
          <w:rFonts w:ascii="Verdana" w:hAnsi="Verdana"/>
          <w:sz w:val="18"/>
          <w:szCs w:val="18"/>
        </w:rPr>
        <w:t xml:space="preserve">. Indien er opmerkingen zijn geplaatst door de aanvrager welke opvolging behoeven, initieert de </w:t>
      </w:r>
      <w:r w:rsidR="0078335B" w:rsidRPr="008571AA">
        <w:rPr>
          <w:rFonts w:ascii="Verdana" w:hAnsi="Verdana"/>
          <w:sz w:val="18"/>
          <w:szCs w:val="18"/>
        </w:rPr>
        <w:t>Seed</w:t>
      </w:r>
      <w:r w:rsidR="00F13D65" w:rsidRPr="008571AA">
        <w:rPr>
          <w:rFonts w:ascii="Verdana" w:hAnsi="Verdana"/>
          <w:sz w:val="18"/>
          <w:szCs w:val="18"/>
        </w:rPr>
        <w:t xml:space="preserve"> M</w:t>
      </w:r>
      <w:r w:rsidR="0078335B" w:rsidRPr="008571AA">
        <w:rPr>
          <w:rFonts w:ascii="Verdana" w:hAnsi="Verdana"/>
          <w:sz w:val="18"/>
          <w:szCs w:val="18"/>
        </w:rPr>
        <w:t>anager</w:t>
      </w:r>
      <w:r w:rsidR="008D1F79" w:rsidRPr="008571AA">
        <w:rPr>
          <w:rFonts w:ascii="Verdana" w:hAnsi="Verdana"/>
          <w:sz w:val="18"/>
          <w:szCs w:val="18"/>
        </w:rPr>
        <w:t xml:space="preserve"> dit. Bij negatieve beleving </w:t>
      </w:r>
      <w:r>
        <w:rPr>
          <w:rFonts w:ascii="Verdana" w:hAnsi="Verdana"/>
          <w:sz w:val="18"/>
          <w:szCs w:val="18"/>
        </w:rPr>
        <w:t xml:space="preserve">van de klant </w:t>
      </w:r>
      <w:r w:rsidR="008D1F79" w:rsidRPr="008571AA">
        <w:rPr>
          <w:rFonts w:ascii="Verdana" w:hAnsi="Verdana"/>
          <w:sz w:val="18"/>
          <w:szCs w:val="18"/>
        </w:rPr>
        <w:t xml:space="preserve">wordt een klachtenformulier ingevuld en worden </w:t>
      </w:r>
      <w:r w:rsidR="00FA6726" w:rsidRPr="008571AA">
        <w:rPr>
          <w:rFonts w:ascii="Verdana" w:hAnsi="Verdana"/>
          <w:sz w:val="18"/>
          <w:szCs w:val="18"/>
        </w:rPr>
        <w:t xml:space="preserve">noodzakelijke </w:t>
      </w:r>
      <w:r w:rsidR="008D1F79" w:rsidRPr="008571AA">
        <w:rPr>
          <w:rFonts w:ascii="Verdana" w:hAnsi="Verdana"/>
          <w:sz w:val="18"/>
          <w:szCs w:val="18"/>
        </w:rPr>
        <w:t>corrigerende / preventieve maatregelen genomen.</w:t>
      </w:r>
      <w:r w:rsidR="00061DF9">
        <w:rPr>
          <w:rFonts w:ascii="Verdana" w:hAnsi="Verdana"/>
          <w:sz w:val="18"/>
          <w:szCs w:val="18"/>
        </w:rPr>
        <w:t xml:space="preserve"> </w:t>
      </w:r>
      <w:r w:rsidR="001701C5">
        <w:rPr>
          <w:rFonts w:ascii="Verdana" w:hAnsi="Verdana"/>
          <w:sz w:val="18"/>
          <w:szCs w:val="18"/>
        </w:rPr>
        <w:t>D</w:t>
      </w:r>
      <w:r w:rsidR="008D1F79" w:rsidRPr="008571AA">
        <w:rPr>
          <w:rFonts w:ascii="Verdana" w:hAnsi="Verdana"/>
          <w:sz w:val="18"/>
          <w:szCs w:val="18"/>
        </w:rPr>
        <w:t>e acknowledgement</w:t>
      </w:r>
      <w:r w:rsidR="0007140B">
        <w:rPr>
          <w:rFonts w:ascii="Verdana" w:hAnsi="Verdana"/>
          <w:sz w:val="18"/>
          <w:szCs w:val="18"/>
        </w:rPr>
        <w:t xml:space="preserve"> </w:t>
      </w:r>
      <w:r w:rsidR="008D1F79" w:rsidRPr="008571AA">
        <w:rPr>
          <w:rFonts w:ascii="Verdana" w:hAnsi="Verdana"/>
          <w:sz w:val="18"/>
          <w:szCs w:val="18"/>
        </w:rPr>
        <w:t xml:space="preserve">cards </w:t>
      </w:r>
      <w:r w:rsidR="001701C5">
        <w:rPr>
          <w:rFonts w:ascii="Verdana" w:hAnsi="Verdana"/>
          <w:sz w:val="18"/>
          <w:szCs w:val="18"/>
        </w:rPr>
        <w:t xml:space="preserve">worden jaarlijks </w:t>
      </w:r>
      <w:r w:rsidR="008D1F79" w:rsidRPr="008571AA">
        <w:rPr>
          <w:rFonts w:ascii="Verdana" w:hAnsi="Verdana"/>
          <w:sz w:val="18"/>
          <w:szCs w:val="18"/>
        </w:rPr>
        <w:t>geanalyseerd ten behoeve van de directiebeoordeling. Aanvullende corrigerende en preventieve maatregelen kunnen genomen worden op initiatief van de directie.</w:t>
      </w:r>
    </w:p>
    <w:bookmarkEnd w:id="2"/>
    <w:p w14:paraId="09542321" w14:textId="07EB84D7" w:rsidR="008C2A2C" w:rsidRDefault="008C2A2C">
      <w:pPr>
        <w:rPr>
          <w:rFonts w:ascii="Verdana" w:hAnsi="Verdana"/>
          <w:sz w:val="18"/>
          <w:szCs w:val="18"/>
        </w:rPr>
      </w:pPr>
    </w:p>
    <w:p w14:paraId="50B026C3" w14:textId="10CBDD4F" w:rsidR="0013750A" w:rsidRDefault="0013750A">
      <w:pPr>
        <w:rPr>
          <w:rFonts w:ascii="Verdana" w:hAnsi="Verdana"/>
          <w:sz w:val="18"/>
          <w:szCs w:val="18"/>
        </w:rPr>
      </w:pPr>
    </w:p>
    <w:p w14:paraId="77F5EAB3" w14:textId="3039CE6A" w:rsidR="0013750A" w:rsidRDefault="0013750A">
      <w:pPr>
        <w:rPr>
          <w:rFonts w:ascii="Verdana" w:hAnsi="Verdana"/>
          <w:sz w:val="18"/>
          <w:szCs w:val="18"/>
        </w:rPr>
      </w:pPr>
    </w:p>
    <w:p w14:paraId="34B075E0" w14:textId="70A6E325" w:rsidR="0013750A" w:rsidRDefault="0013750A">
      <w:pPr>
        <w:rPr>
          <w:rFonts w:ascii="Verdana" w:hAnsi="Verdana"/>
          <w:sz w:val="18"/>
          <w:szCs w:val="18"/>
        </w:rPr>
      </w:pPr>
    </w:p>
    <w:p w14:paraId="4D64FB4D" w14:textId="3609925D" w:rsidR="0013750A" w:rsidRDefault="0013750A">
      <w:pPr>
        <w:rPr>
          <w:rFonts w:ascii="Verdana" w:hAnsi="Verdana"/>
          <w:sz w:val="18"/>
          <w:szCs w:val="18"/>
        </w:rPr>
      </w:pPr>
    </w:p>
    <w:p w14:paraId="2840C803" w14:textId="5845E6D7" w:rsidR="0013750A" w:rsidRDefault="0013750A">
      <w:pPr>
        <w:rPr>
          <w:rFonts w:ascii="Verdana" w:hAnsi="Verdana"/>
          <w:sz w:val="18"/>
          <w:szCs w:val="18"/>
        </w:rPr>
      </w:pPr>
    </w:p>
    <w:p w14:paraId="0CB5B873" w14:textId="3271CE4C" w:rsidR="0013750A" w:rsidRDefault="0013750A">
      <w:pPr>
        <w:rPr>
          <w:rFonts w:ascii="Verdana" w:hAnsi="Verdana"/>
          <w:sz w:val="18"/>
          <w:szCs w:val="18"/>
        </w:rPr>
      </w:pPr>
    </w:p>
    <w:p w14:paraId="53040E21" w14:textId="5D9EDDA1" w:rsidR="0013750A" w:rsidRDefault="0013750A">
      <w:pPr>
        <w:rPr>
          <w:rFonts w:ascii="Verdana" w:hAnsi="Verdana"/>
          <w:sz w:val="18"/>
          <w:szCs w:val="18"/>
        </w:rPr>
      </w:pPr>
    </w:p>
    <w:p w14:paraId="32A95AEE" w14:textId="26123674" w:rsidR="0013750A" w:rsidRDefault="0013750A">
      <w:pPr>
        <w:rPr>
          <w:rFonts w:ascii="Verdana" w:hAnsi="Verdana"/>
          <w:sz w:val="18"/>
          <w:szCs w:val="18"/>
        </w:rPr>
      </w:pPr>
    </w:p>
    <w:p w14:paraId="23BFB963" w14:textId="0D37DC1E" w:rsidR="0013750A" w:rsidRDefault="0013750A">
      <w:pPr>
        <w:rPr>
          <w:rFonts w:ascii="Verdana" w:hAnsi="Verdana"/>
          <w:sz w:val="18"/>
          <w:szCs w:val="18"/>
        </w:rPr>
      </w:pPr>
    </w:p>
    <w:p w14:paraId="33041383" w14:textId="3E6D4D4D" w:rsidR="0013750A" w:rsidRDefault="0013750A">
      <w:pPr>
        <w:rPr>
          <w:rFonts w:ascii="Verdana" w:hAnsi="Verdana"/>
          <w:sz w:val="18"/>
          <w:szCs w:val="18"/>
        </w:rPr>
      </w:pPr>
    </w:p>
    <w:p w14:paraId="023B4C1B" w14:textId="37E36613" w:rsidR="0013750A" w:rsidRDefault="0013750A">
      <w:pPr>
        <w:rPr>
          <w:rFonts w:ascii="Verdana" w:hAnsi="Verdana"/>
          <w:sz w:val="18"/>
          <w:szCs w:val="18"/>
        </w:rPr>
      </w:pPr>
    </w:p>
    <w:p w14:paraId="29CFBE93" w14:textId="21CEC573" w:rsidR="0013750A" w:rsidRDefault="0013750A">
      <w:pPr>
        <w:rPr>
          <w:rFonts w:ascii="Verdana" w:hAnsi="Verdana"/>
          <w:sz w:val="18"/>
          <w:szCs w:val="18"/>
        </w:rPr>
      </w:pPr>
    </w:p>
    <w:p w14:paraId="1479A186" w14:textId="193655DE" w:rsidR="0013750A" w:rsidRDefault="0013750A">
      <w:pPr>
        <w:rPr>
          <w:rFonts w:ascii="Verdana" w:hAnsi="Verdana"/>
          <w:sz w:val="18"/>
          <w:szCs w:val="18"/>
        </w:rPr>
      </w:pPr>
    </w:p>
    <w:p w14:paraId="7BD464C7" w14:textId="77777777" w:rsidR="008C2A2C" w:rsidRDefault="008C2A2C" w:rsidP="0029510F">
      <w:pPr>
        <w:pStyle w:val="BodyTextIndent2"/>
        <w:ind w:left="0"/>
        <w:rPr>
          <w:rFonts w:ascii="Verdana" w:hAnsi="Verdana"/>
          <w:sz w:val="18"/>
          <w:szCs w:val="18"/>
        </w:rPr>
      </w:pPr>
    </w:p>
    <w:p w14:paraId="1E2B248D" w14:textId="77777777" w:rsidR="0029510F" w:rsidRPr="00AA2DB1" w:rsidRDefault="00B47E6F" w:rsidP="0029510F">
      <w:pPr>
        <w:pStyle w:val="BodyTextIndent2"/>
        <w:ind w:left="0"/>
        <w:rPr>
          <w:rFonts w:ascii="Verdana" w:hAnsi="Verdana"/>
          <w:sz w:val="18"/>
          <w:szCs w:val="18"/>
        </w:rPr>
      </w:pPr>
      <w:r>
        <w:rPr>
          <w:noProof/>
        </w:rPr>
        <mc:AlternateContent>
          <mc:Choice Requires="wps">
            <w:drawing>
              <wp:anchor distT="0" distB="0" distL="114300" distR="114300" simplePos="0" relativeHeight="251657728" behindDoc="0" locked="0" layoutInCell="1" allowOverlap="1" wp14:anchorId="6A4B78B2" wp14:editId="6C6245FD">
                <wp:simplePos x="0" y="0"/>
                <wp:positionH relativeFrom="column">
                  <wp:posOffset>0</wp:posOffset>
                </wp:positionH>
                <wp:positionV relativeFrom="paragraph">
                  <wp:posOffset>0</wp:posOffset>
                </wp:positionV>
                <wp:extent cx="5881370" cy="162623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370" cy="1626235"/>
                        </a:xfrm>
                        <a:prstGeom prst="rect">
                          <a:avLst/>
                        </a:prstGeom>
                        <a:solidFill>
                          <a:srgbClr val="FFFFFF"/>
                        </a:solidFill>
                        <a:ln w="9525">
                          <a:solidFill>
                            <a:srgbClr val="000000"/>
                          </a:solidFill>
                          <a:miter lim="800000"/>
                          <a:headEnd/>
                          <a:tailEnd/>
                        </a:ln>
                      </wps:spPr>
                      <wps:txbx>
                        <w:txbxContent>
                          <w:p w14:paraId="20B18BBD" w14:textId="77777777" w:rsidR="006909AB" w:rsidRPr="004F21AD" w:rsidRDefault="006909AB" w:rsidP="006909AB">
                            <w:pPr>
                              <w:rPr>
                                <w:rFonts w:ascii="Verdana" w:hAnsi="Verdana"/>
                                <w:sz w:val="18"/>
                                <w:szCs w:val="18"/>
                              </w:rPr>
                            </w:pPr>
                            <w:r w:rsidRPr="004F21AD">
                              <w:rPr>
                                <w:rFonts w:ascii="Verdana" w:hAnsi="Verdana"/>
                                <w:sz w:val="18"/>
                                <w:szCs w:val="18"/>
                              </w:rPr>
                              <w:t>MEETPUNTEN PROCESEFFECTIVITEIT &amp; OORZAAKANALYSE</w:t>
                            </w:r>
                          </w:p>
                          <w:p w14:paraId="564AA80D" w14:textId="77777777" w:rsidR="006909AB" w:rsidRPr="004F21AD" w:rsidRDefault="006909AB" w:rsidP="006909AB">
                            <w:pPr>
                              <w:rPr>
                                <w:rFonts w:ascii="Verdana" w:hAnsi="Verdana"/>
                                <w:sz w:val="18"/>
                                <w:szCs w:val="18"/>
                              </w:rPr>
                            </w:pPr>
                          </w:p>
                          <w:p w14:paraId="091DE520" w14:textId="438FB005"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1</w:t>
                            </w:r>
                            <w:r w:rsidR="007F589D">
                              <w:rPr>
                                <w:rFonts w:ascii="Verdana" w:hAnsi="Verdana"/>
                                <w:sz w:val="18"/>
                                <w:szCs w:val="18"/>
                              </w:rPr>
                              <w:t>2</w:t>
                            </w:r>
                            <w:r w:rsidRPr="004F21AD">
                              <w:rPr>
                                <w:rFonts w:ascii="Verdana" w:hAnsi="Verdana"/>
                                <w:sz w:val="18"/>
                                <w:szCs w:val="18"/>
                              </w:rPr>
                              <w:t xml:space="preserve">. Jaarlijkse afgifte. Aantal afgegeven </w:t>
                            </w:r>
                            <w:r w:rsidR="00B23A3A">
                              <w:rPr>
                                <w:rFonts w:ascii="Verdana" w:hAnsi="Verdana"/>
                                <w:sz w:val="18"/>
                                <w:szCs w:val="18"/>
                              </w:rPr>
                              <w:t>zakjes voor reguliere afgiftes en afgiftes in het kader van stimulering gebruik</w:t>
                            </w:r>
                            <w:r w:rsidRPr="004F21AD">
                              <w:rPr>
                                <w:rFonts w:ascii="Verdana" w:hAnsi="Verdana"/>
                                <w:sz w:val="18"/>
                                <w:szCs w:val="18"/>
                              </w:rPr>
                              <w:t xml:space="preserve"> als percentage van de totale collectieomvang</w:t>
                            </w:r>
                            <w:r w:rsidR="00B23A3A">
                              <w:rPr>
                                <w:rFonts w:ascii="Verdana" w:hAnsi="Verdana"/>
                                <w:sz w:val="18"/>
                                <w:szCs w:val="18"/>
                              </w:rPr>
                              <w:t>. Norm</w:t>
                            </w:r>
                            <w:r w:rsidRPr="004F21AD">
                              <w:rPr>
                                <w:rFonts w:ascii="Verdana" w:hAnsi="Verdana"/>
                                <w:sz w:val="18"/>
                                <w:szCs w:val="18"/>
                              </w:rPr>
                              <w:t xml:space="preserve">: </w:t>
                            </w:r>
                            <w:r w:rsidR="00B23A3A">
                              <w:rPr>
                                <w:rFonts w:ascii="Verdana" w:hAnsi="Verdana"/>
                                <w:sz w:val="18"/>
                                <w:szCs w:val="18"/>
                              </w:rPr>
                              <w:t>minimaal 1</w:t>
                            </w:r>
                            <w:r w:rsidRPr="004F21AD">
                              <w:rPr>
                                <w:rFonts w:ascii="Verdana" w:hAnsi="Verdana"/>
                                <w:sz w:val="18"/>
                                <w:szCs w:val="18"/>
                              </w:rPr>
                              <w:t xml:space="preserve">5 % </w:t>
                            </w:r>
                          </w:p>
                          <w:p w14:paraId="5AEBAD67" w14:textId="77777777" w:rsidR="006909AB" w:rsidRPr="004F21AD" w:rsidRDefault="006909AB" w:rsidP="006909AB">
                            <w:pPr>
                              <w:tabs>
                                <w:tab w:val="left" w:pos="851"/>
                                <w:tab w:val="left" w:pos="900"/>
                              </w:tabs>
                              <w:rPr>
                                <w:rFonts w:ascii="Verdana" w:hAnsi="Verdana"/>
                                <w:i/>
                                <w:sz w:val="18"/>
                                <w:szCs w:val="18"/>
                              </w:rPr>
                            </w:pPr>
                            <w:r w:rsidRPr="004F21AD">
                              <w:rPr>
                                <w:rFonts w:ascii="Verdana" w:hAnsi="Verdana"/>
                                <w:i/>
                                <w:sz w:val="18"/>
                                <w:szCs w:val="18"/>
                              </w:rPr>
                              <w:t>Meetpunt: jaarlijkse analyse GENIS</w:t>
                            </w:r>
                          </w:p>
                          <w:p w14:paraId="1E682BC6" w14:textId="77777777" w:rsidR="009B4661" w:rsidRDefault="009B4661" w:rsidP="006909AB">
                            <w:pPr>
                              <w:tabs>
                                <w:tab w:val="left" w:pos="851"/>
                                <w:tab w:val="left" w:pos="900"/>
                              </w:tabs>
                              <w:rPr>
                                <w:rFonts w:ascii="Verdana" w:hAnsi="Verdana"/>
                                <w:sz w:val="18"/>
                                <w:szCs w:val="18"/>
                              </w:rPr>
                            </w:pPr>
                          </w:p>
                          <w:p w14:paraId="250EB4CF" w14:textId="695FF795"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1</w:t>
                            </w:r>
                            <w:r w:rsidR="007F589D">
                              <w:rPr>
                                <w:rFonts w:ascii="Verdana" w:hAnsi="Verdana"/>
                                <w:sz w:val="18"/>
                                <w:szCs w:val="18"/>
                              </w:rPr>
                              <w:t>3</w:t>
                            </w:r>
                            <w:r w:rsidRPr="004F21AD">
                              <w:rPr>
                                <w:rFonts w:ascii="Verdana" w:hAnsi="Verdana"/>
                                <w:sz w:val="18"/>
                                <w:szCs w:val="18"/>
                              </w:rPr>
                              <w:t>. Gebruikerstrend</w:t>
                            </w:r>
                            <w:r w:rsidR="00B23A3A">
                              <w:rPr>
                                <w:rFonts w:ascii="Verdana" w:hAnsi="Verdana"/>
                                <w:sz w:val="18"/>
                                <w:szCs w:val="18"/>
                              </w:rPr>
                              <w:t xml:space="preserve">. </w:t>
                            </w:r>
                            <w:r w:rsidRPr="004F21AD">
                              <w:rPr>
                                <w:rFonts w:ascii="Verdana" w:hAnsi="Verdana"/>
                                <w:sz w:val="18"/>
                                <w:szCs w:val="18"/>
                              </w:rPr>
                              <w:t xml:space="preserve">Aantal </w:t>
                            </w:r>
                            <w:r w:rsidR="007F589D">
                              <w:rPr>
                                <w:rFonts w:ascii="Verdana" w:hAnsi="Verdana"/>
                                <w:sz w:val="18"/>
                                <w:szCs w:val="18"/>
                              </w:rPr>
                              <w:t>transacties per categor</w:t>
                            </w:r>
                            <w:r w:rsidRPr="004F21AD">
                              <w:rPr>
                                <w:rFonts w:ascii="Verdana" w:hAnsi="Verdana"/>
                                <w:sz w:val="18"/>
                                <w:szCs w:val="18"/>
                              </w:rPr>
                              <w:t>ie gebruikers</w:t>
                            </w:r>
                            <w:r w:rsidR="00B23A3A">
                              <w:rPr>
                                <w:rFonts w:ascii="Verdana" w:hAnsi="Verdana"/>
                                <w:sz w:val="18"/>
                                <w:szCs w:val="18"/>
                              </w:rPr>
                              <w:t>. Norm</w:t>
                            </w:r>
                            <w:r w:rsidRPr="004F21AD">
                              <w:rPr>
                                <w:rFonts w:ascii="Verdana" w:hAnsi="Verdana"/>
                                <w:sz w:val="18"/>
                                <w:szCs w:val="18"/>
                              </w:rPr>
                              <w:t>:</w:t>
                            </w:r>
                            <w:r w:rsidR="00B23A3A">
                              <w:rPr>
                                <w:rFonts w:ascii="Verdana" w:hAnsi="Verdana"/>
                                <w:sz w:val="18"/>
                                <w:szCs w:val="18"/>
                              </w:rPr>
                              <w:t xml:space="preserve"> minimaal 150 per jaar</w:t>
                            </w:r>
                            <w:r w:rsidR="00B23A3A">
                              <w:rPr>
                                <w:rFonts w:ascii="Verdana" w:hAnsi="Verdana"/>
                                <w:sz w:val="18"/>
                                <w:szCs w:val="18"/>
                              </w:rPr>
                              <w:br/>
                            </w:r>
                          </w:p>
                          <w:p w14:paraId="403B40A4" w14:textId="0DE0556A"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1.</w:t>
                            </w:r>
                            <w:r w:rsidR="00B23A3A">
                              <w:rPr>
                                <w:rFonts w:ascii="Verdana" w:hAnsi="Verdana"/>
                                <w:sz w:val="18"/>
                                <w:szCs w:val="18"/>
                              </w:rPr>
                              <w:t xml:space="preserve"> </w:t>
                            </w:r>
                            <w:r w:rsidRPr="004F21AD">
                              <w:rPr>
                                <w:rFonts w:ascii="Verdana" w:hAnsi="Verdana"/>
                                <w:sz w:val="18"/>
                                <w:szCs w:val="18"/>
                              </w:rPr>
                              <w:t>Private sector</w:t>
                            </w:r>
                          </w:p>
                          <w:p w14:paraId="3C2BAC72" w14:textId="72397AA7"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2.</w:t>
                            </w:r>
                            <w:r w:rsidR="00B23A3A">
                              <w:rPr>
                                <w:rFonts w:ascii="Verdana" w:hAnsi="Verdana"/>
                                <w:sz w:val="18"/>
                                <w:szCs w:val="18"/>
                              </w:rPr>
                              <w:t xml:space="preserve"> </w:t>
                            </w:r>
                            <w:r w:rsidRPr="004F21AD">
                              <w:rPr>
                                <w:rFonts w:ascii="Verdana" w:hAnsi="Verdana"/>
                                <w:sz w:val="18"/>
                                <w:szCs w:val="18"/>
                              </w:rPr>
                              <w:t>Publiek onderzoek (universiteit, onderzoeksinstituut)</w:t>
                            </w:r>
                          </w:p>
                          <w:p w14:paraId="72835539" w14:textId="22234CE2"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3.</w:t>
                            </w:r>
                            <w:r w:rsidR="00B23A3A">
                              <w:rPr>
                                <w:rFonts w:ascii="Verdana" w:hAnsi="Verdana"/>
                                <w:sz w:val="18"/>
                                <w:szCs w:val="18"/>
                              </w:rPr>
                              <w:t xml:space="preserve"> </w:t>
                            </w:r>
                            <w:r w:rsidRPr="004F21AD">
                              <w:rPr>
                                <w:rFonts w:ascii="Verdana" w:hAnsi="Verdana"/>
                                <w:sz w:val="18"/>
                                <w:szCs w:val="18"/>
                              </w:rPr>
                              <w:t>Genenbank</w:t>
                            </w:r>
                          </w:p>
                          <w:p w14:paraId="1CD546FB" w14:textId="3F494973" w:rsidR="00B23A3A" w:rsidRDefault="006909AB" w:rsidP="006909AB">
                            <w:pPr>
                              <w:tabs>
                                <w:tab w:val="left" w:pos="851"/>
                                <w:tab w:val="left" w:pos="900"/>
                              </w:tabs>
                              <w:rPr>
                                <w:rFonts w:ascii="Verdana" w:hAnsi="Verdana"/>
                                <w:sz w:val="18"/>
                                <w:szCs w:val="18"/>
                              </w:rPr>
                            </w:pPr>
                            <w:r w:rsidRPr="004F21AD">
                              <w:rPr>
                                <w:rFonts w:ascii="Verdana" w:hAnsi="Verdana"/>
                                <w:sz w:val="18"/>
                                <w:szCs w:val="18"/>
                              </w:rPr>
                              <w:t>4.</w:t>
                            </w:r>
                            <w:r w:rsidR="00B23A3A">
                              <w:rPr>
                                <w:rFonts w:ascii="Verdana" w:hAnsi="Verdana"/>
                                <w:sz w:val="18"/>
                                <w:szCs w:val="18"/>
                              </w:rPr>
                              <w:t xml:space="preserve"> </w:t>
                            </w:r>
                            <w:r w:rsidRPr="004F21AD">
                              <w:rPr>
                                <w:rFonts w:ascii="Verdana" w:hAnsi="Verdana"/>
                                <w:sz w:val="18"/>
                                <w:szCs w:val="18"/>
                              </w:rPr>
                              <w:t>NGO’s</w:t>
                            </w:r>
                          </w:p>
                          <w:p w14:paraId="3369544F" w14:textId="7993A853" w:rsidR="006909AB" w:rsidRDefault="00B23A3A" w:rsidP="006909AB">
                            <w:pPr>
                              <w:tabs>
                                <w:tab w:val="left" w:pos="851"/>
                                <w:tab w:val="left" w:pos="900"/>
                              </w:tabs>
                              <w:rPr>
                                <w:rFonts w:ascii="Verdana" w:hAnsi="Verdana"/>
                                <w:sz w:val="18"/>
                                <w:szCs w:val="18"/>
                              </w:rPr>
                            </w:pPr>
                            <w:r>
                              <w:rPr>
                                <w:rFonts w:ascii="Verdana" w:hAnsi="Verdana"/>
                                <w:sz w:val="18"/>
                                <w:szCs w:val="18"/>
                              </w:rPr>
                              <w:t>5. P</w:t>
                            </w:r>
                            <w:r w:rsidR="006909AB" w:rsidRPr="004F21AD">
                              <w:rPr>
                                <w:rFonts w:ascii="Verdana" w:hAnsi="Verdana"/>
                                <w:sz w:val="18"/>
                                <w:szCs w:val="18"/>
                              </w:rPr>
                              <w:t>rivate personen</w:t>
                            </w:r>
                          </w:p>
                          <w:p w14:paraId="3E75F445" w14:textId="3AA4E5AA" w:rsidR="007F589D" w:rsidRDefault="00B23A3A" w:rsidP="006909AB">
                            <w:pPr>
                              <w:tabs>
                                <w:tab w:val="left" w:pos="851"/>
                                <w:tab w:val="left" w:pos="900"/>
                              </w:tabs>
                              <w:rPr>
                                <w:rFonts w:ascii="Verdana" w:hAnsi="Verdana"/>
                                <w:sz w:val="18"/>
                                <w:szCs w:val="18"/>
                              </w:rPr>
                            </w:pPr>
                            <w:r>
                              <w:rPr>
                                <w:rFonts w:ascii="Verdana" w:hAnsi="Verdana"/>
                                <w:sz w:val="18"/>
                                <w:szCs w:val="18"/>
                              </w:rPr>
                              <w:t>6</w:t>
                            </w:r>
                            <w:r w:rsidR="007F589D">
                              <w:rPr>
                                <w:rFonts w:ascii="Verdana" w:hAnsi="Verdana"/>
                                <w:sz w:val="18"/>
                                <w:szCs w:val="18"/>
                              </w:rPr>
                              <w:t>.</w:t>
                            </w:r>
                            <w:r>
                              <w:rPr>
                                <w:rFonts w:ascii="Verdana" w:hAnsi="Verdana"/>
                                <w:sz w:val="18"/>
                                <w:szCs w:val="18"/>
                              </w:rPr>
                              <w:t xml:space="preserve"> </w:t>
                            </w:r>
                            <w:r w:rsidR="007F589D">
                              <w:rPr>
                                <w:rFonts w:ascii="Verdana" w:hAnsi="Verdana"/>
                                <w:sz w:val="18"/>
                                <w:szCs w:val="18"/>
                              </w:rPr>
                              <w:t>Botanische tuinen</w:t>
                            </w:r>
                          </w:p>
                          <w:p w14:paraId="7651C646" w14:textId="3769B550" w:rsidR="007F589D" w:rsidRPr="004F21AD" w:rsidRDefault="00B23A3A" w:rsidP="006909AB">
                            <w:pPr>
                              <w:tabs>
                                <w:tab w:val="left" w:pos="851"/>
                                <w:tab w:val="left" w:pos="900"/>
                              </w:tabs>
                              <w:rPr>
                                <w:rFonts w:ascii="Verdana" w:hAnsi="Verdana"/>
                                <w:sz w:val="18"/>
                                <w:szCs w:val="18"/>
                              </w:rPr>
                            </w:pPr>
                            <w:r>
                              <w:rPr>
                                <w:rFonts w:ascii="Verdana" w:hAnsi="Verdana"/>
                                <w:sz w:val="18"/>
                                <w:szCs w:val="18"/>
                              </w:rPr>
                              <w:t>7</w:t>
                            </w:r>
                            <w:r w:rsidR="007F589D">
                              <w:rPr>
                                <w:rFonts w:ascii="Verdana" w:hAnsi="Verdana"/>
                                <w:sz w:val="18"/>
                                <w:szCs w:val="18"/>
                              </w:rPr>
                              <w:t>.</w:t>
                            </w:r>
                            <w:r>
                              <w:rPr>
                                <w:rFonts w:ascii="Verdana" w:hAnsi="Verdana"/>
                                <w:sz w:val="18"/>
                                <w:szCs w:val="18"/>
                              </w:rPr>
                              <w:t xml:space="preserve"> </w:t>
                            </w:r>
                            <w:r w:rsidR="007F589D">
                              <w:rPr>
                                <w:rFonts w:ascii="Verdana" w:hAnsi="Verdana"/>
                                <w:sz w:val="18"/>
                                <w:szCs w:val="18"/>
                              </w:rPr>
                              <w:t>Onderwijs</w:t>
                            </w:r>
                          </w:p>
                          <w:p w14:paraId="6AD4240D" w14:textId="77777777" w:rsidR="00C27813" w:rsidRPr="004F21AD" w:rsidRDefault="00C27813" w:rsidP="00E81DCB">
                            <w:pPr>
                              <w:tabs>
                                <w:tab w:val="left" w:pos="851"/>
                                <w:tab w:val="left" w:pos="900"/>
                              </w:tabs>
                              <w:rPr>
                                <w:rFonts w:ascii="Verdana" w:hAnsi="Verdana"/>
                                <w:sz w:val="18"/>
                                <w:szCs w:val="1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4B78B2" id="_x0000_t202" coordsize="21600,21600" o:spt="202" path="m,l,21600r21600,l21600,xe">
                <v:stroke joinstyle="miter"/>
                <v:path gradientshapeok="t" o:connecttype="rect"/>
              </v:shapetype>
              <v:shape id="Text Box 2" o:spid="_x0000_s1026" type="#_x0000_t202" style="position:absolute;margin-left:0;margin-top:0;width:463.1pt;height:12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">
                <v:textbox style="mso-fit-shape-to-text:t">
                  <w:txbxContent>
                    <w:p w14:paraId="20B18BBD" w14:textId="77777777" w:rsidR="006909AB" w:rsidRPr="004F21AD" w:rsidRDefault="006909AB" w:rsidP="006909AB">
                      <w:pPr>
                        <w:rPr>
                          <w:rFonts w:ascii="Verdana" w:hAnsi="Verdana"/>
                          <w:sz w:val="18"/>
                          <w:szCs w:val="18"/>
                        </w:rPr>
                      </w:pPr>
                      <w:r w:rsidRPr="004F21AD">
                        <w:rPr>
                          <w:rFonts w:ascii="Verdana" w:hAnsi="Verdana"/>
                          <w:sz w:val="18"/>
                          <w:szCs w:val="18"/>
                        </w:rPr>
                        <w:t>MEETPUNTEN PROCESEFFECTIVITEIT &amp; OORZAAKANALYSE</w:t>
                      </w:r>
                    </w:p>
                    <w:p w14:paraId="564AA80D" w14:textId="77777777" w:rsidR="006909AB" w:rsidRPr="004F21AD" w:rsidRDefault="006909AB" w:rsidP="006909AB">
                      <w:pPr>
                        <w:rPr>
                          <w:rFonts w:ascii="Verdana" w:hAnsi="Verdana"/>
                          <w:sz w:val="18"/>
                          <w:szCs w:val="18"/>
                        </w:rPr>
                      </w:pPr>
                    </w:p>
                    <w:p w14:paraId="091DE520" w14:textId="438FB005"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1</w:t>
                      </w:r>
                      <w:r w:rsidR="007F589D">
                        <w:rPr>
                          <w:rFonts w:ascii="Verdana" w:hAnsi="Verdana"/>
                          <w:sz w:val="18"/>
                          <w:szCs w:val="18"/>
                        </w:rPr>
                        <w:t>2</w:t>
                      </w:r>
                      <w:r w:rsidRPr="004F21AD">
                        <w:rPr>
                          <w:rFonts w:ascii="Verdana" w:hAnsi="Verdana"/>
                          <w:sz w:val="18"/>
                          <w:szCs w:val="18"/>
                        </w:rPr>
                        <w:t xml:space="preserve">. Jaarlijkse afgifte. Aantal afgegeven </w:t>
                      </w:r>
                      <w:r w:rsidR="00B23A3A">
                        <w:rPr>
                          <w:rFonts w:ascii="Verdana" w:hAnsi="Verdana"/>
                          <w:sz w:val="18"/>
                          <w:szCs w:val="18"/>
                        </w:rPr>
                        <w:t>zakjes voor reguliere afgiftes en afgiftes in het kader van stimulering gebruik</w:t>
                      </w:r>
                      <w:r w:rsidRPr="004F21AD">
                        <w:rPr>
                          <w:rFonts w:ascii="Verdana" w:hAnsi="Verdana"/>
                          <w:sz w:val="18"/>
                          <w:szCs w:val="18"/>
                        </w:rPr>
                        <w:t xml:space="preserve"> als percentage van de totale collectieomvang</w:t>
                      </w:r>
                      <w:r w:rsidR="00B23A3A">
                        <w:rPr>
                          <w:rFonts w:ascii="Verdana" w:hAnsi="Verdana"/>
                          <w:sz w:val="18"/>
                          <w:szCs w:val="18"/>
                        </w:rPr>
                        <w:t>. Norm</w:t>
                      </w:r>
                      <w:r w:rsidRPr="004F21AD">
                        <w:rPr>
                          <w:rFonts w:ascii="Verdana" w:hAnsi="Verdana"/>
                          <w:sz w:val="18"/>
                          <w:szCs w:val="18"/>
                        </w:rPr>
                        <w:t xml:space="preserve">: </w:t>
                      </w:r>
                      <w:r w:rsidR="00B23A3A">
                        <w:rPr>
                          <w:rFonts w:ascii="Verdana" w:hAnsi="Verdana"/>
                          <w:sz w:val="18"/>
                          <w:szCs w:val="18"/>
                        </w:rPr>
                        <w:t>minimaal 1</w:t>
                      </w:r>
                      <w:r w:rsidRPr="004F21AD">
                        <w:rPr>
                          <w:rFonts w:ascii="Verdana" w:hAnsi="Verdana"/>
                          <w:sz w:val="18"/>
                          <w:szCs w:val="18"/>
                        </w:rPr>
                        <w:t xml:space="preserve">5 % </w:t>
                      </w:r>
                    </w:p>
                    <w:p w14:paraId="5AEBAD67" w14:textId="77777777" w:rsidR="006909AB" w:rsidRPr="004F21AD" w:rsidRDefault="006909AB" w:rsidP="006909AB">
                      <w:pPr>
                        <w:tabs>
                          <w:tab w:val="left" w:pos="851"/>
                          <w:tab w:val="left" w:pos="900"/>
                        </w:tabs>
                        <w:rPr>
                          <w:rFonts w:ascii="Verdana" w:hAnsi="Verdana"/>
                          <w:i/>
                          <w:sz w:val="18"/>
                          <w:szCs w:val="18"/>
                        </w:rPr>
                      </w:pPr>
                      <w:r w:rsidRPr="004F21AD">
                        <w:rPr>
                          <w:rFonts w:ascii="Verdana" w:hAnsi="Verdana"/>
                          <w:i/>
                          <w:sz w:val="18"/>
                          <w:szCs w:val="18"/>
                        </w:rPr>
                        <w:t>Meetpunt: jaarlijkse analyse GENIS</w:t>
                      </w:r>
                    </w:p>
                    <w:p w14:paraId="1E682BC6" w14:textId="77777777" w:rsidR="009B4661" w:rsidRDefault="009B4661" w:rsidP="006909AB">
                      <w:pPr>
                        <w:tabs>
                          <w:tab w:val="left" w:pos="851"/>
                          <w:tab w:val="left" w:pos="900"/>
                        </w:tabs>
                        <w:rPr>
                          <w:rFonts w:ascii="Verdana" w:hAnsi="Verdana"/>
                          <w:sz w:val="18"/>
                          <w:szCs w:val="18"/>
                        </w:rPr>
                      </w:pPr>
                    </w:p>
                    <w:p w14:paraId="250EB4CF" w14:textId="695FF795"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1</w:t>
                      </w:r>
                      <w:r w:rsidR="007F589D">
                        <w:rPr>
                          <w:rFonts w:ascii="Verdana" w:hAnsi="Verdana"/>
                          <w:sz w:val="18"/>
                          <w:szCs w:val="18"/>
                        </w:rPr>
                        <w:t>3</w:t>
                      </w:r>
                      <w:r w:rsidRPr="004F21AD">
                        <w:rPr>
                          <w:rFonts w:ascii="Verdana" w:hAnsi="Verdana"/>
                          <w:sz w:val="18"/>
                          <w:szCs w:val="18"/>
                        </w:rPr>
                        <w:t>. Gebruikerstrend</w:t>
                      </w:r>
                      <w:r w:rsidR="00B23A3A">
                        <w:rPr>
                          <w:rFonts w:ascii="Verdana" w:hAnsi="Verdana"/>
                          <w:sz w:val="18"/>
                          <w:szCs w:val="18"/>
                        </w:rPr>
                        <w:t xml:space="preserve">. </w:t>
                      </w:r>
                      <w:r w:rsidRPr="004F21AD">
                        <w:rPr>
                          <w:rFonts w:ascii="Verdana" w:hAnsi="Verdana"/>
                          <w:sz w:val="18"/>
                          <w:szCs w:val="18"/>
                        </w:rPr>
                        <w:t xml:space="preserve">Aantal </w:t>
                      </w:r>
                      <w:r w:rsidR="007F589D">
                        <w:rPr>
                          <w:rFonts w:ascii="Verdana" w:hAnsi="Verdana"/>
                          <w:sz w:val="18"/>
                          <w:szCs w:val="18"/>
                        </w:rPr>
                        <w:t>transacties per categor</w:t>
                      </w:r>
                      <w:r w:rsidRPr="004F21AD">
                        <w:rPr>
                          <w:rFonts w:ascii="Verdana" w:hAnsi="Verdana"/>
                          <w:sz w:val="18"/>
                          <w:szCs w:val="18"/>
                        </w:rPr>
                        <w:t>ie gebruikers</w:t>
                      </w:r>
                      <w:r w:rsidR="00B23A3A">
                        <w:rPr>
                          <w:rFonts w:ascii="Verdana" w:hAnsi="Verdana"/>
                          <w:sz w:val="18"/>
                          <w:szCs w:val="18"/>
                        </w:rPr>
                        <w:t>. Norm</w:t>
                      </w:r>
                      <w:r w:rsidRPr="004F21AD">
                        <w:rPr>
                          <w:rFonts w:ascii="Verdana" w:hAnsi="Verdana"/>
                          <w:sz w:val="18"/>
                          <w:szCs w:val="18"/>
                        </w:rPr>
                        <w:t>:</w:t>
                      </w:r>
                      <w:r w:rsidR="00B23A3A">
                        <w:rPr>
                          <w:rFonts w:ascii="Verdana" w:hAnsi="Verdana"/>
                          <w:sz w:val="18"/>
                          <w:szCs w:val="18"/>
                        </w:rPr>
                        <w:t xml:space="preserve"> minimaal 150 per jaar</w:t>
                      </w:r>
                      <w:r w:rsidR="00B23A3A">
                        <w:rPr>
                          <w:rFonts w:ascii="Verdana" w:hAnsi="Verdana"/>
                          <w:sz w:val="18"/>
                          <w:szCs w:val="18"/>
                        </w:rPr>
                        <w:br/>
                      </w:r>
                    </w:p>
                    <w:p w14:paraId="403B40A4" w14:textId="0DE0556A"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1.</w:t>
                      </w:r>
                      <w:r w:rsidR="00B23A3A">
                        <w:rPr>
                          <w:rFonts w:ascii="Verdana" w:hAnsi="Verdana"/>
                          <w:sz w:val="18"/>
                          <w:szCs w:val="18"/>
                        </w:rPr>
                        <w:t xml:space="preserve"> </w:t>
                      </w:r>
                      <w:r w:rsidRPr="004F21AD">
                        <w:rPr>
                          <w:rFonts w:ascii="Verdana" w:hAnsi="Verdana"/>
                          <w:sz w:val="18"/>
                          <w:szCs w:val="18"/>
                        </w:rPr>
                        <w:t>Private sector</w:t>
                      </w:r>
                    </w:p>
                    <w:p w14:paraId="3C2BAC72" w14:textId="72397AA7"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2.</w:t>
                      </w:r>
                      <w:r w:rsidR="00B23A3A">
                        <w:rPr>
                          <w:rFonts w:ascii="Verdana" w:hAnsi="Verdana"/>
                          <w:sz w:val="18"/>
                          <w:szCs w:val="18"/>
                        </w:rPr>
                        <w:t xml:space="preserve"> </w:t>
                      </w:r>
                      <w:r w:rsidRPr="004F21AD">
                        <w:rPr>
                          <w:rFonts w:ascii="Verdana" w:hAnsi="Verdana"/>
                          <w:sz w:val="18"/>
                          <w:szCs w:val="18"/>
                        </w:rPr>
                        <w:t>Publiek onderzoek (universiteit, onderzoeksinstituut)</w:t>
                      </w:r>
                    </w:p>
                    <w:p w14:paraId="72835539" w14:textId="22234CE2" w:rsidR="006909AB" w:rsidRPr="004F21AD" w:rsidRDefault="006909AB" w:rsidP="006909AB">
                      <w:pPr>
                        <w:tabs>
                          <w:tab w:val="left" w:pos="851"/>
                          <w:tab w:val="left" w:pos="900"/>
                        </w:tabs>
                        <w:rPr>
                          <w:rFonts w:ascii="Verdana" w:hAnsi="Verdana"/>
                          <w:sz w:val="18"/>
                          <w:szCs w:val="18"/>
                        </w:rPr>
                      </w:pPr>
                      <w:r w:rsidRPr="004F21AD">
                        <w:rPr>
                          <w:rFonts w:ascii="Verdana" w:hAnsi="Verdana"/>
                          <w:sz w:val="18"/>
                          <w:szCs w:val="18"/>
                        </w:rPr>
                        <w:t>3.</w:t>
                      </w:r>
                      <w:r w:rsidR="00B23A3A">
                        <w:rPr>
                          <w:rFonts w:ascii="Verdana" w:hAnsi="Verdana"/>
                          <w:sz w:val="18"/>
                          <w:szCs w:val="18"/>
                        </w:rPr>
                        <w:t xml:space="preserve"> </w:t>
                      </w:r>
                      <w:r w:rsidRPr="004F21AD">
                        <w:rPr>
                          <w:rFonts w:ascii="Verdana" w:hAnsi="Verdana"/>
                          <w:sz w:val="18"/>
                          <w:szCs w:val="18"/>
                        </w:rPr>
                        <w:t>Genenbank</w:t>
                      </w:r>
                    </w:p>
                    <w:p w14:paraId="1CD546FB" w14:textId="3F494973" w:rsidR="00B23A3A" w:rsidRDefault="006909AB" w:rsidP="006909AB">
                      <w:pPr>
                        <w:tabs>
                          <w:tab w:val="left" w:pos="851"/>
                          <w:tab w:val="left" w:pos="900"/>
                        </w:tabs>
                        <w:rPr>
                          <w:rFonts w:ascii="Verdana" w:hAnsi="Verdana"/>
                          <w:sz w:val="18"/>
                          <w:szCs w:val="18"/>
                        </w:rPr>
                      </w:pPr>
                      <w:r w:rsidRPr="004F21AD">
                        <w:rPr>
                          <w:rFonts w:ascii="Verdana" w:hAnsi="Verdana"/>
                          <w:sz w:val="18"/>
                          <w:szCs w:val="18"/>
                        </w:rPr>
                        <w:t>4.</w:t>
                      </w:r>
                      <w:r w:rsidR="00B23A3A">
                        <w:rPr>
                          <w:rFonts w:ascii="Verdana" w:hAnsi="Verdana"/>
                          <w:sz w:val="18"/>
                          <w:szCs w:val="18"/>
                        </w:rPr>
                        <w:t xml:space="preserve"> </w:t>
                      </w:r>
                      <w:r w:rsidRPr="004F21AD">
                        <w:rPr>
                          <w:rFonts w:ascii="Verdana" w:hAnsi="Verdana"/>
                          <w:sz w:val="18"/>
                          <w:szCs w:val="18"/>
                        </w:rPr>
                        <w:t>NGO’s</w:t>
                      </w:r>
                    </w:p>
                    <w:p w14:paraId="3369544F" w14:textId="7993A853" w:rsidR="006909AB" w:rsidRDefault="00B23A3A" w:rsidP="006909AB">
                      <w:pPr>
                        <w:tabs>
                          <w:tab w:val="left" w:pos="851"/>
                          <w:tab w:val="left" w:pos="900"/>
                        </w:tabs>
                        <w:rPr>
                          <w:rFonts w:ascii="Verdana" w:hAnsi="Verdana"/>
                          <w:sz w:val="18"/>
                          <w:szCs w:val="18"/>
                        </w:rPr>
                      </w:pPr>
                      <w:r>
                        <w:rPr>
                          <w:rFonts w:ascii="Verdana" w:hAnsi="Verdana"/>
                          <w:sz w:val="18"/>
                          <w:szCs w:val="18"/>
                        </w:rPr>
                        <w:t>5. P</w:t>
                      </w:r>
                      <w:r w:rsidR="006909AB" w:rsidRPr="004F21AD">
                        <w:rPr>
                          <w:rFonts w:ascii="Verdana" w:hAnsi="Verdana"/>
                          <w:sz w:val="18"/>
                          <w:szCs w:val="18"/>
                        </w:rPr>
                        <w:t>rivate personen</w:t>
                      </w:r>
                    </w:p>
                    <w:p w14:paraId="3E75F445" w14:textId="3AA4E5AA" w:rsidR="007F589D" w:rsidRDefault="00B23A3A" w:rsidP="006909AB">
                      <w:pPr>
                        <w:tabs>
                          <w:tab w:val="left" w:pos="851"/>
                          <w:tab w:val="left" w:pos="900"/>
                        </w:tabs>
                        <w:rPr>
                          <w:rFonts w:ascii="Verdana" w:hAnsi="Verdana"/>
                          <w:sz w:val="18"/>
                          <w:szCs w:val="18"/>
                        </w:rPr>
                      </w:pPr>
                      <w:r>
                        <w:rPr>
                          <w:rFonts w:ascii="Verdana" w:hAnsi="Verdana"/>
                          <w:sz w:val="18"/>
                          <w:szCs w:val="18"/>
                        </w:rPr>
                        <w:t>6</w:t>
                      </w:r>
                      <w:r w:rsidR="007F589D">
                        <w:rPr>
                          <w:rFonts w:ascii="Verdana" w:hAnsi="Verdana"/>
                          <w:sz w:val="18"/>
                          <w:szCs w:val="18"/>
                        </w:rPr>
                        <w:t>.</w:t>
                      </w:r>
                      <w:r>
                        <w:rPr>
                          <w:rFonts w:ascii="Verdana" w:hAnsi="Verdana"/>
                          <w:sz w:val="18"/>
                          <w:szCs w:val="18"/>
                        </w:rPr>
                        <w:t xml:space="preserve"> </w:t>
                      </w:r>
                      <w:r w:rsidR="007F589D">
                        <w:rPr>
                          <w:rFonts w:ascii="Verdana" w:hAnsi="Verdana"/>
                          <w:sz w:val="18"/>
                          <w:szCs w:val="18"/>
                        </w:rPr>
                        <w:t>Botanische tuinen</w:t>
                      </w:r>
                    </w:p>
                    <w:p w14:paraId="7651C646" w14:textId="3769B550" w:rsidR="007F589D" w:rsidRPr="004F21AD" w:rsidRDefault="00B23A3A" w:rsidP="006909AB">
                      <w:pPr>
                        <w:tabs>
                          <w:tab w:val="left" w:pos="851"/>
                          <w:tab w:val="left" w:pos="900"/>
                        </w:tabs>
                        <w:rPr>
                          <w:rFonts w:ascii="Verdana" w:hAnsi="Verdana"/>
                          <w:sz w:val="18"/>
                          <w:szCs w:val="18"/>
                        </w:rPr>
                      </w:pPr>
                      <w:r>
                        <w:rPr>
                          <w:rFonts w:ascii="Verdana" w:hAnsi="Verdana"/>
                          <w:sz w:val="18"/>
                          <w:szCs w:val="18"/>
                        </w:rPr>
                        <w:t>7</w:t>
                      </w:r>
                      <w:r w:rsidR="007F589D">
                        <w:rPr>
                          <w:rFonts w:ascii="Verdana" w:hAnsi="Verdana"/>
                          <w:sz w:val="18"/>
                          <w:szCs w:val="18"/>
                        </w:rPr>
                        <w:t>.</w:t>
                      </w:r>
                      <w:r>
                        <w:rPr>
                          <w:rFonts w:ascii="Verdana" w:hAnsi="Verdana"/>
                          <w:sz w:val="18"/>
                          <w:szCs w:val="18"/>
                        </w:rPr>
                        <w:t xml:space="preserve"> </w:t>
                      </w:r>
                      <w:r w:rsidR="007F589D">
                        <w:rPr>
                          <w:rFonts w:ascii="Verdana" w:hAnsi="Verdana"/>
                          <w:sz w:val="18"/>
                          <w:szCs w:val="18"/>
                        </w:rPr>
                        <w:t>Onderwijs</w:t>
                      </w:r>
                    </w:p>
                    <w:p w14:paraId="6AD4240D" w14:textId="77777777" w:rsidR="00C27813" w:rsidRPr="004F21AD" w:rsidRDefault="00C27813" w:rsidP="00E81DCB">
                      <w:pPr>
                        <w:tabs>
                          <w:tab w:val="left" w:pos="851"/>
                          <w:tab w:val="left" w:pos="900"/>
                        </w:tabs>
                        <w:rPr>
                          <w:rFonts w:ascii="Verdana" w:hAnsi="Verdana"/>
                          <w:sz w:val="18"/>
                          <w:szCs w:val="18"/>
                        </w:rPr>
                      </w:pPr>
                    </w:p>
                  </w:txbxContent>
                </v:textbox>
                <w10:wrap type="square"/>
              </v:shape>
            </w:pict>
          </mc:Fallback>
        </mc:AlternateContent>
      </w:r>
      <w:r w:rsidR="00767109" w:rsidRPr="00AA2DB1">
        <w:rPr>
          <w:rFonts w:ascii="Verdana" w:hAnsi="Verdana"/>
          <w:sz w:val="18"/>
          <w:szCs w:val="18"/>
        </w:rPr>
        <w:t xml:space="preserve"> </w:t>
      </w:r>
    </w:p>
    <w:p w14:paraId="7825EB3E" w14:textId="77777777" w:rsidR="00767109" w:rsidRPr="00AA2DB1" w:rsidRDefault="00767109" w:rsidP="0029510F">
      <w:pPr>
        <w:pStyle w:val="BodyTextIndent2"/>
        <w:ind w:left="0"/>
        <w:rPr>
          <w:rFonts w:ascii="Verdana" w:hAnsi="Verdana"/>
          <w:sz w:val="18"/>
          <w:szCs w:val="18"/>
        </w:rPr>
      </w:pPr>
    </w:p>
    <w:sectPr w:rsidR="00767109" w:rsidRPr="00AA2DB1" w:rsidSect="00EB3DA8">
      <w:headerReference w:type="default" r:id="rId9"/>
      <w:footerReference w:type="default" r:id="rId10"/>
      <w:pgSz w:w="11906" w:h="16838"/>
      <w:pgMar w:top="1418"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79B2A" w14:textId="77777777" w:rsidR="00426B2F" w:rsidRDefault="00426B2F">
      <w:r>
        <w:separator/>
      </w:r>
    </w:p>
  </w:endnote>
  <w:endnote w:type="continuationSeparator" w:id="0">
    <w:p w14:paraId="127F60C9" w14:textId="77777777" w:rsidR="00426B2F" w:rsidRDefault="00426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7BE16" w14:textId="77777777" w:rsidR="00C27813" w:rsidRDefault="00C27813">
    <w:pPr>
      <w:pStyle w:val="Foo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2047"/>
      <w:gridCol w:w="1672"/>
      <w:gridCol w:w="2603"/>
      <w:gridCol w:w="1301"/>
    </w:tblGrid>
    <w:tr w:rsidR="00AA2DB1" w:rsidRPr="00B47E6F" w14:paraId="0B3BAF4E" w14:textId="77777777" w:rsidTr="00AA2DB1">
      <w:trPr>
        <w:trHeight w:val="248"/>
      </w:trPr>
      <w:tc>
        <w:tcPr>
          <w:tcW w:w="930" w:type="dxa"/>
        </w:tcPr>
        <w:p w14:paraId="577434F9"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r w:rsidRPr="00B47E6F">
            <w:rPr>
              <w:rFonts w:ascii="Tahoma" w:hAnsi="Tahoma"/>
              <w:sz w:val="16"/>
              <w14:shadow w14:blurRad="50800" w14:dist="38100" w14:dir="2700000" w14:sx="100000" w14:sy="100000" w14:kx="0" w14:ky="0" w14:algn="tl">
                <w14:srgbClr w14:val="000000">
                  <w14:alpha w14:val="60000"/>
                </w14:srgbClr>
              </w14:shadow>
            </w:rPr>
            <w:t>auteur</w:t>
          </w:r>
        </w:p>
      </w:tc>
      <w:tc>
        <w:tcPr>
          <w:tcW w:w="2047" w:type="dxa"/>
        </w:tcPr>
        <w:p w14:paraId="20210C5A" w14:textId="77777777" w:rsidR="00AA2DB1" w:rsidRPr="00B47E6F" w:rsidRDefault="00AA2DB1" w:rsidP="002F329C">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Procesverantwoordelijke</w:t>
          </w:r>
        </w:p>
      </w:tc>
      <w:tc>
        <w:tcPr>
          <w:tcW w:w="1672" w:type="dxa"/>
        </w:tcPr>
        <w:p w14:paraId="2EE38EA5"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r w:rsidRPr="00B47E6F">
            <w:rPr>
              <w:rFonts w:ascii="Tahoma" w:hAnsi="Tahoma"/>
              <w:sz w:val="16"/>
              <w14:shadow w14:blurRad="50800" w14:dist="38100" w14:dir="2700000" w14:sx="100000" w14:sy="100000" w14:kx="0" w14:ky="0" w14:algn="tl">
                <w14:srgbClr w14:val="000000">
                  <w14:alpha w14:val="60000"/>
                </w14:srgbClr>
              </w14:shadow>
            </w:rPr>
            <w:t>Autorisatie</w:t>
          </w:r>
        </w:p>
      </w:tc>
      <w:tc>
        <w:tcPr>
          <w:tcW w:w="2603" w:type="dxa"/>
        </w:tcPr>
        <w:p w14:paraId="6AE42163"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r w:rsidRPr="00B47E6F">
            <w:rPr>
              <w:rFonts w:ascii="Tahoma" w:hAnsi="Tahoma"/>
              <w:sz w:val="16"/>
              <w14:shadow w14:blurRad="50800" w14:dist="38100" w14:dir="2700000" w14:sx="100000" w14:sy="100000" w14:kx="0" w14:ky="0" w14:algn="tl">
                <w14:srgbClr w14:val="000000">
                  <w14:alpha w14:val="60000"/>
                </w14:srgbClr>
              </w14:shadow>
            </w:rPr>
            <w:t>Datum geldigheidsverkl.</w:t>
          </w:r>
        </w:p>
      </w:tc>
      <w:tc>
        <w:tcPr>
          <w:tcW w:w="1301" w:type="dxa"/>
        </w:tcPr>
        <w:p w14:paraId="4CE1BDD0"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r w:rsidRPr="00B47E6F">
            <w:rPr>
              <w:rFonts w:ascii="Tahoma" w:hAnsi="Tahoma"/>
              <w:sz w:val="16"/>
              <w14:shadow w14:blurRad="50800" w14:dist="38100" w14:dir="2700000" w14:sx="100000" w14:sy="100000" w14:kx="0" w14:ky="0" w14:algn="tl">
                <w14:srgbClr w14:val="000000">
                  <w14:alpha w14:val="60000"/>
                </w14:srgbClr>
              </w14:shadow>
            </w:rPr>
            <w:t>Versie nr.</w:t>
          </w:r>
        </w:p>
      </w:tc>
    </w:tr>
    <w:tr w:rsidR="00AA2DB1" w:rsidRPr="00B47E6F" w14:paraId="36D6C229" w14:textId="77777777" w:rsidTr="00AA2DB1">
      <w:trPr>
        <w:cantSplit/>
        <w:trHeight w:val="247"/>
      </w:trPr>
      <w:tc>
        <w:tcPr>
          <w:tcW w:w="930" w:type="dxa"/>
          <w:vMerge w:val="restart"/>
        </w:tcPr>
        <w:p w14:paraId="0BC0F58B"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r w:rsidRPr="00B47E6F">
            <w:rPr>
              <w:rFonts w:ascii="Tahoma" w:hAnsi="Tahoma"/>
              <w:sz w:val="16"/>
              <w14:shadow w14:blurRad="50800" w14:dist="38100" w14:dir="2700000" w14:sx="100000" w14:sy="100000" w14:kx="0" w14:ky="0" w14:algn="tl">
                <w14:srgbClr w14:val="000000">
                  <w14:alpha w14:val="60000"/>
                </w14:srgbClr>
              </w14:shadow>
            </w:rPr>
            <w:t>LG</w:t>
          </w:r>
        </w:p>
      </w:tc>
      <w:tc>
        <w:tcPr>
          <w:tcW w:w="2047" w:type="dxa"/>
          <w:vMerge w:val="restart"/>
        </w:tcPr>
        <w:p w14:paraId="04987D70" w14:textId="4DDC4578" w:rsidR="00AA2DB1" w:rsidRPr="00B47E6F" w:rsidRDefault="007C468B">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RL</w:t>
          </w:r>
        </w:p>
      </w:tc>
      <w:tc>
        <w:tcPr>
          <w:tcW w:w="1672" w:type="dxa"/>
          <w:vMerge w:val="restart"/>
        </w:tcPr>
        <w:p w14:paraId="6910DE0B" w14:textId="62066AA0" w:rsidR="00AA2DB1" w:rsidRPr="00B47E6F" w:rsidRDefault="007C468B">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RL</w:t>
          </w:r>
        </w:p>
      </w:tc>
      <w:tc>
        <w:tcPr>
          <w:tcW w:w="2603" w:type="dxa"/>
          <w:vMerge w:val="restart"/>
        </w:tcPr>
        <w:p w14:paraId="690E52CC" w14:textId="21C4CD34" w:rsidR="00AA2DB1" w:rsidRDefault="007C468B" w:rsidP="00BA2D96">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2</w:t>
          </w:r>
          <w:r w:rsidR="00F7685F">
            <w:rPr>
              <w:rFonts w:ascii="Tahoma" w:hAnsi="Tahoma"/>
              <w:sz w:val="16"/>
              <w14:shadow w14:blurRad="50800" w14:dist="38100" w14:dir="2700000" w14:sx="100000" w14:sy="100000" w14:kx="0" w14:ky="0" w14:algn="tl">
                <w14:srgbClr w14:val="000000">
                  <w14:alpha w14:val="60000"/>
                </w14:srgbClr>
              </w14:shadow>
            </w:rPr>
            <w:t>8</w:t>
          </w:r>
          <w:r w:rsidR="00AA2DB1">
            <w:rPr>
              <w:rFonts w:ascii="Tahoma" w:hAnsi="Tahoma"/>
              <w:sz w:val="16"/>
              <w14:shadow w14:blurRad="50800" w14:dist="38100" w14:dir="2700000" w14:sx="100000" w14:sy="100000" w14:kx="0" w14:ky="0" w14:algn="tl">
                <w14:srgbClr w14:val="000000">
                  <w14:alpha w14:val="60000"/>
                </w14:srgbClr>
              </w14:shadow>
            </w:rPr>
            <w:t>-</w:t>
          </w:r>
          <w:r>
            <w:rPr>
              <w:rFonts w:ascii="Tahoma" w:hAnsi="Tahoma"/>
              <w:sz w:val="16"/>
              <w14:shadow w14:blurRad="50800" w14:dist="38100" w14:dir="2700000" w14:sx="100000" w14:sy="100000" w14:kx="0" w14:ky="0" w14:algn="tl">
                <w14:srgbClr w14:val="000000">
                  <w14:alpha w14:val="60000"/>
                </w14:srgbClr>
              </w14:shadow>
            </w:rPr>
            <w:t>02</w:t>
          </w:r>
          <w:r w:rsidR="00AA2DB1">
            <w:rPr>
              <w:rFonts w:ascii="Tahoma" w:hAnsi="Tahoma"/>
              <w:sz w:val="16"/>
              <w14:shadow w14:blurRad="50800" w14:dist="38100" w14:dir="2700000" w14:sx="100000" w14:sy="100000" w14:kx="0" w14:ky="0" w14:algn="tl">
                <w14:srgbClr w14:val="000000">
                  <w14:alpha w14:val="60000"/>
                </w14:srgbClr>
              </w14:shadow>
            </w:rPr>
            <w:t>-20</w:t>
          </w:r>
          <w:r w:rsidR="00400B71">
            <w:rPr>
              <w:rFonts w:ascii="Tahoma" w:hAnsi="Tahoma"/>
              <w:sz w:val="16"/>
              <w14:shadow w14:blurRad="50800" w14:dist="38100" w14:dir="2700000" w14:sx="100000" w14:sy="100000" w14:kx="0" w14:ky="0" w14:algn="tl">
                <w14:srgbClr w14:val="000000">
                  <w14:alpha w14:val="60000"/>
                </w14:srgbClr>
              </w14:shadow>
            </w:rPr>
            <w:t>2</w:t>
          </w:r>
          <w:r>
            <w:rPr>
              <w:rFonts w:ascii="Tahoma" w:hAnsi="Tahoma"/>
              <w:sz w:val="16"/>
              <w14:shadow w14:blurRad="50800" w14:dist="38100" w14:dir="2700000" w14:sx="100000" w14:sy="100000" w14:kx="0" w14:ky="0" w14:algn="tl">
                <w14:srgbClr w14:val="000000">
                  <w14:alpha w14:val="60000"/>
                </w14:srgbClr>
              </w14:shadow>
            </w:rPr>
            <w:t>4</w:t>
          </w:r>
        </w:p>
        <w:p w14:paraId="47233A37" w14:textId="353D1D84" w:rsidR="007C468B" w:rsidRPr="007C468B" w:rsidRDefault="007C468B" w:rsidP="007C468B">
          <w:pPr>
            <w:jc w:val="center"/>
            <w:rPr>
              <w:rFonts w:ascii="Tahoma" w:hAnsi="Tahoma"/>
              <w:sz w:val="16"/>
            </w:rPr>
          </w:pPr>
        </w:p>
      </w:tc>
      <w:tc>
        <w:tcPr>
          <w:tcW w:w="1301" w:type="dxa"/>
          <w:vMerge w:val="restart"/>
        </w:tcPr>
        <w:p w14:paraId="2D7D313D" w14:textId="58654C8D" w:rsidR="00AA2DB1" w:rsidRPr="00B47E6F" w:rsidRDefault="007C468B" w:rsidP="000A209E">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7</w:t>
          </w:r>
        </w:p>
      </w:tc>
    </w:tr>
    <w:tr w:rsidR="00AA2DB1" w:rsidRPr="00B47E6F" w14:paraId="472C6006" w14:textId="77777777" w:rsidTr="00AA2DB1">
      <w:trPr>
        <w:cantSplit/>
        <w:trHeight w:val="247"/>
      </w:trPr>
      <w:tc>
        <w:tcPr>
          <w:tcW w:w="930" w:type="dxa"/>
          <w:vMerge/>
        </w:tcPr>
        <w:p w14:paraId="67E35FEE"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p>
      </w:tc>
      <w:tc>
        <w:tcPr>
          <w:tcW w:w="2047" w:type="dxa"/>
          <w:vMerge/>
        </w:tcPr>
        <w:p w14:paraId="18E420C7"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p>
      </w:tc>
      <w:tc>
        <w:tcPr>
          <w:tcW w:w="1672" w:type="dxa"/>
          <w:vMerge/>
        </w:tcPr>
        <w:p w14:paraId="02CA3AAE"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p>
      </w:tc>
      <w:tc>
        <w:tcPr>
          <w:tcW w:w="2603" w:type="dxa"/>
          <w:vMerge/>
        </w:tcPr>
        <w:p w14:paraId="2339C429"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p>
      </w:tc>
      <w:tc>
        <w:tcPr>
          <w:tcW w:w="1301" w:type="dxa"/>
          <w:vMerge/>
        </w:tcPr>
        <w:p w14:paraId="7A270D0B" w14:textId="77777777" w:rsidR="00AA2DB1" w:rsidRPr="00B47E6F" w:rsidRDefault="00AA2DB1">
          <w:pPr>
            <w:rPr>
              <w:rFonts w:ascii="Tahoma" w:hAnsi="Tahoma"/>
              <w:sz w:val="16"/>
              <w14:shadow w14:blurRad="50800" w14:dist="38100" w14:dir="2700000" w14:sx="100000" w14:sy="100000" w14:kx="0" w14:ky="0" w14:algn="tl">
                <w14:srgbClr w14:val="000000">
                  <w14:alpha w14:val="60000"/>
                </w14:srgbClr>
              </w14:shadow>
            </w:rPr>
          </w:pPr>
        </w:p>
      </w:tc>
    </w:tr>
  </w:tbl>
  <w:p w14:paraId="0C6C97EE" w14:textId="77777777" w:rsidR="00C27813" w:rsidRDefault="00C278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6E25D" w14:textId="77777777" w:rsidR="00426B2F" w:rsidRDefault="00426B2F">
      <w:r>
        <w:separator/>
      </w:r>
    </w:p>
  </w:footnote>
  <w:footnote w:type="continuationSeparator" w:id="0">
    <w:p w14:paraId="058E3B9D" w14:textId="77777777" w:rsidR="00426B2F" w:rsidRDefault="00426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551"/>
    </w:tblGrid>
    <w:tr w:rsidR="00C27813" w14:paraId="7A797DD9" w14:textId="77777777" w:rsidTr="005100AB">
      <w:trPr>
        <w:trHeight w:val="841"/>
      </w:trPr>
      <w:tc>
        <w:tcPr>
          <w:tcW w:w="7338" w:type="dxa"/>
        </w:tcPr>
        <w:p w14:paraId="049CE53C" w14:textId="77777777" w:rsidR="00C27813" w:rsidRPr="004F21AD" w:rsidRDefault="00C27813">
          <w:pPr>
            <w:pStyle w:val="Header"/>
            <w:rPr>
              <w:rStyle w:val="PageNumber"/>
              <w:rFonts w:ascii="News Gothic" w:hAnsi="News Gothic"/>
              <w:szCs w:val="24"/>
            </w:rPr>
          </w:pPr>
          <w:r w:rsidRPr="004F21AD">
            <w:rPr>
              <w:rFonts w:ascii="Tahoma" w:hAnsi="Tahoma"/>
              <w:szCs w:val="24"/>
              <w14:shadow w14:blurRad="50800" w14:dist="38100" w14:dir="2700000" w14:sx="100000" w14:sy="100000" w14:kx="0" w14:ky="0" w14:algn="tl">
                <w14:srgbClr w14:val="000000">
                  <w14:alpha w14:val="60000"/>
                </w14:srgbClr>
              </w14:shadow>
            </w:rPr>
            <w:t>KWALITEITSMANAGEMENTSYSTEEM</w:t>
          </w:r>
          <w:r w:rsidRPr="004F21AD">
            <w:rPr>
              <w:rFonts w:ascii="Tahoma" w:hAnsi="Tahoma"/>
              <w:szCs w:val="24"/>
              <w14:shadow w14:blurRad="50800" w14:dist="38100" w14:dir="2700000" w14:sx="100000" w14:sy="100000" w14:kx="0" w14:ky="0" w14:algn="tl">
                <w14:srgbClr w14:val="000000">
                  <w14:alpha w14:val="60000"/>
                </w14:srgbClr>
              </w14:shadow>
            </w:rPr>
            <w:br/>
          </w:r>
          <w:r w:rsidRPr="00B47E6F">
            <w:rPr>
              <w:rFonts w:ascii="Tahoma" w:hAnsi="Tahoma"/>
              <w:szCs w:val="24"/>
              <w14:shadow w14:blurRad="50800" w14:dist="38100" w14:dir="2700000" w14:sx="100000" w14:sy="100000" w14:kx="0" w14:ky="0" w14:algn="tl">
                <w14:srgbClr w14:val="000000">
                  <w14:alpha w14:val="60000"/>
                </w14:srgbClr>
              </w14:shadow>
            </w:rPr>
            <w:t>Centrum voor Genetische Bronnen Nederland</w:t>
          </w:r>
        </w:p>
      </w:tc>
      <w:tc>
        <w:tcPr>
          <w:tcW w:w="2551" w:type="dxa"/>
        </w:tcPr>
        <w:p w14:paraId="1212E8CB" w14:textId="77777777" w:rsidR="00C27813" w:rsidRDefault="00B47E6F">
          <w:pPr>
            <w:pStyle w:val="Header"/>
            <w:rPr>
              <w:rStyle w:val="PageNumber"/>
              <w:rFonts w:ascii="News Gothic" w:hAnsi="News Gothic"/>
              <w:sz w:val="16"/>
            </w:rPr>
          </w:pPr>
          <w:r>
            <w:rPr>
              <w:rFonts w:ascii="Tahoma" w:hAnsi="Tahoma"/>
              <w:b/>
              <w:noProof/>
              <w:sz w:val="40"/>
            </w:rPr>
            <w:drawing>
              <wp:inline distT="0" distB="0" distL="0" distR="0" wp14:anchorId="2D3D6DCD" wp14:editId="28AA19EE">
                <wp:extent cx="590550" cy="495300"/>
                <wp:effectExtent l="0" t="0" r="0" b="0"/>
                <wp:docPr id="2" name="Afbeelding 2"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495300"/>
                        </a:xfrm>
                        <a:prstGeom prst="rect">
                          <a:avLst/>
                        </a:prstGeom>
                        <a:noFill/>
                        <a:ln>
                          <a:noFill/>
                        </a:ln>
                      </pic:spPr>
                    </pic:pic>
                  </a:graphicData>
                </a:graphic>
              </wp:inline>
            </w:drawing>
          </w:r>
        </w:p>
      </w:tc>
    </w:tr>
    <w:tr w:rsidR="00C27813" w14:paraId="71EF4E84" w14:textId="77777777" w:rsidTr="005100AB">
      <w:trPr>
        <w:trHeight w:val="406"/>
      </w:trPr>
      <w:tc>
        <w:tcPr>
          <w:tcW w:w="7338" w:type="dxa"/>
        </w:tcPr>
        <w:p w14:paraId="21DDE053" w14:textId="77777777" w:rsidR="00C27813" w:rsidRDefault="00C27813">
          <w:pPr>
            <w:pStyle w:val="Header"/>
            <w:tabs>
              <w:tab w:val="left" w:pos="851"/>
            </w:tabs>
            <w:rPr>
              <w:rStyle w:val="PageNumber"/>
              <w:rFonts w:ascii="News Gothic" w:hAnsi="News Gothic"/>
              <w:b/>
              <w:sz w:val="16"/>
            </w:rPr>
          </w:pPr>
          <w:r>
            <w:rPr>
              <w:rStyle w:val="PageNumber"/>
              <w:rFonts w:ascii="News Gothic" w:hAnsi="News Gothic"/>
              <w:b/>
              <w:sz w:val="16"/>
            </w:rPr>
            <w:t xml:space="preserve">6 </w:t>
          </w:r>
          <w:r>
            <w:rPr>
              <w:rStyle w:val="PageNumber"/>
              <w:rFonts w:ascii="News Gothic" w:hAnsi="News Gothic"/>
              <w:b/>
              <w:sz w:val="16"/>
            </w:rPr>
            <w:tab/>
            <w:t>PGR</w:t>
          </w:r>
        </w:p>
        <w:p w14:paraId="57F3989B" w14:textId="77777777" w:rsidR="00C27813" w:rsidRDefault="005100AB" w:rsidP="009C367C">
          <w:pPr>
            <w:pStyle w:val="Header"/>
            <w:tabs>
              <w:tab w:val="left" w:pos="851"/>
            </w:tabs>
            <w:rPr>
              <w:rStyle w:val="PageNumber"/>
              <w:rFonts w:ascii="News Gothic" w:hAnsi="News Gothic"/>
              <w:sz w:val="16"/>
            </w:rPr>
          </w:pPr>
          <w:r>
            <w:rPr>
              <w:rStyle w:val="PageNumber"/>
              <w:rFonts w:ascii="News Gothic" w:hAnsi="News Gothic"/>
              <w:sz w:val="16"/>
            </w:rPr>
            <w:t>6.2.5</w:t>
          </w:r>
          <w:r w:rsidR="00C27813">
            <w:rPr>
              <w:rStyle w:val="PageNumber"/>
              <w:rFonts w:ascii="News Gothic" w:hAnsi="News Gothic"/>
              <w:sz w:val="16"/>
            </w:rPr>
            <w:t>0</w:t>
          </w:r>
          <w:r w:rsidR="00C27813">
            <w:rPr>
              <w:rStyle w:val="PageNumber"/>
              <w:rFonts w:ascii="News Gothic" w:hAnsi="News Gothic"/>
              <w:sz w:val="16"/>
            </w:rPr>
            <w:tab/>
          </w:r>
          <w:r w:rsidR="00C27813" w:rsidRPr="004F21AD">
            <w:rPr>
              <w:rStyle w:val="PageNumber"/>
              <w:rFonts w:ascii="News Gothic" w:hAnsi="News Gothic"/>
              <w:b/>
              <w:sz w:val="16"/>
            </w:rPr>
            <w:t>B</w:t>
          </w:r>
          <w:r w:rsidR="009C367C">
            <w:rPr>
              <w:rStyle w:val="PageNumber"/>
              <w:rFonts w:ascii="News Gothic" w:hAnsi="News Gothic"/>
              <w:b/>
              <w:sz w:val="16"/>
            </w:rPr>
            <w:t>ehandeling aanvraag en afgifte</w:t>
          </w:r>
        </w:p>
      </w:tc>
      <w:tc>
        <w:tcPr>
          <w:tcW w:w="2551" w:type="dxa"/>
        </w:tcPr>
        <w:p w14:paraId="373264F3" w14:textId="77777777" w:rsidR="00C27813" w:rsidRDefault="00C27813">
          <w:pPr>
            <w:pStyle w:val="Header"/>
            <w:rPr>
              <w:rStyle w:val="PageNumber"/>
              <w:rFonts w:ascii="News Gothic" w:hAnsi="News Gothic"/>
              <w:sz w:val="16"/>
            </w:rPr>
          </w:pPr>
          <w:r>
            <w:rPr>
              <w:rStyle w:val="PageNumber"/>
              <w:rFonts w:ascii="News Gothic" w:hAnsi="News Gothic"/>
              <w:sz w:val="16"/>
            </w:rPr>
            <w:t>Code: UIT-</w:t>
          </w:r>
          <w:r w:rsidR="005100AB">
            <w:rPr>
              <w:rStyle w:val="PageNumber"/>
              <w:rFonts w:ascii="News Gothic" w:hAnsi="News Gothic"/>
              <w:sz w:val="16"/>
            </w:rPr>
            <w:t xml:space="preserve">CGN-PG </w:t>
          </w:r>
          <w:r>
            <w:rPr>
              <w:rStyle w:val="PageNumber"/>
              <w:rFonts w:ascii="News Gothic" w:hAnsi="News Gothic"/>
              <w:sz w:val="16"/>
            </w:rPr>
            <w:t>6</w:t>
          </w:r>
          <w:r w:rsidR="005100AB">
            <w:rPr>
              <w:rStyle w:val="PageNumber"/>
              <w:rFonts w:ascii="News Gothic" w:hAnsi="News Gothic"/>
              <w:sz w:val="16"/>
            </w:rPr>
            <w:t>.</w:t>
          </w:r>
          <w:r>
            <w:rPr>
              <w:rStyle w:val="PageNumber"/>
              <w:rFonts w:ascii="News Gothic" w:hAnsi="News Gothic"/>
              <w:sz w:val="16"/>
            </w:rPr>
            <w:t>2</w:t>
          </w:r>
          <w:r w:rsidR="005100AB">
            <w:rPr>
              <w:rStyle w:val="PageNumber"/>
              <w:rFonts w:ascii="News Gothic" w:hAnsi="News Gothic"/>
              <w:sz w:val="16"/>
            </w:rPr>
            <w:t>.</w:t>
          </w:r>
          <w:r>
            <w:rPr>
              <w:rStyle w:val="PageNumber"/>
              <w:rFonts w:ascii="News Gothic" w:hAnsi="News Gothic"/>
              <w:sz w:val="16"/>
            </w:rPr>
            <w:t>50</w:t>
          </w:r>
        </w:p>
        <w:p w14:paraId="235794AC" w14:textId="77777777" w:rsidR="00C27813" w:rsidRDefault="00C27813" w:rsidP="00AA2DB1">
          <w:pPr>
            <w:pStyle w:val="Header"/>
            <w:rPr>
              <w:rStyle w:val="PageNumber"/>
              <w:rFonts w:ascii="News Gothic" w:hAnsi="News Gothic"/>
              <w:sz w:val="16"/>
            </w:rPr>
          </w:pPr>
          <w:r>
            <w:rPr>
              <w:rStyle w:val="PageNumber"/>
              <w:rFonts w:ascii="News Gothic" w:hAnsi="News Gothic"/>
              <w:sz w:val="16"/>
            </w:rPr>
            <w:t>Pagina</w:t>
          </w:r>
          <w:r w:rsidRPr="005100AB">
            <w:rPr>
              <w:rStyle w:val="PageNumber"/>
              <w:rFonts w:ascii="News Gothic" w:hAnsi="News Gothic"/>
              <w:sz w:val="16"/>
              <w:szCs w:val="16"/>
            </w:rPr>
            <w:t xml:space="preserve">: </w:t>
          </w:r>
          <w:r w:rsidRPr="005100AB">
            <w:rPr>
              <w:rStyle w:val="PageNumber"/>
              <w:sz w:val="16"/>
              <w:szCs w:val="16"/>
            </w:rPr>
            <w:fldChar w:fldCharType="begin"/>
          </w:r>
          <w:r w:rsidRPr="005100AB">
            <w:rPr>
              <w:rStyle w:val="PageNumber"/>
              <w:sz w:val="16"/>
              <w:szCs w:val="16"/>
            </w:rPr>
            <w:instrText xml:space="preserve"> PAGE </w:instrText>
          </w:r>
          <w:r w:rsidRPr="005100AB">
            <w:rPr>
              <w:rStyle w:val="PageNumber"/>
              <w:sz w:val="16"/>
              <w:szCs w:val="16"/>
            </w:rPr>
            <w:fldChar w:fldCharType="separate"/>
          </w:r>
          <w:r w:rsidR="00F12420">
            <w:rPr>
              <w:rStyle w:val="PageNumber"/>
              <w:noProof/>
              <w:sz w:val="16"/>
              <w:szCs w:val="16"/>
            </w:rPr>
            <w:t>3</w:t>
          </w:r>
          <w:r w:rsidRPr="005100AB">
            <w:rPr>
              <w:rStyle w:val="PageNumber"/>
              <w:sz w:val="16"/>
              <w:szCs w:val="16"/>
            </w:rPr>
            <w:fldChar w:fldCharType="end"/>
          </w:r>
          <w:r w:rsidRPr="005100AB">
            <w:rPr>
              <w:rStyle w:val="PageNumber"/>
              <w:sz w:val="16"/>
              <w:szCs w:val="16"/>
            </w:rPr>
            <w:t xml:space="preserve"> </w:t>
          </w:r>
          <w:r w:rsidRPr="005100AB">
            <w:rPr>
              <w:rStyle w:val="PageNumber"/>
              <w:rFonts w:ascii="News Gothic" w:hAnsi="News Gothic"/>
              <w:sz w:val="16"/>
              <w:szCs w:val="16"/>
            </w:rPr>
            <w:t>van</w:t>
          </w:r>
          <w:r w:rsidRPr="005100AB">
            <w:rPr>
              <w:rStyle w:val="PageNumber"/>
              <w:sz w:val="16"/>
              <w:szCs w:val="16"/>
            </w:rPr>
            <w:t xml:space="preserve"> </w:t>
          </w:r>
          <w:r w:rsidR="00AA2DB1">
            <w:rPr>
              <w:rStyle w:val="PageNumber"/>
              <w:sz w:val="16"/>
              <w:szCs w:val="16"/>
            </w:rPr>
            <w:t>5</w:t>
          </w:r>
        </w:p>
      </w:tc>
    </w:tr>
  </w:tbl>
  <w:p w14:paraId="04A41B76" w14:textId="77777777" w:rsidR="00C27813" w:rsidRDefault="00C27813">
    <w:pPr>
      <w:pStyle w:val="Header"/>
      <w:rPr>
        <w:rFonts w:ascii="News Gothic" w:hAnsi="News Gothic"/>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73764"/>
    <w:multiLevelType w:val="singleLevel"/>
    <w:tmpl w:val="76FE9242"/>
    <w:lvl w:ilvl="0">
      <w:start w:val="11"/>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0D495657"/>
    <w:multiLevelType w:val="singleLevel"/>
    <w:tmpl w:val="44BEA1EA"/>
    <w:lvl w:ilvl="0">
      <w:start w:val="6"/>
      <w:numFmt w:val="decimal"/>
      <w:lvlText w:val="%1."/>
      <w:lvlJc w:val="left"/>
      <w:pPr>
        <w:tabs>
          <w:tab w:val="num" w:pos="708"/>
        </w:tabs>
        <w:ind w:left="708" w:hanging="708"/>
      </w:pPr>
      <w:rPr>
        <w:rFonts w:hint="default"/>
      </w:rPr>
    </w:lvl>
  </w:abstractNum>
  <w:abstractNum w:abstractNumId="2" w15:restartNumberingAfterBreak="0">
    <w:nsid w:val="0E00372C"/>
    <w:multiLevelType w:val="singleLevel"/>
    <w:tmpl w:val="76FE9242"/>
    <w:lvl w:ilvl="0">
      <w:start w:val="11"/>
      <w:numFmt w:val="bullet"/>
      <w:lvlText w:val="-"/>
      <w:lvlJc w:val="left"/>
      <w:pPr>
        <w:tabs>
          <w:tab w:val="num" w:pos="1065"/>
        </w:tabs>
        <w:ind w:left="1065" w:hanging="360"/>
      </w:pPr>
      <w:rPr>
        <w:rFonts w:ascii="Times New Roman" w:hAnsi="Times New Roman" w:hint="default"/>
      </w:rPr>
    </w:lvl>
  </w:abstractNum>
  <w:abstractNum w:abstractNumId="3" w15:restartNumberingAfterBreak="0">
    <w:nsid w:val="0E895C06"/>
    <w:multiLevelType w:val="hybridMultilevel"/>
    <w:tmpl w:val="3DB6ECD0"/>
    <w:lvl w:ilvl="0" w:tplc="25023428">
      <w:numFmt w:val="bullet"/>
      <w:lvlText w:val="-"/>
      <w:lvlJc w:val="left"/>
      <w:pPr>
        <w:ind w:left="502" w:hanging="360"/>
      </w:pPr>
      <w:rPr>
        <w:rFonts w:ascii="Verdana" w:eastAsia="Times New Roman" w:hAnsi="Verdana"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11A52935"/>
    <w:multiLevelType w:val="singleLevel"/>
    <w:tmpl w:val="0C9E67D6"/>
    <w:lvl w:ilvl="0">
      <w:start w:val="10"/>
      <w:numFmt w:val="decimal"/>
      <w:lvlText w:val="%1."/>
      <w:lvlJc w:val="left"/>
      <w:pPr>
        <w:tabs>
          <w:tab w:val="num" w:pos="708"/>
        </w:tabs>
        <w:ind w:left="708" w:hanging="708"/>
      </w:pPr>
      <w:rPr>
        <w:rFonts w:hint="default"/>
      </w:rPr>
    </w:lvl>
  </w:abstractNum>
  <w:abstractNum w:abstractNumId="5" w15:restartNumberingAfterBreak="0">
    <w:nsid w:val="18B7634F"/>
    <w:multiLevelType w:val="hybridMultilevel"/>
    <w:tmpl w:val="6ACED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246ED8"/>
    <w:multiLevelType w:val="hybridMultilevel"/>
    <w:tmpl w:val="FDA8B43C"/>
    <w:lvl w:ilvl="0" w:tplc="6324B77E">
      <w:start w:val="1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725569"/>
    <w:multiLevelType w:val="singleLevel"/>
    <w:tmpl w:val="B9C8DA2E"/>
    <w:lvl w:ilvl="0">
      <w:start w:val="1"/>
      <w:numFmt w:val="lowerLetter"/>
      <w:lvlText w:val="%1."/>
      <w:lvlJc w:val="left"/>
      <w:pPr>
        <w:tabs>
          <w:tab w:val="num" w:pos="1410"/>
        </w:tabs>
        <w:ind w:left="1410" w:hanging="705"/>
      </w:pPr>
      <w:rPr>
        <w:rFonts w:hint="default"/>
      </w:rPr>
    </w:lvl>
  </w:abstractNum>
  <w:abstractNum w:abstractNumId="8" w15:restartNumberingAfterBreak="0">
    <w:nsid w:val="2377505C"/>
    <w:multiLevelType w:val="multilevel"/>
    <w:tmpl w:val="340C0B68"/>
    <w:lvl w:ilvl="0">
      <w:start w:val="6"/>
      <w:numFmt w:val="decimal"/>
      <w:lvlText w:val="%1"/>
      <w:lvlJc w:val="left"/>
      <w:pPr>
        <w:tabs>
          <w:tab w:val="num" w:pos="708"/>
        </w:tabs>
        <w:ind w:left="708" w:hanging="708"/>
      </w:pPr>
      <w:rPr>
        <w:rFonts w:hint="default"/>
      </w:rPr>
    </w:lvl>
    <w:lvl w:ilvl="1">
      <w:start w:val="3"/>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BEB0F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085A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37540D"/>
    <w:multiLevelType w:val="hybridMultilevel"/>
    <w:tmpl w:val="4B3E16C4"/>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8E4CC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00C6D72"/>
    <w:multiLevelType w:val="multilevel"/>
    <w:tmpl w:val="0CF0A840"/>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55A7FEE"/>
    <w:multiLevelType w:val="hybridMultilevel"/>
    <w:tmpl w:val="2984EF90"/>
    <w:lvl w:ilvl="0" w:tplc="08090001">
      <w:start w:val="1"/>
      <w:numFmt w:val="bullet"/>
      <w:lvlText w:val=""/>
      <w:lvlJc w:val="left"/>
      <w:pPr>
        <w:ind w:left="862" w:hanging="360"/>
      </w:pPr>
      <w:rPr>
        <w:rFonts w:ascii="Symbol" w:hAnsi="Symbol" w:hint="default"/>
      </w:rPr>
    </w:lvl>
    <w:lvl w:ilvl="1" w:tplc="08090003">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5" w15:restartNumberingAfterBreak="0">
    <w:nsid w:val="361E4D11"/>
    <w:multiLevelType w:val="hybridMultilevel"/>
    <w:tmpl w:val="AFFE2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3D6353"/>
    <w:multiLevelType w:val="singleLevel"/>
    <w:tmpl w:val="0413000F"/>
    <w:lvl w:ilvl="0">
      <w:start w:val="5"/>
      <w:numFmt w:val="decimal"/>
      <w:lvlText w:val="%1."/>
      <w:legacy w:legacy="1" w:legacySpace="120" w:legacyIndent="360"/>
      <w:lvlJc w:val="left"/>
      <w:pPr>
        <w:ind w:left="360" w:hanging="360"/>
      </w:pPr>
    </w:lvl>
  </w:abstractNum>
  <w:abstractNum w:abstractNumId="17" w15:restartNumberingAfterBreak="0">
    <w:nsid w:val="3794792D"/>
    <w:multiLevelType w:val="hybridMultilevel"/>
    <w:tmpl w:val="2F948EAC"/>
    <w:lvl w:ilvl="0" w:tplc="FE2EF10E">
      <w:start w:val="10"/>
      <w:numFmt w:val="decimal"/>
      <w:lvlText w:val="%1)"/>
      <w:lvlJc w:val="left"/>
      <w:pPr>
        <w:ind w:left="1110" w:hanging="375"/>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8" w15:restartNumberingAfterBreak="0">
    <w:nsid w:val="48EE050F"/>
    <w:multiLevelType w:val="multilevel"/>
    <w:tmpl w:val="6886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5D0EE5"/>
    <w:multiLevelType w:val="hybridMultilevel"/>
    <w:tmpl w:val="3D229D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CB7852"/>
    <w:multiLevelType w:val="hybridMultilevel"/>
    <w:tmpl w:val="9CEA2C48"/>
    <w:lvl w:ilvl="0" w:tplc="1760191C">
      <w:start w:val="7"/>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5712588"/>
    <w:multiLevelType w:val="hybridMultilevel"/>
    <w:tmpl w:val="356CFDB2"/>
    <w:lvl w:ilvl="0" w:tplc="08090001">
      <w:start w:val="1"/>
      <w:numFmt w:val="bullet"/>
      <w:lvlText w:val=""/>
      <w:lvlJc w:val="left"/>
      <w:pPr>
        <w:ind w:left="862" w:hanging="360"/>
      </w:pPr>
      <w:rPr>
        <w:rFonts w:ascii="Symbol" w:hAnsi="Symbol" w:hint="default"/>
      </w:rPr>
    </w:lvl>
    <w:lvl w:ilvl="1" w:tplc="08090001">
      <w:start w:val="1"/>
      <w:numFmt w:val="bullet"/>
      <w:lvlText w:val=""/>
      <w:lvlJc w:val="left"/>
      <w:pPr>
        <w:ind w:left="1582" w:hanging="360"/>
      </w:pPr>
      <w:rPr>
        <w:rFonts w:ascii="Symbol" w:hAnsi="Symbol"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2" w15:restartNumberingAfterBreak="0">
    <w:nsid w:val="5A2B6A9B"/>
    <w:multiLevelType w:val="hybridMultilevel"/>
    <w:tmpl w:val="3078CC0E"/>
    <w:lvl w:ilvl="0" w:tplc="F030ED52">
      <w:start w:val="15"/>
      <w:numFmt w:val="decimal"/>
      <w:lvlText w:val="%1)"/>
      <w:lvlJc w:val="left"/>
      <w:pPr>
        <w:tabs>
          <w:tab w:val="num" w:pos="1215"/>
        </w:tabs>
        <w:ind w:left="1215" w:hanging="855"/>
      </w:pPr>
      <w:rPr>
        <w:rFonts w:hint="default"/>
      </w:rPr>
    </w:lvl>
    <w:lvl w:ilvl="1" w:tplc="E24AC970" w:tentative="1">
      <w:start w:val="1"/>
      <w:numFmt w:val="lowerLetter"/>
      <w:lvlText w:val="%2."/>
      <w:lvlJc w:val="left"/>
      <w:pPr>
        <w:tabs>
          <w:tab w:val="num" w:pos="1440"/>
        </w:tabs>
        <w:ind w:left="1440" w:hanging="360"/>
      </w:pPr>
    </w:lvl>
    <w:lvl w:ilvl="2" w:tplc="4A8C4EAC" w:tentative="1">
      <w:start w:val="1"/>
      <w:numFmt w:val="lowerRoman"/>
      <w:lvlText w:val="%3."/>
      <w:lvlJc w:val="right"/>
      <w:pPr>
        <w:tabs>
          <w:tab w:val="num" w:pos="2160"/>
        </w:tabs>
        <w:ind w:left="2160" w:hanging="180"/>
      </w:pPr>
    </w:lvl>
    <w:lvl w:ilvl="3" w:tplc="AD1A749C" w:tentative="1">
      <w:start w:val="1"/>
      <w:numFmt w:val="decimal"/>
      <w:lvlText w:val="%4."/>
      <w:lvlJc w:val="left"/>
      <w:pPr>
        <w:tabs>
          <w:tab w:val="num" w:pos="2880"/>
        </w:tabs>
        <w:ind w:left="2880" w:hanging="360"/>
      </w:pPr>
    </w:lvl>
    <w:lvl w:ilvl="4" w:tplc="225C77A0" w:tentative="1">
      <w:start w:val="1"/>
      <w:numFmt w:val="lowerLetter"/>
      <w:lvlText w:val="%5."/>
      <w:lvlJc w:val="left"/>
      <w:pPr>
        <w:tabs>
          <w:tab w:val="num" w:pos="3600"/>
        </w:tabs>
        <w:ind w:left="3600" w:hanging="360"/>
      </w:pPr>
    </w:lvl>
    <w:lvl w:ilvl="5" w:tplc="A1FA9CB4" w:tentative="1">
      <w:start w:val="1"/>
      <w:numFmt w:val="lowerRoman"/>
      <w:lvlText w:val="%6."/>
      <w:lvlJc w:val="right"/>
      <w:pPr>
        <w:tabs>
          <w:tab w:val="num" w:pos="4320"/>
        </w:tabs>
        <w:ind w:left="4320" w:hanging="180"/>
      </w:pPr>
    </w:lvl>
    <w:lvl w:ilvl="6" w:tplc="15768E74" w:tentative="1">
      <w:start w:val="1"/>
      <w:numFmt w:val="decimal"/>
      <w:lvlText w:val="%7."/>
      <w:lvlJc w:val="left"/>
      <w:pPr>
        <w:tabs>
          <w:tab w:val="num" w:pos="5040"/>
        </w:tabs>
        <w:ind w:left="5040" w:hanging="360"/>
      </w:pPr>
    </w:lvl>
    <w:lvl w:ilvl="7" w:tplc="6A98B4F6" w:tentative="1">
      <w:start w:val="1"/>
      <w:numFmt w:val="lowerLetter"/>
      <w:lvlText w:val="%8."/>
      <w:lvlJc w:val="left"/>
      <w:pPr>
        <w:tabs>
          <w:tab w:val="num" w:pos="5760"/>
        </w:tabs>
        <w:ind w:left="5760" w:hanging="360"/>
      </w:pPr>
    </w:lvl>
    <w:lvl w:ilvl="8" w:tplc="CB42591E" w:tentative="1">
      <w:start w:val="1"/>
      <w:numFmt w:val="lowerRoman"/>
      <w:lvlText w:val="%9."/>
      <w:lvlJc w:val="right"/>
      <w:pPr>
        <w:tabs>
          <w:tab w:val="num" w:pos="6480"/>
        </w:tabs>
        <w:ind w:left="6480" w:hanging="180"/>
      </w:pPr>
    </w:lvl>
  </w:abstractNum>
  <w:abstractNum w:abstractNumId="23" w15:restartNumberingAfterBreak="0">
    <w:nsid w:val="5BFD4026"/>
    <w:multiLevelType w:val="multilevel"/>
    <w:tmpl w:val="6514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193713"/>
    <w:multiLevelType w:val="singleLevel"/>
    <w:tmpl w:val="75B898BE"/>
    <w:lvl w:ilvl="0">
      <w:start w:val="14"/>
      <w:numFmt w:val="decimal"/>
      <w:lvlText w:val="%1."/>
      <w:lvlJc w:val="left"/>
      <w:pPr>
        <w:tabs>
          <w:tab w:val="num" w:pos="705"/>
        </w:tabs>
        <w:ind w:left="705" w:hanging="705"/>
      </w:pPr>
      <w:rPr>
        <w:rFonts w:hint="default"/>
      </w:rPr>
    </w:lvl>
  </w:abstractNum>
  <w:abstractNum w:abstractNumId="25" w15:restartNumberingAfterBreak="0">
    <w:nsid w:val="67253BBF"/>
    <w:multiLevelType w:val="hybridMultilevel"/>
    <w:tmpl w:val="BD82B074"/>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6" w15:restartNumberingAfterBreak="0">
    <w:nsid w:val="67F90D27"/>
    <w:multiLevelType w:val="hybridMultilevel"/>
    <w:tmpl w:val="A2123FE8"/>
    <w:lvl w:ilvl="0" w:tplc="60760B52">
      <w:start w:val="9"/>
      <w:numFmt w:val="decimal"/>
      <w:lvlText w:val="%1)"/>
      <w:lvlJc w:val="left"/>
      <w:pPr>
        <w:ind w:left="375" w:hanging="375"/>
      </w:pPr>
      <w:rPr>
        <w:rFonts w:hint="default"/>
      </w:rPr>
    </w:lvl>
    <w:lvl w:ilvl="1" w:tplc="04130019" w:tentative="1">
      <w:start w:val="1"/>
      <w:numFmt w:val="lowerLetter"/>
      <w:lvlText w:val="%2."/>
      <w:lvlJc w:val="left"/>
      <w:pPr>
        <w:ind w:left="705" w:hanging="360"/>
      </w:pPr>
    </w:lvl>
    <w:lvl w:ilvl="2" w:tplc="0413001B" w:tentative="1">
      <w:start w:val="1"/>
      <w:numFmt w:val="lowerRoman"/>
      <w:lvlText w:val="%3."/>
      <w:lvlJc w:val="right"/>
      <w:pPr>
        <w:ind w:left="1425" w:hanging="180"/>
      </w:pPr>
    </w:lvl>
    <w:lvl w:ilvl="3" w:tplc="0413000F" w:tentative="1">
      <w:start w:val="1"/>
      <w:numFmt w:val="decimal"/>
      <w:lvlText w:val="%4."/>
      <w:lvlJc w:val="left"/>
      <w:pPr>
        <w:ind w:left="2145" w:hanging="360"/>
      </w:pPr>
    </w:lvl>
    <w:lvl w:ilvl="4" w:tplc="04130019" w:tentative="1">
      <w:start w:val="1"/>
      <w:numFmt w:val="lowerLetter"/>
      <w:lvlText w:val="%5."/>
      <w:lvlJc w:val="left"/>
      <w:pPr>
        <w:ind w:left="2865" w:hanging="360"/>
      </w:pPr>
    </w:lvl>
    <w:lvl w:ilvl="5" w:tplc="0413001B" w:tentative="1">
      <w:start w:val="1"/>
      <w:numFmt w:val="lowerRoman"/>
      <w:lvlText w:val="%6."/>
      <w:lvlJc w:val="right"/>
      <w:pPr>
        <w:ind w:left="3585" w:hanging="180"/>
      </w:pPr>
    </w:lvl>
    <w:lvl w:ilvl="6" w:tplc="0413000F" w:tentative="1">
      <w:start w:val="1"/>
      <w:numFmt w:val="decimal"/>
      <w:lvlText w:val="%7."/>
      <w:lvlJc w:val="left"/>
      <w:pPr>
        <w:ind w:left="4305" w:hanging="360"/>
      </w:pPr>
    </w:lvl>
    <w:lvl w:ilvl="7" w:tplc="04130019" w:tentative="1">
      <w:start w:val="1"/>
      <w:numFmt w:val="lowerLetter"/>
      <w:lvlText w:val="%8."/>
      <w:lvlJc w:val="left"/>
      <w:pPr>
        <w:ind w:left="5025" w:hanging="360"/>
      </w:pPr>
    </w:lvl>
    <w:lvl w:ilvl="8" w:tplc="0413001B" w:tentative="1">
      <w:start w:val="1"/>
      <w:numFmt w:val="lowerRoman"/>
      <w:lvlText w:val="%9."/>
      <w:lvlJc w:val="right"/>
      <w:pPr>
        <w:ind w:left="5745" w:hanging="180"/>
      </w:pPr>
    </w:lvl>
  </w:abstractNum>
  <w:abstractNum w:abstractNumId="27" w15:restartNumberingAfterBreak="0">
    <w:nsid w:val="6B531A6D"/>
    <w:multiLevelType w:val="hybridMultilevel"/>
    <w:tmpl w:val="2F204950"/>
    <w:lvl w:ilvl="0" w:tplc="08090001">
      <w:start w:val="1"/>
      <w:numFmt w:val="bullet"/>
      <w:lvlText w:val=""/>
      <w:lvlJc w:val="left"/>
      <w:pPr>
        <w:ind w:left="502" w:hanging="360"/>
      </w:pPr>
      <w:rPr>
        <w:rFonts w:ascii="Symbol" w:hAnsi="Symbol" w:hint="default"/>
      </w:rPr>
    </w:lvl>
    <w:lvl w:ilvl="1" w:tplc="FA762F90">
      <w:numFmt w:val="bullet"/>
      <w:lvlText w:val="-"/>
      <w:lvlJc w:val="left"/>
      <w:pPr>
        <w:ind w:left="1222" w:hanging="360"/>
      </w:pPr>
      <w:rPr>
        <w:rFonts w:ascii="Verdana" w:eastAsia="Times New Roman" w:hAnsi="Verdana" w:cs="Times New Roman"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8" w15:restartNumberingAfterBreak="0">
    <w:nsid w:val="6BB53EC5"/>
    <w:multiLevelType w:val="hybridMultilevel"/>
    <w:tmpl w:val="1B0E26CC"/>
    <w:lvl w:ilvl="0" w:tplc="04090011">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4E34EF"/>
    <w:multiLevelType w:val="hybridMultilevel"/>
    <w:tmpl w:val="C106750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0" w15:restartNumberingAfterBreak="0">
    <w:nsid w:val="7A4C011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CB73904"/>
    <w:multiLevelType w:val="hybridMultilevel"/>
    <w:tmpl w:val="D110DB2C"/>
    <w:lvl w:ilvl="0" w:tplc="A87AF670">
      <w:start w:val="10"/>
      <w:numFmt w:val="decimal"/>
      <w:lvlText w:val="%1)"/>
      <w:lvlJc w:val="left"/>
      <w:pPr>
        <w:tabs>
          <w:tab w:val="num" w:pos="1068"/>
        </w:tabs>
        <w:ind w:left="1068" w:hanging="360"/>
      </w:pPr>
      <w:rPr>
        <w:rFonts w:hint="default"/>
      </w:rPr>
    </w:lvl>
    <w:lvl w:ilvl="1" w:tplc="D28AA2B2" w:tentative="1">
      <w:start w:val="1"/>
      <w:numFmt w:val="lowerLetter"/>
      <w:lvlText w:val="%2."/>
      <w:lvlJc w:val="left"/>
      <w:pPr>
        <w:tabs>
          <w:tab w:val="num" w:pos="1788"/>
        </w:tabs>
        <w:ind w:left="1788" w:hanging="360"/>
      </w:pPr>
    </w:lvl>
    <w:lvl w:ilvl="2" w:tplc="F9828CAE" w:tentative="1">
      <w:start w:val="1"/>
      <w:numFmt w:val="lowerRoman"/>
      <w:lvlText w:val="%3."/>
      <w:lvlJc w:val="right"/>
      <w:pPr>
        <w:tabs>
          <w:tab w:val="num" w:pos="2508"/>
        </w:tabs>
        <w:ind w:left="2508" w:hanging="180"/>
      </w:pPr>
    </w:lvl>
    <w:lvl w:ilvl="3" w:tplc="645A6158" w:tentative="1">
      <w:start w:val="1"/>
      <w:numFmt w:val="decimal"/>
      <w:lvlText w:val="%4."/>
      <w:lvlJc w:val="left"/>
      <w:pPr>
        <w:tabs>
          <w:tab w:val="num" w:pos="3228"/>
        </w:tabs>
        <w:ind w:left="3228" w:hanging="360"/>
      </w:pPr>
    </w:lvl>
    <w:lvl w:ilvl="4" w:tplc="047A199E" w:tentative="1">
      <w:start w:val="1"/>
      <w:numFmt w:val="lowerLetter"/>
      <w:lvlText w:val="%5."/>
      <w:lvlJc w:val="left"/>
      <w:pPr>
        <w:tabs>
          <w:tab w:val="num" w:pos="3948"/>
        </w:tabs>
        <w:ind w:left="3948" w:hanging="360"/>
      </w:pPr>
    </w:lvl>
    <w:lvl w:ilvl="5" w:tplc="2082792A" w:tentative="1">
      <w:start w:val="1"/>
      <w:numFmt w:val="lowerRoman"/>
      <w:lvlText w:val="%6."/>
      <w:lvlJc w:val="right"/>
      <w:pPr>
        <w:tabs>
          <w:tab w:val="num" w:pos="4668"/>
        </w:tabs>
        <w:ind w:left="4668" w:hanging="180"/>
      </w:pPr>
    </w:lvl>
    <w:lvl w:ilvl="6" w:tplc="D50E3836" w:tentative="1">
      <w:start w:val="1"/>
      <w:numFmt w:val="decimal"/>
      <w:lvlText w:val="%7."/>
      <w:lvlJc w:val="left"/>
      <w:pPr>
        <w:tabs>
          <w:tab w:val="num" w:pos="5388"/>
        </w:tabs>
        <w:ind w:left="5388" w:hanging="360"/>
      </w:pPr>
    </w:lvl>
    <w:lvl w:ilvl="7" w:tplc="E51AD35E" w:tentative="1">
      <w:start w:val="1"/>
      <w:numFmt w:val="lowerLetter"/>
      <w:lvlText w:val="%8."/>
      <w:lvlJc w:val="left"/>
      <w:pPr>
        <w:tabs>
          <w:tab w:val="num" w:pos="6108"/>
        </w:tabs>
        <w:ind w:left="6108" w:hanging="360"/>
      </w:pPr>
    </w:lvl>
    <w:lvl w:ilvl="8" w:tplc="6C7421BC" w:tentative="1">
      <w:start w:val="1"/>
      <w:numFmt w:val="lowerRoman"/>
      <w:lvlText w:val="%9."/>
      <w:lvlJc w:val="right"/>
      <w:pPr>
        <w:tabs>
          <w:tab w:val="num" w:pos="6828"/>
        </w:tabs>
        <w:ind w:left="6828" w:hanging="180"/>
      </w:pPr>
    </w:lvl>
  </w:abstractNum>
  <w:abstractNum w:abstractNumId="32" w15:restartNumberingAfterBreak="0">
    <w:nsid w:val="7E832FC4"/>
    <w:multiLevelType w:val="hybridMultilevel"/>
    <w:tmpl w:val="8D047BFE"/>
    <w:lvl w:ilvl="0" w:tplc="E52C7726">
      <w:start w:val="11"/>
      <w:numFmt w:val="decimal"/>
      <w:lvlText w:val="%1)"/>
      <w:lvlJc w:val="left"/>
      <w:pPr>
        <w:ind w:left="1590" w:hanging="375"/>
      </w:pPr>
      <w:rPr>
        <w:rFonts w:hint="default"/>
      </w:rPr>
    </w:lvl>
    <w:lvl w:ilvl="1" w:tplc="08090019" w:tentative="1">
      <w:start w:val="1"/>
      <w:numFmt w:val="lowerLetter"/>
      <w:lvlText w:val="%2."/>
      <w:lvlJc w:val="left"/>
      <w:pPr>
        <w:ind w:left="2295" w:hanging="360"/>
      </w:pPr>
    </w:lvl>
    <w:lvl w:ilvl="2" w:tplc="0809001B" w:tentative="1">
      <w:start w:val="1"/>
      <w:numFmt w:val="lowerRoman"/>
      <w:lvlText w:val="%3."/>
      <w:lvlJc w:val="right"/>
      <w:pPr>
        <w:ind w:left="3015" w:hanging="180"/>
      </w:pPr>
    </w:lvl>
    <w:lvl w:ilvl="3" w:tplc="0809000F" w:tentative="1">
      <w:start w:val="1"/>
      <w:numFmt w:val="decimal"/>
      <w:lvlText w:val="%4."/>
      <w:lvlJc w:val="left"/>
      <w:pPr>
        <w:ind w:left="3735" w:hanging="360"/>
      </w:pPr>
    </w:lvl>
    <w:lvl w:ilvl="4" w:tplc="08090019" w:tentative="1">
      <w:start w:val="1"/>
      <w:numFmt w:val="lowerLetter"/>
      <w:lvlText w:val="%5."/>
      <w:lvlJc w:val="left"/>
      <w:pPr>
        <w:ind w:left="4455" w:hanging="360"/>
      </w:pPr>
    </w:lvl>
    <w:lvl w:ilvl="5" w:tplc="0809001B" w:tentative="1">
      <w:start w:val="1"/>
      <w:numFmt w:val="lowerRoman"/>
      <w:lvlText w:val="%6."/>
      <w:lvlJc w:val="right"/>
      <w:pPr>
        <w:ind w:left="5175" w:hanging="180"/>
      </w:pPr>
    </w:lvl>
    <w:lvl w:ilvl="6" w:tplc="0809000F" w:tentative="1">
      <w:start w:val="1"/>
      <w:numFmt w:val="decimal"/>
      <w:lvlText w:val="%7."/>
      <w:lvlJc w:val="left"/>
      <w:pPr>
        <w:ind w:left="5895" w:hanging="360"/>
      </w:pPr>
    </w:lvl>
    <w:lvl w:ilvl="7" w:tplc="08090019" w:tentative="1">
      <w:start w:val="1"/>
      <w:numFmt w:val="lowerLetter"/>
      <w:lvlText w:val="%8."/>
      <w:lvlJc w:val="left"/>
      <w:pPr>
        <w:ind w:left="6615" w:hanging="360"/>
      </w:pPr>
    </w:lvl>
    <w:lvl w:ilvl="8" w:tplc="0809001B" w:tentative="1">
      <w:start w:val="1"/>
      <w:numFmt w:val="lowerRoman"/>
      <w:lvlText w:val="%9."/>
      <w:lvlJc w:val="right"/>
      <w:pPr>
        <w:ind w:left="7335" w:hanging="180"/>
      </w:pPr>
    </w:lvl>
  </w:abstractNum>
  <w:abstractNum w:abstractNumId="33" w15:restartNumberingAfterBreak="0">
    <w:nsid w:val="7FAF3CF1"/>
    <w:multiLevelType w:val="multilevel"/>
    <w:tmpl w:val="4FC4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4564444">
    <w:abstractNumId w:val="16"/>
  </w:num>
  <w:num w:numId="2" w16cid:durableId="1893538493">
    <w:abstractNumId w:val="13"/>
  </w:num>
  <w:num w:numId="3" w16cid:durableId="823812019">
    <w:abstractNumId w:val="13"/>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4" w16cid:durableId="2133133997">
    <w:abstractNumId w:val="13"/>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5" w16cid:durableId="182672375">
    <w:abstractNumId w:val="10"/>
  </w:num>
  <w:num w:numId="6" w16cid:durableId="233243909">
    <w:abstractNumId w:val="12"/>
  </w:num>
  <w:num w:numId="7" w16cid:durableId="1623654988">
    <w:abstractNumId w:val="7"/>
  </w:num>
  <w:num w:numId="8" w16cid:durableId="137264329">
    <w:abstractNumId w:val="24"/>
  </w:num>
  <w:num w:numId="9" w16cid:durableId="1601714491">
    <w:abstractNumId w:val="8"/>
  </w:num>
  <w:num w:numId="10" w16cid:durableId="1565096681">
    <w:abstractNumId w:val="1"/>
  </w:num>
  <w:num w:numId="11" w16cid:durableId="1443066250">
    <w:abstractNumId w:val="4"/>
  </w:num>
  <w:num w:numId="12" w16cid:durableId="1821387811">
    <w:abstractNumId w:val="0"/>
  </w:num>
  <w:num w:numId="13" w16cid:durableId="1348948878">
    <w:abstractNumId w:val="2"/>
  </w:num>
  <w:num w:numId="14" w16cid:durableId="158155214">
    <w:abstractNumId w:val="30"/>
  </w:num>
  <w:num w:numId="15" w16cid:durableId="1517304719">
    <w:abstractNumId w:val="9"/>
  </w:num>
  <w:num w:numId="16" w16cid:durableId="54476717">
    <w:abstractNumId w:val="31"/>
  </w:num>
  <w:num w:numId="17" w16cid:durableId="1635212098">
    <w:abstractNumId w:val="22"/>
  </w:num>
  <w:num w:numId="18" w16cid:durableId="215314307">
    <w:abstractNumId w:val="19"/>
  </w:num>
  <w:num w:numId="19" w16cid:durableId="2021617667">
    <w:abstractNumId w:val="20"/>
  </w:num>
  <w:num w:numId="20" w16cid:durableId="884415714">
    <w:abstractNumId w:val="28"/>
  </w:num>
  <w:num w:numId="21" w16cid:durableId="1873378434">
    <w:abstractNumId w:val="11"/>
  </w:num>
  <w:num w:numId="22" w16cid:durableId="2076933297">
    <w:abstractNumId w:val="32"/>
  </w:num>
  <w:num w:numId="23" w16cid:durableId="736778711">
    <w:abstractNumId w:val="6"/>
  </w:num>
  <w:num w:numId="24" w16cid:durableId="2027825967">
    <w:abstractNumId w:val="17"/>
  </w:num>
  <w:num w:numId="25" w16cid:durableId="400907981">
    <w:abstractNumId w:val="15"/>
  </w:num>
  <w:num w:numId="26" w16cid:durableId="359749022">
    <w:abstractNumId w:val="5"/>
  </w:num>
  <w:num w:numId="27" w16cid:durableId="1922641595">
    <w:abstractNumId w:val="25"/>
  </w:num>
  <w:num w:numId="28" w16cid:durableId="1508252093">
    <w:abstractNumId w:val="29"/>
  </w:num>
  <w:num w:numId="29" w16cid:durableId="1696805804">
    <w:abstractNumId w:val="3"/>
  </w:num>
  <w:num w:numId="30" w16cid:durableId="1269436518">
    <w:abstractNumId w:val="27"/>
  </w:num>
  <w:num w:numId="31" w16cid:durableId="1992899707">
    <w:abstractNumId w:val="14"/>
  </w:num>
  <w:num w:numId="32" w16cid:durableId="1259174761">
    <w:abstractNumId w:val="21"/>
  </w:num>
  <w:num w:numId="33" w16cid:durableId="486433715">
    <w:abstractNumId w:val="33"/>
  </w:num>
  <w:num w:numId="34" w16cid:durableId="1240097703">
    <w:abstractNumId w:val="18"/>
  </w:num>
  <w:num w:numId="35" w16cid:durableId="75056718">
    <w:abstractNumId w:val="23"/>
  </w:num>
  <w:num w:numId="36" w16cid:durableId="15608946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026"/>
    <w:rsid w:val="00020BE6"/>
    <w:rsid w:val="0002113F"/>
    <w:rsid w:val="0002462E"/>
    <w:rsid w:val="00035839"/>
    <w:rsid w:val="000363D7"/>
    <w:rsid w:val="0003752C"/>
    <w:rsid w:val="00061DF9"/>
    <w:rsid w:val="00064C42"/>
    <w:rsid w:val="00066B78"/>
    <w:rsid w:val="00071063"/>
    <w:rsid w:val="0007140B"/>
    <w:rsid w:val="000718C7"/>
    <w:rsid w:val="000810CD"/>
    <w:rsid w:val="00081393"/>
    <w:rsid w:val="000A17A5"/>
    <w:rsid w:val="000A209E"/>
    <w:rsid w:val="000A7756"/>
    <w:rsid w:val="000B4185"/>
    <w:rsid w:val="000C14FC"/>
    <w:rsid w:val="000C1A12"/>
    <w:rsid w:val="000C1CAB"/>
    <w:rsid w:val="000C2F9D"/>
    <w:rsid w:val="000C611F"/>
    <w:rsid w:val="000E5684"/>
    <w:rsid w:val="000F463E"/>
    <w:rsid w:val="0011702B"/>
    <w:rsid w:val="001268BC"/>
    <w:rsid w:val="0013750A"/>
    <w:rsid w:val="00144C7D"/>
    <w:rsid w:val="001507DF"/>
    <w:rsid w:val="00153102"/>
    <w:rsid w:val="00157BF5"/>
    <w:rsid w:val="00165234"/>
    <w:rsid w:val="001701C5"/>
    <w:rsid w:val="0017432F"/>
    <w:rsid w:val="001769A4"/>
    <w:rsid w:val="00192040"/>
    <w:rsid w:val="001A09A6"/>
    <w:rsid w:val="001A5785"/>
    <w:rsid w:val="001B0257"/>
    <w:rsid w:val="001D1D36"/>
    <w:rsid w:val="001E2D5A"/>
    <w:rsid w:val="001F5544"/>
    <w:rsid w:val="00211C6A"/>
    <w:rsid w:val="00232E0E"/>
    <w:rsid w:val="00240CD2"/>
    <w:rsid w:val="00243028"/>
    <w:rsid w:val="002469B7"/>
    <w:rsid w:val="00255FDD"/>
    <w:rsid w:val="0025668F"/>
    <w:rsid w:val="002673C2"/>
    <w:rsid w:val="0029510F"/>
    <w:rsid w:val="002974D4"/>
    <w:rsid w:val="002A0696"/>
    <w:rsid w:val="002B01B0"/>
    <w:rsid w:val="002B0887"/>
    <w:rsid w:val="002B247C"/>
    <w:rsid w:val="002B5197"/>
    <w:rsid w:val="002C39F2"/>
    <w:rsid w:val="002D1A9B"/>
    <w:rsid w:val="002D79F3"/>
    <w:rsid w:val="002E7675"/>
    <w:rsid w:val="002F26B3"/>
    <w:rsid w:val="002F2FEC"/>
    <w:rsid w:val="002F329C"/>
    <w:rsid w:val="002F6A70"/>
    <w:rsid w:val="00307BA7"/>
    <w:rsid w:val="00310123"/>
    <w:rsid w:val="0031309B"/>
    <w:rsid w:val="003164B4"/>
    <w:rsid w:val="00320259"/>
    <w:rsid w:val="00320C74"/>
    <w:rsid w:val="00325B62"/>
    <w:rsid w:val="0034279A"/>
    <w:rsid w:val="0034316F"/>
    <w:rsid w:val="00344D69"/>
    <w:rsid w:val="0035286B"/>
    <w:rsid w:val="00360003"/>
    <w:rsid w:val="003619B8"/>
    <w:rsid w:val="00362073"/>
    <w:rsid w:val="00363465"/>
    <w:rsid w:val="00365EF1"/>
    <w:rsid w:val="00382345"/>
    <w:rsid w:val="00385F7B"/>
    <w:rsid w:val="003A3A9B"/>
    <w:rsid w:val="003C279C"/>
    <w:rsid w:val="003C5914"/>
    <w:rsid w:val="003C7478"/>
    <w:rsid w:val="003D2BA3"/>
    <w:rsid w:val="003D3706"/>
    <w:rsid w:val="003D57CC"/>
    <w:rsid w:val="003D71FF"/>
    <w:rsid w:val="003E18B0"/>
    <w:rsid w:val="003E311D"/>
    <w:rsid w:val="003E365C"/>
    <w:rsid w:val="003F6B24"/>
    <w:rsid w:val="00400B71"/>
    <w:rsid w:val="00400B92"/>
    <w:rsid w:val="00407A9B"/>
    <w:rsid w:val="00410B8E"/>
    <w:rsid w:val="004250C3"/>
    <w:rsid w:val="00426B2F"/>
    <w:rsid w:val="00427BDA"/>
    <w:rsid w:val="00435076"/>
    <w:rsid w:val="00444070"/>
    <w:rsid w:val="0044720E"/>
    <w:rsid w:val="0045518D"/>
    <w:rsid w:val="00455313"/>
    <w:rsid w:val="00457AB4"/>
    <w:rsid w:val="00461317"/>
    <w:rsid w:val="004656F0"/>
    <w:rsid w:val="00480508"/>
    <w:rsid w:val="0048105D"/>
    <w:rsid w:val="0048274B"/>
    <w:rsid w:val="00493A56"/>
    <w:rsid w:val="004A2619"/>
    <w:rsid w:val="004A3E51"/>
    <w:rsid w:val="004C0F48"/>
    <w:rsid w:val="004C1A84"/>
    <w:rsid w:val="004C3D66"/>
    <w:rsid w:val="004C5C30"/>
    <w:rsid w:val="004D0065"/>
    <w:rsid w:val="004D2C34"/>
    <w:rsid w:val="004E1398"/>
    <w:rsid w:val="004E4026"/>
    <w:rsid w:val="004F0DC8"/>
    <w:rsid w:val="004F21AD"/>
    <w:rsid w:val="004F3527"/>
    <w:rsid w:val="004F3CF9"/>
    <w:rsid w:val="004F421B"/>
    <w:rsid w:val="004F50FE"/>
    <w:rsid w:val="005100AB"/>
    <w:rsid w:val="00510259"/>
    <w:rsid w:val="00514761"/>
    <w:rsid w:val="005201A0"/>
    <w:rsid w:val="00525396"/>
    <w:rsid w:val="005347B4"/>
    <w:rsid w:val="00537C7F"/>
    <w:rsid w:val="005407CE"/>
    <w:rsid w:val="0054101C"/>
    <w:rsid w:val="00544A7A"/>
    <w:rsid w:val="00546586"/>
    <w:rsid w:val="00551031"/>
    <w:rsid w:val="00552EC1"/>
    <w:rsid w:val="00562D3B"/>
    <w:rsid w:val="005657D6"/>
    <w:rsid w:val="005671F2"/>
    <w:rsid w:val="005674E1"/>
    <w:rsid w:val="005737C2"/>
    <w:rsid w:val="005775BB"/>
    <w:rsid w:val="00585592"/>
    <w:rsid w:val="00597735"/>
    <w:rsid w:val="005B2AB4"/>
    <w:rsid w:val="005B2BA3"/>
    <w:rsid w:val="005B496B"/>
    <w:rsid w:val="005C07D8"/>
    <w:rsid w:val="005C4CF6"/>
    <w:rsid w:val="005E5E39"/>
    <w:rsid w:val="005F32D6"/>
    <w:rsid w:val="005F661D"/>
    <w:rsid w:val="006047CE"/>
    <w:rsid w:val="006115F2"/>
    <w:rsid w:val="00612BEE"/>
    <w:rsid w:val="00623C96"/>
    <w:rsid w:val="006500A6"/>
    <w:rsid w:val="00662277"/>
    <w:rsid w:val="006657CB"/>
    <w:rsid w:val="006755E1"/>
    <w:rsid w:val="00676216"/>
    <w:rsid w:val="00683893"/>
    <w:rsid w:val="006909AB"/>
    <w:rsid w:val="00692CBE"/>
    <w:rsid w:val="00693EE3"/>
    <w:rsid w:val="006B280F"/>
    <w:rsid w:val="006E1FAE"/>
    <w:rsid w:val="006E2093"/>
    <w:rsid w:val="006E3115"/>
    <w:rsid w:val="006E32B7"/>
    <w:rsid w:val="006F0CD6"/>
    <w:rsid w:val="006F4ADD"/>
    <w:rsid w:val="00705750"/>
    <w:rsid w:val="00723A86"/>
    <w:rsid w:val="00741AF6"/>
    <w:rsid w:val="00767109"/>
    <w:rsid w:val="007745CB"/>
    <w:rsid w:val="00777189"/>
    <w:rsid w:val="0078335B"/>
    <w:rsid w:val="00786A97"/>
    <w:rsid w:val="007905C9"/>
    <w:rsid w:val="00794E59"/>
    <w:rsid w:val="00797495"/>
    <w:rsid w:val="007A69A2"/>
    <w:rsid w:val="007B3C0B"/>
    <w:rsid w:val="007C155E"/>
    <w:rsid w:val="007C3D4E"/>
    <w:rsid w:val="007C468B"/>
    <w:rsid w:val="007D18E9"/>
    <w:rsid w:val="007E15ED"/>
    <w:rsid w:val="007E55FF"/>
    <w:rsid w:val="007F1119"/>
    <w:rsid w:val="007F174A"/>
    <w:rsid w:val="007F1CDC"/>
    <w:rsid w:val="007F589D"/>
    <w:rsid w:val="0080257D"/>
    <w:rsid w:val="008113EF"/>
    <w:rsid w:val="00816646"/>
    <w:rsid w:val="008206FB"/>
    <w:rsid w:val="00830B18"/>
    <w:rsid w:val="00830B30"/>
    <w:rsid w:val="008351D7"/>
    <w:rsid w:val="008447DD"/>
    <w:rsid w:val="0085522B"/>
    <w:rsid w:val="008571AA"/>
    <w:rsid w:val="0086120E"/>
    <w:rsid w:val="00862B3E"/>
    <w:rsid w:val="008670DD"/>
    <w:rsid w:val="00875A7A"/>
    <w:rsid w:val="00882B92"/>
    <w:rsid w:val="008A0F62"/>
    <w:rsid w:val="008A53EA"/>
    <w:rsid w:val="008A588B"/>
    <w:rsid w:val="008A65A3"/>
    <w:rsid w:val="008B01AF"/>
    <w:rsid w:val="008B440F"/>
    <w:rsid w:val="008B534E"/>
    <w:rsid w:val="008C114C"/>
    <w:rsid w:val="008C2A2C"/>
    <w:rsid w:val="008C4E73"/>
    <w:rsid w:val="008C683C"/>
    <w:rsid w:val="008C7097"/>
    <w:rsid w:val="008D01FB"/>
    <w:rsid w:val="008D1F79"/>
    <w:rsid w:val="008D78AB"/>
    <w:rsid w:val="008D7F63"/>
    <w:rsid w:val="008E6717"/>
    <w:rsid w:val="008F556C"/>
    <w:rsid w:val="009154DE"/>
    <w:rsid w:val="009171FD"/>
    <w:rsid w:val="0091771D"/>
    <w:rsid w:val="00926778"/>
    <w:rsid w:val="00927290"/>
    <w:rsid w:val="00934554"/>
    <w:rsid w:val="00941234"/>
    <w:rsid w:val="00942502"/>
    <w:rsid w:val="0095214B"/>
    <w:rsid w:val="00954FF6"/>
    <w:rsid w:val="0095707B"/>
    <w:rsid w:val="009732BC"/>
    <w:rsid w:val="009753A7"/>
    <w:rsid w:val="009851CD"/>
    <w:rsid w:val="00986A67"/>
    <w:rsid w:val="009A4E3B"/>
    <w:rsid w:val="009A596D"/>
    <w:rsid w:val="009B4661"/>
    <w:rsid w:val="009C367C"/>
    <w:rsid w:val="009C40B2"/>
    <w:rsid w:val="009D1B0C"/>
    <w:rsid w:val="009D69D2"/>
    <w:rsid w:val="009E7E0B"/>
    <w:rsid w:val="009F4B29"/>
    <w:rsid w:val="00A04743"/>
    <w:rsid w:val="00A13D00"/>
    <w:rsid w:val="00A21F8C"/>
    <w:rsid w:val="00A2575A"/>
    <w:rsid w:val="00A34774"/>
    <w:rsid w:val="00A3749E"/>
    <w:rsid w:val="00A41DE7"/>
    <w:rsid w:val="00A515EC"/>
    <w:rsid w:val="00A543A6"/>
    <w:rsid w:val="00A555EB"/>
    <w:rsid w:val="00A576C2"/>
    <w:rsid w:val="00A601D0"/>
    <w:rsid w:val="00A65182"/>
    <w:rsid w:val="00A6551A"/>
    <w:rsid w:val="00A7396A"/>
    <w:rsid w:val="00A77C19"/>
    <w:rsid w:val="00AA15DA"/>
    <w:rsid w:val="00AA2DB1"/>
    <w:rsid w:val="00AA45C5"/>
    <w:rsid w:val="00AB4FE0"/>
    <w:rsid w:val="00AB6A3C"/>
    <w:rsid w:val="00AC210F"/>
    <w:rsid w:val="00AD03D3"/>
    <w:rsid w:val="00AE5B3B"/>
    <w:rsid w:val="00AE6C89"/>
    <w:rsid w:val="00B044FC"/>
    <w:rsid w:val="00B10BA0"/>
    <w:rsid w:val="00B1728E"/>
    <w:rsid w:val="00B21E41"/>
    <w:rsid w:val="00B23A3A"/>
    <w:rsid w:val="00B23DDC"/>
    <w:rsid w:val="00B273ED"/>
    <w:rsid w:val="00B30AF1"/>
    <w:rsid w:val="00B33564"/>
    <w:rsid w:val="00B44493"/>
    <w:rsid w:val="00B46DAE"/>
    <w:rsid w:val="00B47E6F"/>
    <w:rsid w:val="00B500DC"/>
    <w:rsid w:val="00B50AD5"/>
    <w:rsid w:val="00B55706"/>
    <w:rsid w:val="00B55A7B"/>
    <w:rsid w:val="00B56249"/>
    <w:rsid w:val="00B97CCC"/>
    <w:rsid w:val="00BA2D96"/>
    <w:rsid w:val="00BA305B"/>
    <w:rsid w:val="00BA3DDC"/>
    <w:rsid w:val="00BA7AAF"/>
    <w:rsid w:val="00BB1425"/>
    <w:rsid w:val="00BB1849"/>
    <w:rsid w:val="00BB3F85"/>
    <w:rsid w:val="00BC02D2"/>
    <w:rsid w:val="00BC40F1"/>
    <w:rsid w:val="00BD2AF6"/>
    <w:rsid w:val="00BD5AA5"/>
    <w:rsid w:val="00BE10BE"/>
    <w:rsid w:val="00BE2D20"/>
    <w:rsid w:val="00BF2F70"/>
    <w:rsid w:val="00BF62EB"/>
    <w:rsid w:val="00C07C9C"/>
    <w:rsid w:val="00C11D9B"/>
    <w:rsid w:val="00C15B3F"/>
    <w:rsid w:val="00C26FC5"/>
    <w:rsid w:val="00C272BE"/>
    <w:rsid w:val="00C27813"/>
    <w:rsid w:val="00C34383"/>
    <w:rsid w:val="00C362D0"/>
    <w:rsid w:val="00C42C52"/>
    <w:rsid w:val="00C4360C"/>
    <w:rsid w:val="00C45594"/>
    <w:rsid w:val="00C46011"/>
    <w:rsid w:val="00C468A0"/>
    <w:rsid w:val="00C472AF"/>
    <w:rsid w:val="00C66B5C"/>
    <w:rsid w:val="00C76997"/>
    <w:rsid w:val="00C868E6"/>
    <w:rsid w:val="00C96E30"/>
    <w:rsid w:val="00CA2DA5"/>
    <w:rsid w:val="00CC3762"/>
    <w:rsid w:val="00CC3A77"/>
    <w:rsid w:val="00CD7872"/>
    <w:rsid w:val="00CE4307"/>
    <w:rsid w:val="00CE6C60"/>
    <w:rsid w:val="00CE7E4C"/>
    <w:rsid w:val="00CF08DD"/>
    <w:rsid w:val="00CF1884"/>
    <w:rsid w:val="00CF2637"/>
    <w:rsid w:val="00CF4E7D"/>
    <w:rsid w:val="00D02171"/>
    <w:rsid w:val="00D14F2C"/>
    <w:rsid w:val="00D17B19"/>
    <w:rsid w:val="00D35679"/>
    <w:rsid w:val="00D443C0"/>
    <w:rsid w:val="00D46137"/>
    <w:rsid w:val="00D50350"/>
    <w:rsid w:val="00D611EF"/>
    <w:rsid w:val="00D66B3B"/>
    <w:rsid w:val="00D75C28"/>
    <w:rsid w:val="00D87908"/>
    <w:rsid w:val="00DA1661"/>
    <w:rsid w:val="00DA2C09"/>
    <w:rsid w:val="00DA7F5F"/>
    <w:rsid w:val="00DB32D6"/>
    <w:rsid w:val="00DC10BD"/>
    <w:rsid w:val="00DC193E"/>
    <w:rsid w:val="00DD4F51"/>
    <w:rsid w:val="00DD513F"/>
    <w:rsid w:val="00DD5CAB"/>
    <w:rsid w:val="00DE05B2"/>
    <w:rsid w:val="00DE3E3F"/>
    <w:rsid w:val="00DE52F5"/>
    <w:rsid w:val="00DF071D"/>
    <w:rsid w:val="00DF7C2F"/>
    <w:rsid w:val="00E216C1"/>
    <w:rsid w:val="00E3148D"/>
    <w:rsid w:val="00E43AD3"/>
    <w:rsid w:val="00E5233F"/>
    <w:rsid w:val="00E52C45"/>
    <w:rsid w:val="00E56D14"/>
    <w:rsid w:val="00E605FB"/>
    <w:rsid w:val="00E701D1"/>
    <w:rsid w:val="00E73B40"/>
    <w:rsid w:val="00E81DCB"/>
    <w:rsid w:val="00E82F51"/>
    <w:rsid w:val="00E94D4F"/>
    <w:rsid w:val="00E956E7"/>
    <w:rsid w:val="00EA122A"/>
    <w:rsid w:val="00EA2275"/>
    <w:rsid w:val="00EA301B"/>
    <w:rsid w:val="00EA4469"/>
    <w:rsid w:val="00EB3B67"/>
    <w:rsid w:val="00EB3DA8"/>
    <w:rsid w:val="00EC0260"/>
    <w:rsid w:val="00EC0EDA"/>
    <w:rsid w:val="00EC1A95"/>
    <w:rsid w:val="00ED1BB3"/>
    <w:rsid w:val="00EE0864"/>
    <w:rsid w:val="00F072CB"/>
    <w:rsid w:val="00F075EA"/>
    <w:rsid w:val="00F12420"/>
    <w:rsid w:val="00F13D65"/>
    <w:rsid w:val="00F2096F"/>
    <w:rsid w:val="00F20DC8"/>
    <w:rsid w:val="00F23F1E"/>
    <w:rsid w:val="00F40657"/>
    <w:rsid w:val="00F532F9"/>
    <w:rsid w:val="00F739A5"/>
    <w:rsid w:val="00F7685F"/>
    <w:rsid w:val="00F909DB"/>
    <w:rsid w:val="00F95445"/>
    <w:rsid w:val="00FA0CF5"/>
    <w:rsid w:val="00FA53D7"/>
    <w:rsid w:val="00FA6726"/>
    <w:rsid w:val="00FC5398"/>
    <w:rsid w:val="00FC7B49"/>
    <w:rsid w:val="00FD67B1"/>
    <w:rsid w:val="00FE0C75"/>
    <w:rsid w:val="00FE2641"/>
    <w:rsid w:val="00FE31F0"/>
    <w:rsid w:val="00FE3F90"/>
    <w:rsid w:val="00FE4214"/>
    <w:rsid w:val="00FF25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94A77F8"/>
  <w15:docId w15:val="{1E764B0F-5481-401C-82CB-15007BB9D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widowControl w:val="0"/>
      <w:jc w:val="center"/>
      <w:outlineLvl w:val="0"/>
    </w:pPr>
    <w:rPr>
      <w:rFonts w:ascii="Arial" w:hAnsi="Arial"/>
    </w:rPr>
  </w:style>
  <w:style w:type="paragraph" w:styleId="Heading2">
    <w:name w:val="heading 2"/>
    <w:basedOn w:val="Normal"/>
    <w:next w:val="Normal"/>
    <w:qFormat/>
    <w:pPr>
      <w:keepNext/>
      <w:jc w:val="center"/>
      <w:outlineLvl w:val="1"/>
    </w:pPr>
    <w:rPr>
      <w:rFonts w:ascii="Arial" w:hAnsi="Arial"/>
      <w:b/>
      <w:sz w:val="20"/>
    </w:rPr>
  </w:style>
  <w:style w:type="paragraph" w:styleId="Heading3">
    <w:name w:val="heading 3"/>
    <w:basedOn w:val="Normal"/>
    <w:next w:val="Normal"/>
    <w:qFormat/>
    <w:pPr>
      <w:keepNext/>
      <w:outlineLvl w:val="2"/>
    </w:pPr>
    <w:rPr>
      <w:rFonts w:ascii="News Gothic" w:hAnsi="News Gothic"/>
      <w:b/>
      <w:sz w:val="22"/>
    </w:rPr>
  </w:style>
  <w:style w:type="paragraph" w:styleId="Heading4">
    <w:name w:val="heading 4"/>
    <w:basedOn w:val="Normal"/>
    <w:next w:val="Normal"/>
    <w:qFormat/>
    <w:pPr>
      <w:keepNext/>
      <w:jc w:val="right"/>
      <w:outlineLvl w:val="3"/>
    </w:pPr>
    <w:rPr>
      <w:rFonts w:ascii="News Gothic" w:hAnsi="News Gothic"/>
      <w:b/>
      <w:i/>
      <w:noProof/>
      <w:sz w:val="20"/>
    </w:rPr>
  </w:style>
  <w:style w:type="paragraph" w:styleId="Heading5">
    <w:name w:val="heading 5"/>
    <w:basedOn w:val="Normal"/>
    <w:next w:val="Normal"/>
    <w:link w:val="Heading5Char"/>
    <w:qFormat/>
    <w:pPr>
      <w:keepNext/>
      <w:outlineLvl w:val="4"/>
    </w:pPr>
    <w:rPr>
      <w:rFonts w:ascii="News Gothic" w:hAnsi="News Gothic"/>
      <w:b/>
      <w:sz w:val="20"/>
      <w:lang w:val="en-US"/>
    </w:rPr>
  </w:style>
  <w:style w:type="paragraph" w:styleId="Heading6">
    <w:name w:val="heading 6"/>
    <w:basedOn w:val="Normal"/>
    <w:next w:val="Normal"/>
    <w:qFormat/>
    <w:pPr>
      <w:keepNext/>
      <w:outlineLvl w:val="5"/>
    </w:pPr>
    <w:rPr>
      <w:rFonts w:ascii="News Gothic" w:hAnsi="News Gothic"/>
      <w:b/>
      <w:i/>
      <w:noProo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rFonts w:ascii="News Gothic" w:hAnsi="News Gothic"/>
      <w:b/>
      <w:sz w:val="22"/>
    </w:rPr>
  </w:style>
  <w:style w:type="paragraph" w:styleId="BodyText">
    <w:name w:val="Body Text"/>
    <w:basedOn w:val="Normal"/>
    <w:rPr>
      <w:rFonts w:ascii="Arial" w:hAnsi="Arial"/>
      <w:sz w:val="22"/>
    </w:rPr>
  </w:style>
  <w:style w:type="paragraph" w:styleId="EnvelopeReturn">
    <w:name w:val="envelope return"/>
    <w:basedOn w:val="Normal"/>
    <w:pPr>
      <w:widowControl w:val="0"/>
    </w:pPr>
    <w:rPr>
      <w:kern w:val="28"/>
      <w:sz w:val="20"/>
      <w:lang w:val="en-GB"/>
    </w:rPr>
  </w:style>
  <w:style w:type="paragraph" w:styleId="BodyTextIndent">
    <w:name w:val="Body Text Indent"/>
    <w:basedOn w:val="Normal"/>
    <w:pPr>
      <w:ind w:left="720"/>
    </w:pPr>
    <w:rPr>
      <w:rFonts w:ascii="News Gothic" w:hAnsi="News Gothic"/>
      <w:sz w:val="22"/>
    </w:rPr>
  </w:style>
  <w:style w:type="paragraph" w:styleId="BodyTextIndent2">
    <w:name w:val="Body Text Indent 2"/>
    <w:basedOn w:val="Normal"/>
    <w:pPr>
      <w:ind w:left="705"/>
    </w:pPr>
    <w:rPr>
      <w:rFonts w:ascii="News Gothic" w:hAnsi="News Gothic"/>
      <w:sz w:val="22"/>
    </w:rPr>
  </w:style>
  <w:style w:type="paragraph" w:styleId="BodyTextIndent3">
    <w:name w:val="Body Text Indent 3"/>
    <w:basedOn w:val="Normal"/>
    <w:pPr>
      <w:ind w:left="708"/>
    </w:pPr>
    <w:rPr>
      <w:rFonts w:ascii="News Gothic" w:hAnsi="News Gothic"/>
      <w:b/>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705750"/>
    <w:rPr>
      <w:rFonts w:ascii="Tahoma" w:hAnsi="Tahoma" w:cs="Tahoma"/>
      <w:sz w:val="16"/>
      <w:szCs w:val="16"/>
    </w:rPr>
  </w:style>
  <w:style w:type="character" w:styleId="CommentReference">
    <w:name w:val="annotation reference"/>
    <w:semiHidden/>
    <w:rsid w:val="008A53EA"/>
    <w:rPr>
      <w:sz w:val="16"/>
      <w:szCs w:val="16"/>
    </w:rPr>
  </w:style>
  <w:style w:type="paragraph" w:styleId="CommentText">
    <w:name w:val="annotation text"/>
    <w:basedOn w:val="Normal"/>
    <w:semiHidden/>
    <w:rsid w:val="008A53EA"/>
    <w:rPr>
      <w:sz w:val="20"/>
    </w:rPr>
  </w:style>
  <w:style w:type="paragraph" w:styleId="CommentSubject">
    <w:name w:val="annotation subject"/>
    <w:basedOn w:val="CommentText"/>
    <w:next w:val="CommentText"/>
    <w:semiHidden/>
    <w:rsid w:val="008A53EA"/>
    <w:rPr>
      <w:b/>
      <w:bCs/>
    </w:rPr>
  </w:style>
  <w:style w:type="character" w:styleId="Hyperlink">
    <w:name w:val="Hyperlink"/>
    <w:rsid w:val="008E6717"/>
    <w:rPr>
      <w:color w:val="0000FF"/>
      <w:u w:val="single"/>
    </w:rPr>
  </w:style>
  <w:style w:type="character" w:customStyle="1" w:styleId="Heading5Char">
    <w:name w:val="Heading 5 Char"/>
    <w:link w:val="Heading5"/>
    <w:rsid w:val="00EA301B"/>
    <w:rPr>
      <w:rFonts w:ascii="News Gothic" w:hAnsi="News Gothic"/>
      <w:b/>
      <w:lang w:val="en-US" w:eastAsia="nl-NL"/>
    </w:rPr>
  </w:style>
  <w:style w:type="character" w:styleId="Emphasis">
    <w:name w:val="Emphasis"/>
    <w:basedOn w:val="DefaultParagraphFont"/>
    <w:uiPriority w:val="20"/>
    <w:qFormat/>
    <w:rsid w:val="008C2A2C"/>
    <w:rPr>
      <w:i/>
      <w:iCs/>
    </w:rPr>
  </w:style>
  <w:style w:type="paragraph" w:styleId="Revision">
    <w:name w:val="Revision"/>
    <w:hidden/>
    <w:uiPriority w:val="99"/>
    <w:semiHidden/>
    <w:rsid w:val="002F26B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84023">
      <w:bodyDiv w:val="1"/>
      <w:marLeft w:val="0"/>
      <w:marRight w:val="0"/>
      <w:marTop w:val="0"/>
      <w:marBottom w:val="0"/>
      <w:divBdr>
        <w:top w:val="none" w:sz="0" w:space="0" w:color="auto"/>
        <w:left w:val="none" w:sz="0" w:space="0" w:color="auto"/>
        <w:bottom w:val="none" w:sz="0" w:space="0" w:color="auto"/>
        <w:right w:val="none" w:sz="0" w:space="0" w:color="auto"/>
      </w:divBdr>
      <w:divsChild>
        <w:div w:id="486819508">
          <w:marLeft w:val="0"/>
          <w:marRight w:val="0"/>
          <w:marTop w:val="0"/>
          <w:marBottom w:val="0"/>
          <w:divBdr>
            <w:top w:val="none" w:sz="0" w:space="0" w:color="auto"/>
            <w:left w:val="none" w:sz="0" w:space="0" w:color="auto"/>
            <w:bottom w:val="none" w:sz="0" w:space="0" w:color="auto"/>
            <w:right w:val="none" w:sz="0" w:space="0" w:color="auto"/>
          </w:divBdr>
          <w:divsChild>
            <w:div w:id="15743181">
              <w:marLeft w:val="0"/>
              <w:marRight w:val="0"/>
              <w:marTop w:val="0"/>
              <w:marBottom w:val="600"/>
              <w:divBdr>
                <w:top w:val="none" w:sz="0" w:space="0" w:color="auto"/>
                <w:left w:val="none" w:sz="0" w:space="0" w:color="auto"/>
                <w:bottom w:val="none" w:sz="0" w:space="0" w:color="auto"/>
                <w:right w:val="none" w:sz="0" w:space="0" w:color="auto"/>
              </w:divBdr>
              <w:divsChild>
                <w:div w:id="40137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0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Visio_2003-2010_Drawing.vsd"/><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B7030C-ABBE-4A1E-95D5-24462E9FCD02}"/>
</file>

<file path=customXml/itemProps2.xml><?xml version="1.0" encoding="utf-8"?>
<ds:datastoreItem xmlns:ds="http://schemas.openxmlformats.org/officeDocument/2006/customXml" ds:itemID="{4FE4FD4D-0C5C-4CA4-9A4A-5A6048E57258}"/>
</file>

<file path=docProps/app.xml><?xml version="1.0" encoding="utf-8"?>
<Properties xmlns="http://schemas.openxmlformats.org/officeDocument/2006/extended-properties" xmlns:vt="http://schemas.openxmlformats.org/officeDocument/2006/docPropsVTypes">
  <Template>Normal.dotm</Template>
  <TotalTime>122</TotalTime>
  <Pages>4</Pages>
  <Words>1080</Words>
  <Characters>6476</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631</vt:lpstr>
      <vt:lpstr>corr 631</vt:lpstr>
    </vt:vector>
  </TitlesOfParts>
  <Company>VRP Advies B.V.</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631</dc:title>
  <dc:creator>S. van Zijderveld</dc:creator>
  <cp:lastModifiedBy>Bouchaut, Dione</cp:lastModifiedBy>
  <cp:revision>21</cp:revision>
  <cp:lastPrinted>2024-02-27T14:51:00Z</cp:lastPrinted>
  <dcterms:created xsi:type="dcterms:W3CDTF">2024-02-27T14:27:00Z</dcterms:created>
  <dcterms:modified xsi:type="dcterms:W3CDTF">2024-02-28T16:39:00Z</dcterms:modified>
</cp:coreProperties>
</file>