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E6A8C" w14:textId="77777777" w:rsidR="00BF1A18" w:rsidRDefault="00BF1A18">
      <w:pPr>
        <w:pStyle w:val="EnvelopeReturn"/>
        <w:rPr>
          <w:rFonts w:ascii="Verdana" w:hAnsi="Verdana"/>
          <w:b/>
          <w:sz w:val="18"/>
          <w:szCs w:val="18"/>
          <w:lang w:val="nl-NL"/>
        </w:rPr>
      </w:pPr>
    </w:p>
    <w:p w14:paraId="1756F09F" w14:textId="1A13632C" w:rsidR="00154FB2" w:rsidRPr="009065B4" w:rsidRDefault="00944871">
      <w:pPr>
        <w:pStyle w:val="EnvelopeReturn"/>
        <w:rPr>
          <w:rFonts w:ascii="Verdana" w:hAnsi="Verdana"/>
          <w:b/>
          <w:sz w:val="18"/>
          <w:szCs w:val="18"/>
          <w:lang w:val="en-US"/>
        </w:rPr>
      </w:pPr>
      <w:r w:rsidRPr="009065B4">
        <w:rPr>
          <w:rFonts w:ascii="Verdana" w:hAnsi="Verdana"/>
          <w:b/>
          <w:sz w:val="18"/>
          <w:szCs w:val="18"/>
          <w:lang w:val="en-US"/>
        </w:rPr>
        <w:t>IN</w:t>
      </w:r>
      <w:r w:rsidR="009065B4" w:rsidRPr="009065B4">
        <w:rPr>
          <w:rFonts w:ascii="Verdana" w:hAnsi="Verdana"/>
          <w:b/>
          <w:sz w:val="18"/>
          <w:szCs w:val="18"/>
          <w:lang w:val="en-US"/>
        </w:rPr>
        <w:t>TRODUCTION</w:t>
      </w:r>
    </w:p>
    <w:p w14:paraId="6EB20644" w14:textId="49FBB3E2" w:rsidR="000E5A80" w:rsidRDefault="009065B4">
      <w:pPr>
        <w:pStyle w:val="EnvelopeReturn"/>
        <w:rPr>
          <w:rFonts w:ascii="Verdana" w:hAnsi="Verdana"/>
          <w:sz w:val="18"/>
          <w:szCs w:val="18"/>
          <w:lang w:val="en-US"/>
        </w:rPr>
      </w:pPr>
      <w:r w:rsidRPr="009065B4">
        <w:rPr>
          <w:rFonts w:ascii="Verdana" w:hAnsi="Verdana"/>
          <w:sz w:val="18"/>
          <w:szCs w:val="18"/>
          <w:lang w:val="en-US"/>
        </w:rPr>
        <w:t>In order to have a backup of the entire CGN collection in case of calamities in the CGN's storage facilities, 'safety duplicate' samples of the CGN collection should be stored with third parties for the long term. To this end, a safety duplicate sample of all CGN numbers with status 'accessed' has been stored at a fellow genebank under conditions similar to those under which the CGN stores its base material (only in highly exceptional cases may storage conditions differ). Efforts are also being made to store a triplicate of the entire CGN collection Valbard Global Seed Vault.</w:t>
      </w:r>
    </w:p>
    <w:p w14:paraId="5ED82F37" w14:textId="77777777" w:rsidR="009065B4" w:rsidRPr="009065B4" w:rsidRDefault="009065B4">
      <w:pPr>
        <w:pStyle w:val="EnvelopeReturn"/>
        <w:rPr>
          <w:rFonts w:ascii="Verdana" w:hAnsi="Verdana"/>
          <w:sz w:val="18"/>
          <w:szCs w:val="18"/>
          <w:lang w:val="en-US"/>
        </w:rPr>
      </w:pPr>
    </w:p>
    <w:p w14:paraId="3EA75F0E" w14:textId="0C0A6467" w:rsidR="00843394" w:rsidRPr="00950058" w:rsidRDefault="009065B4">
      <w:pPr>
        <w:pStyle w:val="EnvelopeReturn"/>
        <w:rPr>
          <w:rFonts w:ascii="Verdana" w:hAnsi="Verdana"/>
          <w:b/>
          <w:sz w:val="18"/>
          <w:szCs w:val="18"/>
          <w:lang w:val="en-US"/>
        </w:rPr>
      </w:pPr>
      <w:r w:rsidRPr="00950058">
        <w:rPr>
          <w:rFonts w:ascii="Verdana" w:hAnsi="Verdana"/>
          <w:b/>
          <w:sz w:val="18"/>
          <w:szCs w:val="18"/>
          <w:lang w:val="en-US"/>
        </w:rPr>
        <w:t>Retaining duplicate material</w:t>
      </w:r>
    </w:p>
    <w:p w14:paraId="5FAE606D" w14:textId="1F54F4A1" w:rsidR="000E5A80" w:rsidRPr="00950058" w:rsidRDefault="009065B4">
      <w:pPr>
        <w:pStyle w:val="EnvelopeReturn"/>
        <w:rPr>
          <w:rFonts w:ascii="Verdana" w:hAnsi="Verdana"/>
          <w:sz w:val="18"/>
          <w:szCs w:val="18"/>
          <w:lang w:val="en-US"/>
        </w:rPr>
      </w:pPr>
      <w:r w:rsidRPr="00950058">
        <w:rPr>
          <w:rFonts w:ascii="Verdana" w:hAnsi="Verdana"/>
          <w:sz w:val="18"/>
          <w:szCs w:val="18"/>
          <w:lang w:val="en-US"/>
        </w:rPr>
        <w:t>During packing of the 'basic seed', two safety duplicate samples ('M') are set aside in separate crates and kept for dispatch.</w:t>
      </w:r>
      <w:r w:rsidR="00A042F1">
        <w:rPr>
          <w:rFonts w:ascii="Verdana" w:hAnsi="Verdana"/>
          <w:sz w:val="18"/>
          <w:szCs w:val="18"/>
          <w:lang w:val="en-US"/>
        </w:rPr>
        <w:t xml:space="preserve"> </w:t>
      </w:r>
      <w:r w:rsidRPr="00950058">
        <w:rPr>
          <w:rFonts w:ascii="Verdana" w:hAnsi="Verdana"/>
          <w:sz w:val="18"/>
          <w:szCs w:val="18"/>
          <w:lang w:val="en-US"/>
        </w:rPr>
        <w:t>The crates, which are kept for shipping duplicates and triplicates, are barcoded and labelled with a white label showing the address.</w:t>
      </w:r>
      <w:r w:rsidR="00A042F1">
        <w:rPr>
          <w:rFonts w:ascii="Verdana" w:hAnsi="Verdana"/>
          <w:sz w:val="18"/>
          <w:szCs w:val="18"/>
          <w:lang w:val="en-US"/>
        </w:rPr>
        <w:t xml:space="preserve"> </w:t>
      </w:r>
      <w:r w:rsidRPr="00950058">
        <w:rPr>
          <w:rFonts w:ascii="Verdana" w:hAnsi="Verdana"/>
          <w:sz w:val="18"/>
          <w:szCs w:val="18"/>
          <w:lang w:val="en-US"/>
        </w:rPr>
        <w:t>These crates are kept at -20°C. The location of these crates are registered in GENIS.</w:t>
      </w:r>
    </w:p>
    <w:p w14:paraId="0A9733FA" w14:textId="77777777" w:rsidR="009065B4" w:rsidRPr="00950058" w:rsidRDefault="009065B4">
      <w:pPr>
        <w:pStyle w:val="EnvelopeReturn"/>
        <w:rPr>
          <w:rFonts w:ascii="Verdana" w:hAnsi="Verdana"/>
          <w:sz w:val="18"/>
          <w:szCs w:val="18"/>
          <w:lang w:val="en-US"/>
        </w:rPr>
      </w:pPr>
    </w:p>
    <w:p w14:paraId="25EADBDE" w14:textId="77777777" w:rsidR="008E3632" w:rsidRPr="00950058" w:rsidRDefault="00843394" w:rsidP="008E3632">
      <w:pPr>
        <w:pStyle w:val="EnvelopeReturn"/>
        <w:rPr>
          <w:rFonts w:ascii="Verdana" w:hAnsi="Verdana"/>
          <w:b/>
          <w:sz w:val="18"/>
          <w:szCs w:val="18"/>
          <w:lang w:val="en-US"/>
        </w:rPr>
      </w:pPr>
      <w:r w:rsidRPr="00950058">
        <w:rPr>
          <w:rFonts w:ascii="Verdana" w:hAnsi="Verdana"/>
          <w:b/>
          <w:sz w:val="18"/>
          <w:szCs w:val="18"/>
          <w:lang w:val="en-US"/>
        </w:rPr>
        <w:t>Memorandum of Understanding (MOU)</w:t>
      </w:r>
    </w:p>
    <w:p w14:paraId="13FB264E" w14:textId="450D7C26" w:rsidR="008E3632" w:rsidRPr="00950058" w:rsidRDefault="008E3632" w:rsidP="008E3632">
      <w:pPr>
        <w:pStyle w:val="EnvelopeReturn"/>
        <w:rPr>
          <w:rFonts w:ascii="Verdana" w:hAnsi="Verdana"/>
          <w:b/>
          <w:sz w:val="18"/>
          <w:szCs w:val="18"/>
          <w:lang w:val="en-US"/>
        </w:rPr>
      </w:pPr>
      <w:r w:rsidRPr="00950058">
        <w:rPr>
          <w:rFonts w:ascii="Verdana" w:hAnsi="Verdana"/>
          <w:sz w:val="18"/>
          <w:szCs w:val="18"/>
          <w:lang w:val="en-US"/>
        </w:rPr>
        <w:t xml:space="preserve">Before the duplicates are sent, the colleague genebank is contacted by Collections Management project manager or curators about signing an MOU. If desired, a standard MOU from the receiving party can also be used if it meets </w:t>
      </w:r>
      <w:r w:rsidR="00AE3F91">
        <w:rPr>
          <w:rFonts w:ascii="Verdana" w:hAnsi="Verdana"/>
          <w:sz w:val="18"/>
          <w:szCs w:val="18"/>
          <w:lang w:val="en-US"/>
        </w:rPr>
        <w:t>CGNs</w:t>
      </w:r>
      <w:r w:rsidRPr="00950058">
        <w:rPr>
          <w:rFonts w:ascii="Verdana" w:hAnsi="Verdana"/>
          <w:sz w:val="18"/>
          <w:szCs w:val="18"/>
          <w:lang w:val="en-US"/>
        </w:rPr>
        <w:t xml:space="preserve"> requirements</w:t>
      </w:r>
      <w:r w:rsidRPr="00950058">
        <w:rPr>
          <w:rFonts w:ascii="Verdana" w:hAnsi="Verdana"/>
          <w:b/>
          <w:bCs/>
          <w:sz w:val="18"/>
          <w:szCs w:val="18"/>
          <w:lang w:val="en-US"/>
        </w:rPr>
        <w:t>.</w:t>
      </w:r>
      <w:r w:rsidRPr="00950058">
        <w:rPr>
          <w:rFonts w:ascii="Verdana" w:hAnsi="Verdana"/>
          <w:sz w:val="18"/>
          <w:szCs w:val="18"/>
          <w:lang w:val="en-US"/>
        </w:rPr>
        <w:t xml:space="preserve"> The signed MOUs are registered in Corsa, the archive system of the WUR. With regard to storage in the Svalbard Seed Vault, an agreement has been concluded with the Ministry of Agriculture of Norway.</w:t>
      </w:r>
    </w:p>
    <w:p w14:paraId="5128A870" w14:textId="77777777" w:rsidR="000E5A80" w:rsidRPr="00950058" w:rsidRDefault="000E5A80">
      <w:pPr>
        <w:pStyle w:val="EnvelopeReturn"/>
        <w:rPr>
          <w:rFonts w:ascii="Verdana" w:hAnsi="Verdana"/>
          <w:sz w:val="18"/>
          <w:szCs w:val="18"/>
          <w:lang w:val="en-US"/>
        </w:rPr>
      </w:pPr>
    </w:p>
    <w:p w14:paraId="1FD2ACDA" w14:textId="42FE1939" w:rsidR="00843394" w:rsidRPr="00950058" w:rsidRDefault="009065B4">
      <w:pPr>
        <w:pStyle w:val="EnvelopeReturn"/>
        <w:rPr>
          <w:rFonts w:ascii="Verdana" w:hAnsi="Verdana"/>
          <w:b/>
          <w:sz w:val="18"/>
          <w:szCs w:val="18"/>
          <w:lang w:val="en-US"/>
        </w:rPr>
      </w:pPr>
      <w:r w:rsidRPr="00950058">
        <w:rPr>
          <w:rFonts w:ascii="Verdana" w:hAnsi="Verdana"/>
          <w:b/>
          <w:sz w:val="18"/>
          <w:szCs w:val="18"/>
          <w:lang w:val="en-US"/>
        </w:rPr>
        <w:t>Sending duplicates</w:t>
      </w:r>
    </w:p>
    <w:p w14:paraId="5206BE86" w14:textId="6F47BCCE" w:rsidR="000E5A80" w:rsidRDefault="008E3632">
      <w:pPr>
        <w:rPr>
          <w:rFonts w:ascii="Verdana" w:hAnsi="Verdana"/>
          <w:sz w:val="18"/>
          <w:szCs w:val="18"/>
          <w:lang w:val="en-US"/>
        </w:rPr>
      </w:pPr>
      <w:r w:rsidRPr="00950058">
        <w:rPr>
          <w:rFonts w:ascii="Verdana" w:hAnsi="Verdana"/>
          <w:sz w:val="18"/>
          <w:szCs w:val="18"/>
          <w:lang w:val="en-US"/>
        </w:rPr>
        <w:t>Until no later than three years after packaging, under existing agreements, new safety duplicate samples of the basic seed will be sent to fellow genebanks. A paper list listing all</w:t>
      </w:r>
      <w:r w:rsidRPr="008E3632">
        <w:rPr>
          <w:rFonts w:ascii="Verdana" w:hAnsi="Verdana"/>
          <w:sz w:val="18"/>
          <w:szCs w:val="18"/>
          <w:lang w:val="en-US"/>
        </w:rPr>
        <w:t xml:space="preserve"> accession numbers and some passport data such as genus, species, name and country of origin is attached to the seed. At the duplicate holder's request, the same list is also sent digitally. The duplicates will be sent by post or delivered by the CGN or others on behalf of CGN. The shipping box will show the year of shipment, the crop, address of the CGN and the accession numbers of the samples contained in the boxes. Triplicates/duplicates are sent to Svalbard annually, but only if at least one shipping box is full, according to the terms of the 'Seed Deposit Guideline'.</w:t>
      </w:r>
    </w:p>
    <w:p w14:paraId="12E136DE" w14:textId="77777777" w:rsidR="008E3632" w:rsidRPr="008E3632" w:rsidRDefault="008E3632">
      <w:pPr>
        <w:rPr>
          <w:rFonts w:ascii="Verdana" w:hAnsi="Verdana"/>
          <w:sz w:val="18"/>
          <w:szCs w:val="18"/>
          <w:lang w:val="en-US"/>
        </w:rPr>
      </w:pPr>
    </w:p>
    <w:p w14:paraId="67C7EC59" w14:textId="6D552A67" w:rsidR="00843394" w:rsidRPr="008E3632" w:rsidRDefault="00843394">
      <w:pPr>
        <w:pStyle w:val="EnvelopeReturn"/>
        <w:rPr>
          <w:rFonts w:ascii="Verdana" w:hAnsi="Verdana"/>
          <w:b/>
          <w:sz w:val="18"/>
          <w:szCs w:val="18"/>
          <w:lang w:val="en-US"/>
        </w:rPr>
      </w:pPr>
      <w:r w:rsidRPr="008E3632">
        <w:rPr>
          <w:rFonts w:ascii="Verdana" w:hAnsi="Verdana"/>
          <w:b/>
          <w:sz w:val="18"/>
          <w:szCs w:val="18"/>
          <w:lang w:val="en-US"/>
        </w:rPr>
        <w:t>Documentati</w:t>
      </w:r>
      <w:r w:rsidR="009065B4" w:rsidRPr="008E3632">
        <w:rPr>
          <w:rFonts w:ascii="Verdana" w:hAnsi="Verdana"/>
          <w:b/>
          <w:sz w:val="18"/>
          <w:szCs w:val="18"/>
          <w:lang w:val="en-US"/>
        </w:rPr>
        <w:t>on</w:t>
      </w:r>
    </w:p>
    <w:p w14:paraId="0E073EC0" w14:textId="26DECE65" w:rsidR="005968D6" w:rsidRPr="008E3632" w:rsidRDefault="008E3632" w:rsidP="008E3632">
      <w:pPr>
        <w:rPr>
          <w:rFonts w:ascii="Verdana" w:hAnsi="Verdana"/>
          <w:sz w:val="18"/>
          <w:szCs w:val="18"/>
          <w:lang w:val="en-US"/>
        </w:rPr>
      </w:pPr>
      <w:r w:rsidRPr="008E3632">
        <w:rPr>
          <w:rFonts w:ascii="Verdana" w:hAnsi="Verdana"/>
          <w:sz w:val="18"/>
          <w:szCs w:val="18"/>
          <w:lang w:val="en-US"/>
        </w:rPr>
        <w:t>For each access number, it is recorded in GENIS where and when a sample has been duplicated. The seed manager has an overview of which crops are duplicated in which foreign genebanks.</w:t>
      </w:r>
    </w:p>
    <w:sectPr w:rsidR="005968D6" w:rsidRPr="008E3632">
      <w:headerReference w:type="default" r:id="rId8"/>
      <w:footerReference w:type="default" r:id="rId9"/>
      <w:pgSz w:w="11906" w:h="16838"/>
      <w:pgMar w:top="1440" w:right="1701" w:bottom="144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B0C46" w14:textId="77777777" w:rsidR="00FA47A7" w:rsidRDefault="00FA47A7">
      <w:r>
        <w:separator/>
      </w:r>
    </w:p>
  </w:endnote>
  <w:endnote w:type="continuationSeparator" w:id="0">
    <w:p w14:paraId="4617A2B1" w14:textId="77777777" w:rsidR="00FA47A7" w:rsidRDefault="00FA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
      <w:gridCol w:w="2016"/>
      <w:gridCol w:w="1828"/>
      <w:gridCol w:w="2690"/>
      <w:gridCol w:w="1345"/>
    </w:tblGrid>
    <w:tr w:rsidR="000E5A80" w14:paraId="40AC18A4" w14:textId="77777777" w:rsidTr="000E5A80">
      <w:trPr>
        <w:trHeight w:val="416"/>
      </w:trPr>
      <w:tc>
        <w:tcPr>
          <w:tcW w:w="961" w:type="dxa"/>
          <w:tcBorders>
            <w:top w:val="single" w:sz="4" w:space="0" w:color="auto"/>
            <w:left w:val="single" w:sz="4" w:space="0" w:color="auto"/>
            <w:bottom w:val="single" w:sz="4" w:space="0" w:color="auto"/>
            <w:right w:val="single" w:sz="4" w:space="0" w:color="auto"/>
          </w:tcBorders>
          <w:hideMark/>
        </w:tcPr>
        <w:p w14:paraId="6661388C" w14:textId="77777777" w:rsidR="000E5A80" w:rsidRPr="00052C5D" w:rsidRDefault="000E5A8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052C5D">
            <w:rPr>
              <w:rFonts w:ascii="Tahoma" w:hAnsi="Tahoma"/>
              <w:sz w:val="16"/>
              <w14:shadow w14:blurRad="50800" w14:dist="38100" w14:dir="2700000" w14:sx="100000" w14:sy="100000" w14:kx="0" w14:ky="0" w14:algn="tl">
                <w14:srgbClr w14:val="000000">
                  <w14:alpha w14:val="60000"/>
                </w14:srgbClr>
              </w14:shadow>
            </w:rPr>
            <w:t>auteur</w:t>
          </w:r>
        </w:p>
      </w:tc>
      <w:tc>
        <w:tcPr>
          <w:tcW w:w="2016" w:type="dxa"/>
          <w:tcBorders>
            <w:top w:val="single" w:sz="4" w:space="0" w:color="auto"/>
            <w:left w:val="single" w:sz="4" w:space="0" w:color="auto"/>
            <w:bottom w:val="single" w:sz="4" w:space="0" w:color="auto"/>
            <w:right w:val="single" w:sz="4" w:space="0" w:color="auto"/>
          </w:tcBorders>
          <w:hideMark/>
        </w:tcPr>
        <w:p w14:paraId="3AC34679" w14:textId="77777777" w:rsidR="000E5A80" w:rsidRPr="00052C5D" w:rsidRDefault="000E5A80" w:rsidP="0051401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Procesverant</w:t>
          </w:r>
          <w:r w:rsidRPr="00052C5D">
            <w:rPr>
              <w:rFonts w:ascii="Tahoma" w:hAnsi="Tahoma"/>
              <w:sz w:val="16"/>
              <w14:shadow w14:blurRad="50800" w14:dist="38100" w14:dir="2700000" w14:sx="100000" w14:sy="100000" w14:kx="0" w14:ky="0" w14:algn="tl">
                <w14:srgbClr w14:val="000000">
                  <w14:alpha w14:val="60000"/>
                </w14:srgbClr>
              </w14:shadow>
            </w:rPr>
            <w:t>woordelijke</w:t>
          </w:r>
        </w:p>
      </w:tc>
      <w:tc>
        <w:tcPr>
          <w:tcW w:w="1828" w:type="dxa"/>
          <w:tcBorders>
            <w:top w:val="single" w:sz="4" w:space="0" w:color="auto"/>
            <w:left w:val="single" w:sz="4" w:space="0" w:color="auto"/>
            <w:bottom w:val="single" w:sz="4" w:space="0" w:color="auto"/>
            <w:right w:val="single" w:sz="4" w:space="0" w:color="auto"/>
          </w:tcBorders>
          <w:hideMark/>
        </w:tcPr>
        <w:p w14:paraId="70737435" w14:textId="77777777" w:rsidR="000E5A80" w:rsidRPr="00052C5D" w:rsidRDefault="000E5A8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052C5D">
            <w:rPr>
              <w:rFonts w:ascii="Tahoma" w:hAnsi="Tahoma"/>
              <w:sz w:val="16"/>
              <w14:shadow w14:blurRad="50800" w14:dist="38100" w14:dir="2700000" w14:sx="100000" w14:sy="100000" w14:kx="0" w14:ky="0" w14:algn="tl">
                <w14:srgbClr w14:val="000000">
                  <w14:alpha w14:val="60000"/>
                </w14:srgbClr>
              </w14:shadow>
            </w:rPr>
            <w:t>Autorisatie</w:t>
          </w:r>
        </w:p>
      </w:tc>
      <w:tc>
        <w:tcPr>
          <w:tcW w:w="2690" w:type="dxa"/>
          <w:tcBorders>
            <w:top w:val="single" w:sz="4" w:space="0" w:color="auto"/>
            <w:left w:val="single" w:sz="4" w:space="0" w:color="auto"/>
            <w:bottom w:val="single" w:sz="4" w:space="0" w:color="auto"/>
            <w:right w:val="single" w:sz="4" w:space="0" w:color="auto"/>
          </w:tcBorders>
          <w:hideMark/>
        </w:tcPr>
        <w:p w14:paraId="183E16CF" w14:textId="77777777" w:rsidR="000E5A80" w:rsidRPr="00052C5D" w:rsidRDefault="000E5A8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052C5D">
            <w:rPr>
              <w:rFonts w:ascii="Tahoma" w:hAnsi="Tahoma"/>
              <w:sz w:val="16"/>
              <w14:shadow w14:blurRad="50800" w14:dist="38100" w14:dir="2700000" w14:sx="100000" w14:sy="100000" w14:kx="0" w14:ky="0" w14:algn="tl">
                <w14:srgbClr w14:val="000000">
                  <w14:alpha w14:val="60000"/>
                </w14:srgbClr>
              </w14:shadow>
            </w:rPr>
            <w:t>Datum geldigheidsverkl.</w:t>
          </w:r>
        </w:p>
      </w:tc>
      <w:tc>
        <w:tcPr>
          <w:tcW w:w="1345" w:type="dxa"/>
          <w:tcBorders>
            <w:top w:val="single" w:sz="4" w:space="0" w:color="auto"/>
            <w:left w:val="single" w:sz="4" w:space="0" w:color="auto"/>
            <w:bottom w:val="single" w:sz="4" w:space="0" w:color="auto"/>
            <w:right w:val="single" w:sz="4" w:space="0" w:color="auto"/>
          </w:tcBorders>
          <w:hideMark/>
        </w:tcPr>
        <w:p w14:paraId="20FDB8ED" w14:textId="77777777" w:rsidR="000E5A80" w:rsidRPr="00052C5D" w:rsidRDefault="000E5A8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052C5D">
            <w:rPr>
              <w:rFonts w:ascii="Tahoma" w:hAnsi="Tahoma"/>
              <w:sz w:val="16"/>
              <w14:shadow w14:blurRad="50800" w14:dist="38100" w14:dir="2700000" w14:sx="100000" w14:sy="100000" w14:kx="0" w14:ky="0" w14:algn="tl">
                <w14:srgbClr w14:val="000000">
                  <w14:alpha w14:val="60000"/>
                </w14:srgbClr>
              </w14:shadow>
            </w:rPr>
            <w:t>Versie nr.</w:t>
          </w:r>
        </w:p>
      </w:tc>
    </w:tr>
    <w:tr w:rsidR="000E5A80" w14:paraId="3175D04B" w14:textId="77777777" w:rsidTr="000E5A80">
      <w:trPr>
        <w:cantSplit/>
        <w:trHeight w:val="244"/>
      </w:trPr>
      <w:tc>
        <w:tcPr>
          <w:tcW w:w="961" w:type="dxa"/>
          <w:vMerge w:val="restart"/>
          <w:tcBorders>
            <w:top w:val="single" w:sz="4" w:space="0" w:color="auto"/>
            <w:left w:val="single" w:sz="4" w:space="0" w:color="auto"/>
            <w:bottom w:val="single" w:sz="4" w:space="0" w:color="auto"/>
            <w:right w:val="single" w:sz="4" w:space="0" w:color="auto"/>
          </w:tcBorders>
          <w:hideMark/>
        </w:tcPr>
        <w:p w14:paraId="253A1C6D" w14:textId="77777777" w:rsidR="000E5A80" w:rsidRPr="00052C5D" w:rsidRDefault="000E5A8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052C5D">
            <w:rPr>
              <w:rFonts w:ascii="Tahoma" w:hAnsi="Tahoma"/>
              <w:sz w:val="16"/>
              <w14:shadow w14:blurRad="50800" w14:dist="38100" w14:dir="2700000" w14:sx="100000" w14:sy="100000" w14:kx="0" w14:ky="0" w14:algn="tl">
                <w14:srgbClr w14:val="000000">
                  <w14:alpha w14:val="60000"/>
                </w14:srgbClr>
              </w14:shadow>
            </w:rPr>
            <w:t>LG</w:t>
          </w:r>
        </w:p>
      </w:tc>
      <w:tc>
        <w:tcPr>
          <w:tcW w:w="2016" w:type="dxa"/>
          <w:vMerge w:val="restart"/>
          <w:tcBorders>
            <w:top w:val="single" w:sz="4" w:space="0" w:color="auto"/>
            <w:left w:val="single" w:sz="4" w:space="0" w:color="auto"/>
            <w:bottom w:val="single" w:sz="4" w:space="0" w:color="auto"/>
            <w:right w:val="single" w:sz="4" w:space="0" w:color="auto"/>
          </w:tcBorders>
          <w:hideMark/>
        </w:tcPr>
        <w:p w14:paraId="41615B10" w14:textId="485ED57F" w:rsidR="000E5A80" w:rsidRPr="00052C5D" w:rsidRDefault="00604AD3">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1828" w:type="dxa"/>
          <w:vMerge w:val="restart"/>
          <w:tcBorders>
            <w:top w:val="single" w:sz="4" w:space="0" w:color="auto"/>
            <w:left w:val="single" w:sz="4" w:space="0" w:color="auto"/>
            <w:bottom w:val="single" w:sz="4" w:space="0" w:color="auto"/>
            <w:right w:val="single" w:sz="4" w:space="0" w:color="auto"/>
          </w:tcBorders>
          <w:hideMark/>
        </w:tcPr>
        <w:p w14:paraId="4EEF4A01" w14:textId="79313436" w:rsidR="000E5A80" w:rsidRPr="00052C5D" w:rsidRDefault="00604AD3">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RL</w:t>
          </w:r>
        </w:p>
      </w:tc>
      <w:tc>
        <w:tcPr>
          <w:tcW w:w="2690" w:type="dxa"/>
          <w:vMerge w:val="restart"/>
          <w:tcBorders>
            <w:top w:val="single" w:sz="4" w:space="0" w:color="auto"/>
            <w:left w:val="single" w:sz="4" w:space="0" w:color="auto"/>
            <w:bottom w:val="single" w:sz="4" w:space="0" w:color="auto"/>
            <w:right w:val="single" w:sz="4" w:space="0" w:color="auto"/>
          </w:tcBorders>
          <w:hideMark/>
        </w:tcPr>
        <w:p w14:paraId="4CF6F65C" w14:textId="12CE027D" w:rsidR="000E5A80" w:rsidRPr="00052C5D" w:rsidRDefault="00604AD3" w:rsidP="00231E48">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29</w:t>
          </w:r>
          <w:r w:rsidR="000E5A80">
            <w:rPr>
              <w:rFonts w:ascii="Tahoma" w:hAnsi="Tahoma"/>
              <w:sz w:val="16"/>
              <w:lang w:val="nl-NL"/>
              <w14:shadow w14:blurRad="50800" w14:dist="38100" w14:dir="2700000" w14:sx="100000" w14:sy="100000" w14:kx="0" w14:ky="0" w14:algn="tl">
                <w14:srgbClr w14:val="000000">
                  <w14:alpha w14:val="60000"/>
                </w14:srgbClr>
              </w14:shadow>
            </w:rPr>
            <w:t>-</w:t>
          </w:r>
          <w:r>
            <w:rPr>
              <w:rFonts w:ascii="Tahoma" w:hAnsi="Tahoma"/>
              <w:sz w:val="16"/>
              <w:lang w:val="nl-NL"/>
              <w14:shadow w14:blurRad="50800" w14:dist="38100" w14:dir="2700000" w14:sx="100000" w14:sy="100000" w14:kx="0" w14:ky="0" w14:algn="tl">
                <w14:srgbClr w14:val="000000">
                  <w14:alpha w14:val="60000"/>
                </w14:srgbClr>
              </w14:shadow>
            </w:rPr>
            <w:t>02</w:t>
          </w:r>
          <w:r w:rsidR="000E5A80">
            <w:rPr>
              <w:rFonts w:ascii="Tahoma" w:hAnsi="Tahoma"/>
              <w:sz w:val="16"/>
              <w:lang w:val="nl-NL"/>
              <w14:shadow w14:blurRad="50800" w14:dist="38100" w14:dir="2700000" w14:sx="100000" w14:sy="100000" w14:kx="0" w14:ky="0" w14:algn="tl">
                <w14:srgbClr w14:val="000000">
                  <w14:alpha w14:val="60000"/>
                </w14:srgbClr>
              </w14:shadow>
            </w:rPr>
            <w:t>-20</w:t>
          </w:r>
          <w:r>
            <w:rPr>
              <w:rFonts w:ascii="Tahoma" w:hAnsi="Tahoma"/>
              <w:sz w:val="16"/>
              <w:lang w:val="nl-NL"/>
              <w14:shadow w14:blurRad="50800" w14:dist="38100" w14:dir="2700000" w14:sx="100000" w14:sy="100000" w14:kx="0" w14:ky="0" w14:algn="tl">
                <w14:srgbClr w14:val="000000">
                  <w14:alpha w14:val="60000"/>
                </w14:srgbClr>
              </w14:shadow>
            </w:rPr>
            <w:t>24</w:t>
          </w:r>
        </w:p>
      </w:tc>
      <w:tc>
        <w:tcPr>
          <w:tcW w:w="1345" w:type="dxa"/>
          <w:vMerge w:val="restart"/>
          <w:tcBorders>
            <w:top w:val="single" w:sz="4" w:space="0" w:color="auto"/>
            <w:left w:val="single" w:sz="4" w:space="0" w:color="auto"/>
            <w:bottom w:val="single" w:sz="4" w:space="0" w:color="auto"/>
            <w:right w:val="single" w:sz="4" w:space="0" w:color="auto"/>
          </w:tcBorders>
          <w:hideMark/>
        </w:tcPr>
        <w:p w14:paraId="3955F3C6" w14:textId="044220DF" w:rsidR="000E5A80" w:rsidRPr="00052C5D" w:rsidRDefault="00604AD3" w:rsidP="00E022A2">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5</w:t>
          </w:r>
          <w:r w:rsidR="000E5A80">
            <w:rPr>
              <w:rFonts w:ascii="Tahoma" w:hAnsi="Tahoma"/>
              <w:sz w:val="16"/>
              <w14:shadow w14:blurRad="50800" w14:dist="38100" w14:dir="2700000" w14:sx="100000" w14:sy="100000" w14:kx="0" w14:ky="0" w14:algn="tl">
                <w14:srgbClr w14:val="000000">
                  <w14:alpha w14:val="60000"/>
                </w14:srgbClr>
              </w14:shadow>
            </w:rPr>
            <w:t>.0</w:t>
          </w:r>
        </w:p>
      </w:tc>
    </w:tr>
    <w:tr w:rsidR="000E5A80" w14:paraId="3151B6EA" w14:textId="77777777" w:rsidTr="000E5A80">
      <w:trPr>
        <w:cantSplit/>
        <w:trHeight w:val="244"/>
      </w:trPr>
      <w:tc>
        <w:tcPr>
          <w:tcW w:w="961" w:type="dxa"/>
          <w:vMerge/>
          <w:tcBorders>
            <w:top w:val="single" w:sz="4" w:space="0" w:color="auto"/>
            <w:left w:val="single" w:sz="4" w:space="0" w:color="auto"/>
            <w:bottom w:val="single" w:sz="4" w:space="0" w:color="auto"/>
            <w:right w:val="single" w:sz="4" w:space="0" w:color="auto"/>
          </w:tcBorders>
          <w:vAlign w:val="center"/>
          <w:hideMark/>
        </w:tcPr>
        <w:p w14:paraId="0FC48D2A" w14:textId="77777777" w:rsidR="000E5A80" w:rsidRPr="00052C5D" w:rsidRDefault="000E5A80">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2016" w:type="dxa"/>
          <w:vMerge/>
          <w:tcBorders>
            <w:top w:val="single" w:sz="4" w:space="0" w:color="auto"/>
            <w:left w:val="single" w:sz="4" w:space="0" w:color="auto"/>
            <w:bottom w:val="single" w:sz="4" w:space="0" w:color="auto"/>
            <w:right w:val="single" w:sz="4" w:space="0" w:color="auto"/>
          </w:tcBorders>
          <w:vAlign w:val="center"/>
          <w:hideMark/>
        </w:tcPr>
        <w:p w14:paraId="0268356A" w14:textId="77777777" w:rsidR="000E5A80" w:rsidRPr="00052C5D" w:rsidRDefault="000E5A80">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1828" w:type="dxa"/>
          <w:vMerge/>
          <w:tcBorders>
            <w:top w:val="single" w:sz="4" w:space="0" w:color="auto"/>
            <w:left w:val="single" w:sz="4" w:space="0" w:color="auto"/>
            <w:bottom w:val="single" w:sz="4" w:space="0" w:color="auto"/>
            <w:right w:val="single" w:sz="4" w:space="0" w:color="auto"/>
          </w:tcBorders>
          <w:vAlign w:val="center"/>
          <w:hideMark/>
        </w:tcPr>
        <w:p w14:paraId="72D5DCFA" w14:textId="77777777" w:rsidR="000E5A80" w:rsidRPr="00052C5D" w:rsidRDefault="000E5A80">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118B48E1" w14:textId="77777777" w:rsidR="000E5A80" w:rsidRPr="00052C5D" w:rsidRDefault="000E5A80">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1345" w:type="dxa"/>
          <w:vMerge/>
          <w:tcBorders>
            <w:top w:val="single" w:sz="4" w:space="0" w:color="auto"/>
            <w:left w:val="single" w:sz="4" w:space="0" w:color="auto"/>
            <w:bottom w:val="single" w:sz="4" w:space="0" w:color="auto"/>
            <w:right w:val="single" w:sz="4" w:space="0" w:color="auto"/>
          </w:tcBorders>
          <w:vAlign w:val="center"/>
          <w:hideMark/>
        </w:tcPr>
        <w:p w14:paraId="27779311" w14:textId="77777777" w:rsidR="000E5A80" w:rsidRPr="00052C5D" w:rsidRDefault="000E5A80">
          <w:pPr>
            <w:rPr>
              <w:rFonts w:ascii="Tahoma" w:hAnsi="Tahoma"/>
              <w:color w:val="000000"/>
              <w:kern w:val="28"/>
              <w:sz w:val="16"/>
              <w:lang w:val="en-AU"/>
              <w14:shadow w14:blurRad="50800" w14:dist="38100" w14:dir="2700000" w14:sx="100000" w14:sy="100000" w14:kx="0" w14:ky="0" w14:algn="tl">
                <w14:srgbClr w14:val="000000">
                  <w14:alpha w14:val="60000"/>
                </w14:srgbClr>
              </w14:shadow>
            </w:rPr>
          </w:pPr>
        </w:p>
      </w:tc>
    </w:tr>
  </w:tbl>
  <w:p w14:paraId="26E2EA47" w14:textId="77777777" w:rsidR="009002B5" w:rsidRDefault="009002B5" w:rsidP="005E0840">
    <w:pPr>
      <w:pStyle w:val="Footer"/>
      <w:rPr>
        <w:color w:val="000000"/>
        <w:kern w:val="28"/>
        <w:lang w:val="nl-NL"/>
      </w:rPr>
    </w:pPr>
  </w:p>
  <w:p w14:paraId="6A427344" w14:textId="77777777" w:rsidR="009002B5" w:rsidRPr="005E0840" w:rsidRDefault="009002B5" w:rsidP="005E08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4F17F" w14:textId="77777777" w:rsidR="00FA47A7" w:rsidRDefault="00FA47A7">
      <w:r>
        <w:separator/>
      </w:r>
    </w:p>
  </w:footnote>
  <w:footnote w:type="continuationSeparator" w:id="0">
    <w:p w14:paraId="3B1F2DD3" w14:textId="77777777" w:rsidR="00FA47A7" w:rsidRDefault="00FA4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268"/>
    </w:tblGrid>
    <w:tr w:rsidR="009002B5" w14:paraId="31808053" w14:textId="77777777" w:rsidTr="00A01563">
      <w:trPr>
        <w:trHeight w:val="841"/>
      </w:trPr>
      <w:tc>
        <w:tcPr>
          <w:tcW w:w="7338" w:type="dxa"/>
        </w:tcPr>
        <w:p w14:paraId="5E298265" w14:textId="77777777" w:rsidR="009002B5" w:rsidRDefault="009002B5">
          <w:pPr>
            <w:pStyle w:val="Header"/>
            <w:rPr>
              <w:rStyle w:val="PageNumber"/>
              <w:sz w:val="16"/>
              <w:lang w:val="nl-NL"/>
            </w:rPr>
          </w:pPr>
          <w:r w:rsidRPr="00052C5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052C5D">
            <w:rPr>
              <w:rFonts w:ascii="Tahoma" w:hAnsi="Tahoma"/>
              <w:sz w:val="40"/>
              <w:lang w:val="nl-NL"/>
              <w14:shadow w14:blurRad="50800" w14:dist="38100" w14:dir="2700000" w14:sx="100000" w14:sy="100000" w14:kx="0" w14:ky="0" w14:algn="tl">
                <w14:srgbClr w14:val="000000">
                  <w14:alpha w14:val="60000"/>
                </w14:srgbClr>
              </w14:shadow>
            </w:rPr>
            <w:br/>
          </w:r>
          <w:r w:rsidRPr="00052C5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2268" w:type="dxa"/>
        </w:tcPr>
        <w:p w14:paraId="797C52C6" w14:textId="77777777" w:rsidR="009002B5" w:rsidRDefault="00052C5D">
          <w:pPr>
            <w:pStyle w:val="Header"/>
            <w:rPr>
              <w:rStyle w:val="PageNumber"/>
              <w:sz w:val="16"/>
            </w:rPr>
          </w:pPr>
          <w:r>
            <w:rPr>
              <w:rFonts w:ascii="Tahoma" w:hAnsi="Tahoma"/>
              <w:b/>
              <w:noProof/>
              <w:sz w:val="40"/>
              <w:lang w:val="nl-NL"/>
            </w:rPr>
            <w:drawing>
              <wp:inline distT="0" distB="0" distL="0" distR="0" wp14:anchorId="07869850" wp14:editId="518DE012">
                <wp:extent cx="662940" cy="55626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556260"/>
                        </a:xfrm>
                        <a:prstGeom prst="rect">
                          <a:avLst/>
                        </a:prstGeom>
                        <a:noFill/>
                        <a:ln>
                          <a:noFill/>
                        </a:ln>
                      </pic:spPr>
                    </pic:pic>
                  </a:graphicData>
                </a:graphic>
              </wp:inline>
            </w:drawing>
          </w:r>
        </w:p>
      </w:tc>
    </w:tr>
    <w:tr w:rsidR="009002B5" w:rsidRPr="00A042F1" w14:paraId="721D8CFE" w14:textId="77777777" w:rsidTr="00A01563">
      <w:trPr>
        <w:trHeight w:val="574"/>
      </w:trPr>
      <w:tc>
        <w:tcPr>
          <w:tcW w:w="7338" w:type="dxa"/>
        </w:tcPr>
        <w:p w14:paraId="29C7B683" w14:textId="77777777" w:rsidR="009002B5" w:rsidRPr="00950058" w:rsidRDefault="009002B5">
          <w:pPr>
            <w:tabs>
              <w:tab w:val="left" w:pos="851"/>
            </w:tabs>
            <w:spacing w:before="120"/>
            <w:rPr>
              <w:sz w:val="16"/>
              <w:lang w:val="en-US"/>
            </w:rPr>
          </w:pPr>
          <w:r w:rsidRPr="00950058">
            <w:rPr>
              <w:b/>
              <w:sz w:val="16"/>
              <w:lang w:val="en-US"/>
            </w:rPr>
            <w:t xml:space="preserve">6 </w:t>
          </w:r>
          <w:r w:rsidRPr="00950058">
            <w:rPr>
              <w:b/>
              <w:sz w:val="16"/>
              <w:lang w:val="en-US"/>
            </w:rPr>
            <w:tab/>
            <w:t>PGR</w:t>
          </w:r>
        </w:p>
        <w:p w14:paraId="6DB18891" w14:textId="1027B647" w:rsidR="009002B5" w:rsidRPr="00950058" w:rsidRDefault="00A01563" w:rsidP="00CF75CF">
          <w:pPr>
            <w:pStyle w:val="Header"/>
            <w:tabs>
              <w:tab w:val="clear" w:pos="4153"/>
              <w:tab w:val="clear" w:pos="8306"/>
              <w:tab w:val="left" w:pos="851"/>
            </w:tabs>
            <w:rPr>
              <w:rStyle w:val="PageNumber"/>
              <w:sz w:val="16"/>
              <w:lang w:val="en-US"/>
            </w:rPr>
          </w:pPr>
          <w:r w:rsidRPr="00950058">
            <w:rPr>
              <w:sz w:val="16"/>
              <w:lang w:val="en-US"/>
            </w:rPr>
            <w:t>6.2.4</w:t>
          </w:r>
          <w:r w:rsidR="009002B5" w:rsidRPr="00950058">
            <w:rPr>
              <w:sz w:val="16"/>
              <w:lang w:val="en-US"/>
            </w:rPr>
            <w:t>3</w:t>
          </w:r>
          <w:r w:rsidR="009002B5" w:rsidRPr="00950058">
            <w:rPr>
              <w:sz w:val="16"/>
              <w:lang w:val="en-US"/>
            </w:rPr>
            <w:tab/>
          </w:r>
          <w:r w:rsidR="009065B4" w:rsidRPr="00950058">
            <w:rPr>
              <w:sz w:val="16"/>
              <w:lang w:val="en-US"/>
            </w:rPr>
            <w:t>Duplicate material CGN collections</w:t>
          </w:r>
        </w:p>
      </w:tc>
      <w:tc>
        <w:tcPr>
          <w:tcW w:w="2268" w:type="dxa"/>
        </w:tcPr>
        <w:p w14:paraId="4ED11FBB" w14:textId="77777777" w:rsidR="009002B5" w:rsidRDefault="009002B5">
          <w:pPr>
            <w:pStyle w:val="Header"/>
            <w:rPr>
              <w:sz w:val="16"/>
              <w:lang w:val="nl-NL"/>
            </w:rPr>
          </w:pPr>
          <w:r>
            <w:rPr>
              <w:sz w:val="16"/>
              <w:lang w:val="nl-NL"/>
            </w:rPr>
            <w:t>Code: UIT</w:t>
          </w:r>
          <w:r w:rsidR="00A01563">
            <w:rPr>
              <w:sz w:val="16"/>
              <w:lang w:val="nl-NL"/>
            </w:rPr>
            <w:t>-CGN-PG</w:t>
          </w:r>
          <w:r>
            <w:rPr>
              <w:sz w:val="16"/>
              <w:lang w:val="nl-NL"/>
            </w:rPr>
            <w:t xml:space="preserve"> 6</w:t>
          </w:r>
          <w:r w:rsidR="00A01563">
            <w:rPr>
              <w:sz w:val="16"/>
              <w:lang w:val="nl-NL"/>
            </w:rPr>
            <w:t>.</w:t>
          </w:r>
          <w:r>
            <w:rPr>
              <w:sz w:val="16"/>
              <w:lang w:val="nl-NL"/>
            </w:rPr>
            <w:t>2</w:t>
          </w:r>
          <w:r w:rsidR="00A01563">
            <w:rPr>
              <w:sz w:val="16"/>
              <w:lang w:val="nl-NL"/>
            </w:rPr>
            <w:t>.</w:t>
          </w:r>
          <w:r>
            <w:rPr>
              <w:sz w:val="16"/>
              <w:lang w:val="nl-NL"/>
            </w:rPr>
            <w:t>43</w:t>
          </w:r>
        </w:p>
        <w:p w14:paraId="47BB28EB" w14:textId="515B705D" w:rsidR="009002B5" w:rsidRPr="00A01563" w:rsidRDefault="009002B5" w:rsidP="005315D0">
          <w:pPr>
            <w:pStyle w:val="Header"/>
            <w:rPr>
              <w:rStyle w:val="PageNumber"/>
              <w:sz w:val="16"/>
              <w:szCs w:val="16"/>
              <w:lang w:val="nl-NL"/>
            </w:rPr>
          </w:pPr>
          <w:r w:rsidRPr="00A01563">
            <w:rPr>
              <w:sz w:val="16"/>
              <w:szCs w:val="16"/>
              <w:lang w:val="nl-NL"/>
            </w:rPr>
            <w:t>Pag</w:t>
          </w:r>
          <w:r w:rsidR="009065B4">
            <w:rPr>
              <w:sz w:val="16"/>
              <w:szCs w:val="16"/>
              <w:lang w:val="nl-NL"/>
            </w:rPr>
            <w:t>e</w:t>
          </w:r>
          <w:r w:rsidRPr="00A01563">
            <w:rPr>
              <w:sz w:val="16"/>
              <w:szCs w:val="16"/>
              <w:lang w:val="nl-NL"/>
            </w:rPr>
            <w:t xml:space="preserve">: </w:t>
          </w:r>
          <w:r w:rsidRPr="00A01563">
            <w:rPr>
              <w:rStyle w:val="PageNumber"/>
              <w:sz w:val="16"/>
              <w:szCs w:val="16"/>
            </w:rPr>
            <w:fldChar w:fldCharType="begin"/>
          </w:r>
          <w:r w:rsidRPr="00A01563">
            <w:rPr>
              <w:rStyle w:val="PageNumber"/>
              <w:sz w:val="16"/>
              <w:szCs w:val="16"/>
              <w:lang w:val="nl-NL"/>
            </w:rPr>
            <w:instrText xml:space="preserve"> PAGE </w:instrText>
          </w:r>
          <w:r w:rsidRPr="00A01563">
            <w:rPr>
              <w:rStyle w:val="PageNumber"/>
              <w:sz w:val="16"/>
              <w:szCs w:val="16"/>
            </w:rPr>
            <w:fldChar w:fldCharType="separate"/>
          </w:r>
          <w:r w:rsidR="005968D6">
            <w:rPr>
              <w:rStyle w:val="PageNumber"/>
              <w:noProof/>
              <w:sz w:val="16"/>
              <w:szCs w:val="16"/>
              <w:lang w:val="nl-NL"/>
            </w:rPr>
            <w:t>2</w:t>
          </w:r>
          <w:r w:rsidRPr="00A01563">
            <w:rPr>
              <w:rStyle w:val="PageNumber"/>
              <w:sz w:val="16"/>
              <w:szCs w:val="16"/>
            </w:rPr>
            <w:fldChar w:fldCharType="end"/>
          </w:r>
          <w:r w:rsidRPr="00A01563">
            <w:rPr>
              <w:rStyle w:val="PageNumber"/>
              <w:sz w:val="16"/>
              <w:szCs w:val="16"/>
              <w:lang w:val="nl-NL"/>
            </w:rPr>
            <w:t xml:space="preserve"> van 1</w:t>
          </w:r>
        </w:p>
      </w:tc>
    </w:tr>
  </w:tbl>
  <w:p w14:paraId="72B6F35E" w14:textId="77777777" w:rsidR="009002B5" w:rsidRDefault="009002B5">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30CE6"/>
    <w:multiLevelType w:val="hybridMultilevel"/>
    <w:tmpl w:val="243EA924"/>
    <w:lvl w:ilvl="0" w:tplc="04090001">
      <w:start w:val="1"/>
      <w:numFmt w:val="bullet"/>
      <w:lvlText w:val=""/>
      <w:lvlJc w:val="left"/>
      <w:pPr>
        <w:tabs>
          <w:tab w:val="num" w:pos="2138"/>
        </w:tabs>
        <w:ind w:left="2138" w:hanging="360"/>
      </w:pPr>
      <w:rPr>
        <w:rFonts w:ascii="Symbol" w:hAnsi="Symbol" w:hint="default"/>
      </w:rPr>
    </w:lvl>
    <w:lvl w:ilvl="1" w:tplc="04090003" w:tentative="1">
      <w:start w:val="1"/>
      <w:numFmt w:val="bullet"/>
      <w:lvlText w:val="o"/>
      <w:lvlJc w:val="left"/>
      <w:pPr>
        <w:tabs>
          <w:tab w:val="num" w:pos="2858"/>
        </w:tabs>
        <w:ind w:left="2858" w:hanging="360"/>
      </w:pPr>
      <w:rPr>
        <w:rFonts w:ascii="Courier New" w:hAnsi="Courier New" w:cs="Courier New" w:hint="default"/>
      </w:rPr>
    </w:lvl>
    <w:lvl w:ilvl="2" w:tplc="04090005" w:tentative="1">
      <w:start w:val="1"/>
      <w:numFmt w:val="bullet"/>
      <w:lvlText w:val=""/>
      <w:lvlJc w:val="left"/>
      <w:pPr>
        <w:tabs>
          <w:tab w:val="num" w:pos="3578"/>
        </w:tabs>
        <w:ind w:left="3578" w:hanging="360"/>
      </w:pPr>
      <w:rPr>
        <w:rFonts w:ascii="Wingdings" w:hAnsi="Wingdings" w:hint="default"/>
      </w:rPr>
    </w:lvl>
    <w:lvl w:ilvl="3" w:tplc="04090001" w:tentative="1">
      <w:start w:val="1"/>
      <w:numFmt w:val="bullet"/>
      <w:lvlText w:val=""/>
      <w:lvlJc w:val="left"/>
      <w:pPr>
        <w:tabs>
          <w:tab w:val="num" w:pos="4298"/>
        </w:tabs>
        <w:ind w:left="4298" w:hanging="360"/>
      </w:pPr>
      <w:rPr>
        <w:rFonts w:ascii="Symbol" w:hAnsi="Symbol" w:hint="default"/>
      </w:rPr>
    </w:lvl>
    <w:lvl w:ilvl="4" w:tplc="04090003" w:tentative="1">
      <w:start w:val="1"/>
      <w:numFmt w:val="bullet"/>
      <w:lvlText w:val="o"/>
      <w:lvlJc w:val="left"/>
      <w:pPr>
        <w:tabs>
          <w:tab w:val="num" w:pos="5018"/>
        </w:tabs>
        <w:ind w:left="5018" w:hanging="360"/>
      </w:pPr>
      <w:rPr>
        <w:rFonts w:ascii="Courier New" w:hAnsi="Courier New" w:cs="Courier New" w:hint="default"/>
      </w:rPr>
    </w:lvl>
    <w:lvl w:ilvl="5" w:tplc="04090005" w:tentative="1">
      <w:start w:val="1"/>
      <w:numFmt w:val="bullet"/>
      <w:lvlText w:val=""/>
      <w:lvlJc w:val="left"/>
      <w:pPr>
        <w:tabs>
          <w:tab w:val="num" w:pos="5738"/>
        </w:tabs>
        <w:ind w:left="5738" w:hanging="360"/>
      </w:pPr>
      <w:rPr>
        <w:rFonts w:ascii="Wingdings" w:hAnsi="Wingdings" w:hint="default"/>
      </w:rPr>
    </w:lvl>
    <w:lvl w:ilvl="6" w:tplc="04090001" w:tentative="1">
      <w:start w:val="1"/>
      <w:numFmt w:val="bullet"/>
      <w:lvlText w:val=""/>
      <w:lvlJc w:val="left"/>
      <w:pPr>
        <w:tabs>
          <w:tab w:val="num" w:pos="6458"/>
        </w:tabs>
        <w:ind w:left="6458" w:hanging="360"/>
      </w:pPr>
      <w:rPr>
        <w:rFonts w:ascii="Symbol" w:hAnsi="Symbol" w:hint="default"/>
      </w:rPr>
    </w:lvl>
    <w:lvl w:ilvl="7" w:tplc="04090003" w:tentative="1">
      <w:start w:val="1"/>
      <w:numFmt w:val="bullet"/>
      <w:lvlText w:val="o"/>
      <w:lvlJc w:val="left"/>
      <w:pPr>
        <w:tabs>
          <w:tab w:val="num" w:pos="7178"/>
        </w:tabs>
        <w:ind w:left="7178" w:hanging="360"/>
      </w:pPr>
      <w:rPr>
        <w:rFonts w:ascii="Courier New" w:hAnsi="Courier New" w:cs="Courier New" w:hint="default"/>
      </w:rPr>
    </w:lvl>
    <w:lvl w:ilvl="8" w:tplc="04090005" w:tentative="1">
      <w:start w:val="1"/>
      <w:numFmt w:val="bullet"/>
      <w:lvlText w:val=""/>
      <w:lvlJc w:val="left"/>
      <w:pPr>
        <w:tabs>
          <w:tab w:val="num" w:pos="7898"/>
        </w:tabs>
        <w:ind w:left="7898" w:hanging="360"/>
      </w:pPr>
      <w:rPr>
        <w:rFonts w:ascii="Wingdings" w:hAnsi="Wingdings" w:hint="default"/>
      </w:rPr>
    </w:lvl>
  </w:abstractNum>
  <w:abstractNum w:abstractNumId="1" w15:restartNumberingAfterBreak="0">
    <w:nsid w:val="57AF1FA3"/>
    <w:multiLevelType w:val="singleLevel"/>
    <w:tmpl w:val="EB4A2878"/>
    <w:lvl w:ilvl="0">
      <w:start w:val="6"/>
      <w:numFmt w:val="decimal"/>
      <w:lvlText w:val="%1."/>
      <w:lvlJc w:val="left"/>
      <w:pPr>
        <w:tabs>
          <w:tab w:val="num" w:pos="720"/>
        </w:tabs>
        <w:ind w:left="720" w:hanging="720"/>
      </w:pPr>
      <w:rPr>
        <w:rFonts w:hint="default"/>
      </w:rPr>
    </w:lvl>
  </w:abstractNum>
  <w:abstractNum w:abstractNumId="2" w15:restartNumberingAfterBreak="0">
    <w:nsid w:val="6A046ED1"/>
    <w:multiLevelType w:val="multilevel"/>
    <w:tmpl w:val="405C8EFA"/>
    <w:lvl w:ilvl="0">
      <w:start w:val="6"/>
      <w:numFmt w:val="decimal"/>
      <w:lvlText w:val="%1"/>
      <w:lvlJc w:val="left"/>
      <w:pPr>
        <w:tabs>
          <w:tab w:val="num" w:pos="852"/>
        </w:tabs>
        <w:ind w:left="852" w:hanging="852"/>
      </w:pPr>
      <w:rPr>
        <w:rFonts w:hint="default"/>
      </w:rPr>
    </w:lvl>
    <w:lvl w:ilvl="1">
      <w:start w:val="1"/>
      <w:numFmt w:val="decimal"/>
      <w:lvlText w:val="%1.%2"/>
      <w:lvlJc w:val="left"/>
      <w:pPr>
        <w:tabs>
          <w:tab w:val="num" w:pos="852"/>
        </w:tabs>
        <w:ind w:left="852" w:hanging="852"/>
      </w:pPr>
      <w:rPr>
        <w:rFonts w:hint="default"/>
      </w:rPr>
    </w:lvl>
    <w:lvl w:ilvl="2">
      <w:start w:val="4"/>
      <w:numFmt w:val="decimal"/>
      <w:lvlText w:val="%1.%2.%3"/>
      <w:lvlJc w:val="left"/>
      <w:pPr>
        <w:tabs>
          <w:tab w:val="num" w:pos="852"/>
        </w:tabs>
        <w:ind w:left="852" w:hanging="852"/>
      </w:pPr>
      <w:rPr>
        <w:rFonts w:hint="default"/>
      </w:rPr>
    </w:lvl>
    <w:lvl w:ilvl="3">
      <w:start w:val="1"/>
      <w:numFmt w:val="decimal"/>
      <w:lvlText w:val="%1.%2.%3.%4"/>
      <w:lvlJc w:val="left"/>
      <w:pPr>
        <w:tabs>
          <w:tab w:val="num" w:pos="852"/>
        </w:tabs>
        <w:ind w:left="852" w:hanging="852"/>
      </w:pPr>
      <w:rPr>
        <w:rFonts w:hint="default"/>
      </w:rPr>
    </w:lvl>
    <w:lvl w:ilvl="4">
      <w:start w:val="1"/>
      <w:numFmt w:val="decimal"/>
      <w:lvlText w:val="%1.%2.%3.%4.%5"/>
      <w:lvlJc w:val="left"/>
      <w:pPr>
        <w:tabs>
          <w:tab w:val="num" w:pos="852"/>
        </w:tabs>
        <w:ind w:left="852" w:hanging="852"/>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79DD6418"/>
    <w:multiLevelType w:val="multilevel"/>
    <w:tmpl w:val="56E02128"/>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2"/>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num w:numId="1" w16cid:durableId="734552845">
    <w:abstractNumId w:val="3"/>
  </w:num>
  <w:num w:numId="2" w16cid:durableId="131950297">
    <w:abstractNumId w:val="1"/>
  </w:num>
  <w:num w:numId="3" w16cid:durableId="265626255">
    <w:abstractNumId w:val="2"/>
  </w:num>
  <w:num w:numId="4" w16cid:durableId="375858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958"/>
    <w:rsid w:val="00052C5D"/>
    <w:rsid w:val="00053A26"/>
    <w:rsid w:val="000868EC"/>
    <w:rsid w:val="00092832"/>
    <w:rsid w:val="000B3017"/>
    <w:rsid w:val="000C1DEB"/>
    <w:rsid w:val="000D58C3"/>
    <w:rsid w:val="000D69F6"/>
    <w:rsid w:val="000E5A80"/>
    <w:rsid w:val="00112501"/>
    <w:rsid w:val="001178B4"/>
    <w:rsid w:val="00154FB2"/>
    <w:rsid w:val="00172820"/>
    <w:rsid w:val="00177344"/>
    <w:rsid w:val="00182354"/>
    <w:rsid w:val="001A64B1"/>
    <w:rsid w:val="001E3C03"/>
    <w:rsid w:val="00231E48"/>
    <w:rsid w:val="0024351C"/>
    <w:rsid w:val="00271498"/>
    <w:rsid w:val="00281067"/>
    <w:rsid w:val="002A4F6F"/>
    <w:rsid w:val="002A5DEB"/>
    <w:rsid w:val="00317F85"/>
    <w:rsid w:val="00331DAA"/>
    <w:rsid w:val="00336AC3"/>
    <w:rsid w:val="003500CE"/>
    <w:rsid w:val="00355733"/>
    <w:rsid w:val="00392B65"/>
    <w:rsid w:val="003A5224"/>
    <w:rsid w:val="003B6D0F"/>
    <w:rsid w:val="003C14F6"/>
    <w:rsid w:val="004267FB"/>
    <w:rsid w:val="00431371"/>
    <w:rsid w:val="00465023"/>
    <w:rsid w:val="00472B24"/>
    <w:rsid w:val="0048197B"/>
    <w:rsid w:val="004B470B"/>
    <w:rsid w:val="004D3541"/>
    <w:rsid w:val="00514010"/>
    <w:rsid w:val="005315D0"/>
    <w:rsid w:val="005542A1"/>
    <w:rsid w:val="0057085C"/>
    <w:rsid w:val="00581C5E"/>
    <w:rsid w:val="00586FF5"/>
    <w:rsid w:val="005968D6"/>
    <w:rsid w:val="005B068A"/>
    <w:rsid w:val="005B5A3D"/>
    <w:rsid w:val="005E0840"/>
    <w:rsid w:val="00604AD3"/>
    <w:rsid w:val="006564CB"/>
    <w:rsid w:val="00667C55"/>
    <w:rsid w:val="00695B1F"/>
    <w:rsid w:val="006A1387"/>
    <w:rsid w:val="006D3EEC"/>
    <w:rsid w:val="006F4860"/>
    <w:rsid w:val="00705141"/>
    <w:rsid w:val="00711248"/>
    <w:rsid w:val="00751285"/>
    <w:rsid w:val="00756A50"/>
    <w:rsid w:val="007573B3"/>
    <w:rsid w:val="0078396A"/>
    <w:rsid w:val="0079658E"/>
    <w:rsid w:val="007C3FEE"/>
    <w:rsid w:val="00835F06"/>
    <w:rsid w:val="00843394"/>
    <w:rsid w:val="0085203C"/>
    <w:rsid w:val="00870401"/>
    <w:rsid w:val="008A0124"/>
    <w:rsid w:val="008B6AB7"/>
    <w:rsid w:val="008C4C6C"/>
    <w:rsid w:val="008D6A2D"/>
    <w:rsid w:val="008E3632"/>
    <w:rsid w:val="009002B5"/>
    <w:rsid w:val="009065B4"/>
    <w:rsid w:val="00927CBD"/>
    <w:rsid w:val="00944871"/>
    <w:rsid w:val="00950058"/>
    <w:rsid w:val="00967FF4"/>
    <w:rsid w:val="00973D66"/>
    <w:rsid w:val="009847AE"/>
    <w:rsid w:val="00A01563"/>
    <w:rsid w:val="00A042F1"/>
    <w:rsid w:val="00A06040"/>
    <w:rsid w:val="00A225BA"/>
    <w:rsid w:val="00A62FEA"/>
    <w:rsid w:val="00A847D7"/>
    <w:rsid w:val="00AA5696"/>
    <w:rsid w:val="00AD61F6"/>
    <w:rsid w:val="00AE3F91"/>
    <w:rsid w:val="00B01DA8"/>
    <w:rsid w:val="00B5072E"/>
    <w:rsid w:val="00BB4117"/>
    <w:rsid w:val="00BC7F5B"/>
    <w:rsid w:val="00BE41EF"/>
    <w:rsid w:val="00BF0618"/>
    <w:rsid w:val="00BF1A18"/>
    <w:rsid w:val="00BF3BE6"/>
    <w:rsid w:val="00C765AA"/>
    <w:rsid w:val="00C9184C"/>
    <w:rsid w:val="00C9421B"/>
    <w:rsid w:val="00CB01F2"/>
    <w:rsid w:val="00CF75CF"/>
    <w:rsid w:val="00D05958"/>
    <w:rsid w:val="00D12E3C"/>
    <w:rsid w:val="00D41C87"/>
    <w:rsid w:val="00D70B7E"/>
    <w:rsid w:val="00DA7E32"/>
    <w:rsid w:val="00DF2B07"/>
    <w:rsid w:val="00E0167C"/>
    <w:rsid w:val="00E01FA8"/>
    <w:rsid w:val="00E022A2"/>
    <w:rsid w:val="00E07955"/>
    <w:rsid w:val="00E13845"/>
    <w:rsid w:val="00E340C9"/>
    <w:rsid w:val="00E44F02"/>
    <w:rsid w:val="00E8280E"/>
    <w:rsid w:val="00E93C56"/>
    <w:rsid w:val="00EA4D7D"/>
    <w:rsid w:val="00EB7331"/>
    <w:rsid w:val="00EE2163"/>
    <w:rsid w:val="00F17E38"/>
    <w:rsid w:val="00F20131"/>
    <w:rsid w:val="00F60C9D"/>
    <w:rsid w:val="00F67A0C"/>
    <w:rsid w:val="00F72D77"/>
    <w:rsid w:val="00FA0B8E"/>
    <w:rsid w:val="00FA47A7"/>
    <w:rsid w:val="00FA6BD8"/>
    <w:rsid w:val="00FE00F2"/>
    <w:rsid w:val="00FE6D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CF4595"/>
  <w15:docId w15:val="{132D9885-A0A1-43C8-88EC-397233EC9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b/>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BalloonText">
    <w:name w:val="Balloon Text"/>
    <w:basedOn w:val="Normal"/>
    <w:semiHidden/>
    <w:rsid w:val="00AA5696"/>
    <w:rPr>
      <w:rFonts w:ascii="Tahoma" w:hAnsi="Tahoma" w:cs="Tahoma"/>
      <w:sz w:val="16"/>
      <w:szCs w:val="16"/>
    </w:rPr>
  </w:style>
  <w:style w:type="character" w:styleId="CommentReference">
    <w:name w:val="annotation reference"/>
    <w:semiHidden/>
    <w:rsid w:val="00F20131"/>
    <w:rPr>
      <w:sz w:val="16"/>
      <w:szCs w:val="16"/>
    </w:rPr>
  </w:style>
  <w:style w:type="paragraph" w:styleId="CommentText">
    <w:name w:val="annotation text"/>
    <w:basedOn w:val="Normal"/>
    <w:semiHidden/>
    <w:rsid w:val="00F20131"/>
  </w:style>
  <w:style w:type="paragraph" w:styleId="CommentSubject">
    <w:name w:val="annotation subject"/>
    <w:basedOn w:val="CommentText"/>
    <w:next w:val="CommentText"/>
    <w:semiHidden/>
    <w:rsid w:val="00F20131"/>
    <w:rPr>
      <w:b/>
      <w:bCs/>
    </w:rPr>
  </w:style>
  <w:style w:type="character" w:customStyle="1" w:styleId="FooterChar">
    <w:name w:val="Footer Char"/>
    <w:link w:val="Footer"/>
    <w:rsid w:val="005E0840"/>
    <w:rPr>
      <w:rFonts w:ascii="News Gothic" w:hAnsi="News Gothic"/>
      <w:lang w:eastAsia="nl-NL"/>
    </w:rPr>
  </w:style>
  <w:style w:type="paragraph" w:styleId="Revision">
    <w:name w:val="Revision"/>
    <w:hidden/>
    <w:uiPriority w:val="99"/>
    <w:semiHidden/>
    <w:rsid w:val="0085203C"/>
    <w:rPr>
      <w:rFonts w:ascii="News Gothic" w:hAnsi="News Gothic"/>
      <w:lang w:val="en-GB"/>
    </w:rPr>
  </w:style>
  <w:style w:type="paragraph" w:styleId="NormalWeb">
    <w:name w:val="Normal (Web)"/>
    <w:basedOn w:val="Normal"/>
    <w:uiPriority w:val="99"/>
    <w:semiHidden/>
    <w:unhideWhenUsed/>
    <w:rsid w:val="008E3632"/>
    <w:pPr>
      <w:spacing w:before="100" w:beforeAutospacing="1" w:after="100" w:afterAutospacing="1"/>
    </w:pPr>
    <w:rPr>
      <w:rFonts w:ascii="Times New Roman" w:hAnsi="Times New Roman"/>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045640">
      <w:bodyDiv w:val="1"/>
      <w:marLeft w:val="0"/>
      <w:marRight w:val="0"/>
      <w:marTop w:val="0"/>
      <w:marBottom w:val="0"/>
      <w:divBdr>
        <w:top w:val="none" w:sz="0" w:space="0" w:color="auto"/>
        <w:left w:val="none" w:sz="0" w:space="0" w:color="auto"/>
        <w:bottom w:val="none" w:sz="0" w:space="0" w:color="auto"/>
        <w:right w:val="none" w:sz="0" w:space="0" w:color="auto"/>
      </w:divBdr>
    </w:div>
    <w:div w:id="546992074">
      <w:bodyDiv w:val="1"/>
      <w:marLeft w:val="0"/>
      <w:marRight w:val="0"/>
      <w:marTop w:val="0"/>
      <w:marBottom w:val="0"/>
      <w:divBdr>
        <w:top w:val="none" w:sz="0" w:space="0" w:color="auto"/>
        <w:left w:val="none" w:sz="0" w:space="0" w:color="auto"/>
        <w:bottom w:val="none" w:sz="0" w:space="0" w:color="auto"/>
        <w:right w:val="none" w:sz="0" w:space="0" w:color="auto"/>
      </w:divBdr>
    </w:div>
    <w:div w:id="773211104">
      <w:bodyDiv w:val="1"/>
      <w:marLeft w:val="0"/>
      <w:marRight w:val="0"/>
      <w:marTop w:val="0"/>
      <w:marBottom w:val="0"/>
      <w:divBdr>
        <w:top w:val="none" w:sz="0" w:space="0" w:color="auto"/>
        <w:left w:val="none" w:sz="0" w:space="0" w:color="auto"/>
        <w:bottom w:val="none" w:sz="0" w:space="0" w:color="auto"/>
        <w:right w:val="none" w:sz="0" w:space="0" w:color="auto"/>
      </w:divBdr>
    </w:div>
    <w:div w:id="198646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978F11-2C03-4440-823E-6091D23199A3}">
  <ds:schemaRefs>
    <ds:schemaRef ds:uri="http://schemas.openxmlformats.org/officeDocument/2006/bibliography"/>
  </ds:schemaRefs>
</ds:datastoreItem>
</file>

<file path=customXml/itemProps2.xml><?xml version="1.0" encoding="utf-8"?>
<ds:datastoreItem xmlns:ds="http://schemas.openxmlformats.org/officeDocument/2006/customXml" ds:itemID="{0D1A98E3-327D-43A9-80BB-F76309265E90}"/>
</file>

<file path=customXml/itemProps3.xml><?xml version="1.0" encoding="utf-8"?>
<ds:datastoreItem xmlns:ds="http://schemas.openxmlformats.org/officeDocument/2006/customXml" ds:itemID="{979E6ECD-B2DF-4C7E-8DE8-89281098B5C9}"/>
</file>

<file path=docProps/app.xml><?xml version="1.0" encoding="utf-8"?>
<Properties xmlns="http://schemas.openxmlformats.org/officeDocument/2006/extended-properties" xmlns:vt="http://schemas.openxmlformats.org/officeDocument/2006/docPropsVTypes">
  <Template>Normal.dotm</Template>
  <TotalTime>115</TotalTime>
  <Pages>1</Pages>
  <Words>362</Words>
  <Characters>2069</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corr 6.1.4.7</vt:lpstr>
      <vt:lpstr>corr 6.1.4.7</vt:lpstr>
    </vt:vector>
  </TitlesOfParts>
  <Company>CPRO-DLO</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6.1.4.7</dc:title>
  <dc:creator>&lt;your username here&gt;</dc:creator>
  <cp:lastModifiedBy>Hintum, Theo van</cp:lastModifiedBy>
  <cp:revision>19</cp:revision>
  <cp:lastPrinted>2008-09-30T09:49:00Z</cp:lastPrinted>
  <dcterms:created xsi:type="dcterms:W3CDTF">2016-09-19T09:50:00Z</dcterms:created>
  <dcterms:modified xsi:type="dcterms:W3CDTF">2024-04-30T10:20:00Z</dcterms:modified>
</cp:coreProperties>
</file>