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CC91D" w14:textId="77777777" w:rsidR="008B1087" w:rsidRPr="00A32A33" w:rsidRDefault="001D60C1">
      <w:pPr>
        <w:pStyle w:val="BodyTextIndent"/>
        <w:ind w:left="0"/>
        <w:rPr>
          <w:rFonts w:ascii="Verdana" w:hAnsi="Verdana"/>
          <w:b/>
          <w:lang w:val="en-US"/>
        </w:rPr>
      </w:pPr>
      <w:r w:rsidRPr="00A32A33">
        <w:rPr>
          <w:rFonts w:ascii="Verdana" w:hAnsi="Verdana"/>
          <w:b/>
          <w:lang w:val="en-US"/>
        </w:rPr>
        <w:t>Targe</w:t>
      </w:r>
      <w:r w:rsidR="00A32A33" w:rsidRPr="00A32A33">
        <w:rPr>
          <w:rFonts w:ascii="Verdana" w:hAnsi="Verdana"/>
          <w:b/>
          <w:lang w:val="en-US"/>
        </w:rPr>
        <w:t xml:space="preserve">t </w:t>
      </w:r>
    </w:p>
    <w:p w14:paraId="7B3C28FC" w14:textId="77777777" w:rsidR="008B1087" w:rsidRPr="00A32A33" w:rsidRDefault="00A32A33">
      <w:pPr>
        <w:pStyle w:val="NoSpacing"/>
        <w:rPr>
          <w:rFonts w:ascii="Verdana" w:hAnsi="Verdana"/>
          <w:sz w:val="18"/>
          <w:szCs w:val="18"/>
          <w:lang w:val="en-US"/>
        </w:rPr>
      </w:pPr>
      <w:r w:rsidRPr="00A32A33">
        <w:rPr>
          <w:rFonts w:ascii="Verdana" w:hAnsi="Verdana"/>
          <w:sz w:val="18"/>
          <w:szCs w:val="18"/>
          <w:lang w:val="en-US"/>
        </w:rPr>
        <w:t xml:space="preserve">Monitoring </w:t>
      </w:r>
      <w:r w:rsidR="003C4EB7" w:rsidRPr="00A32A33">
        <w:rPr>
          <w:rFonts w:ascii="Verdana" w:hAnsi="Verdana"/>
          <w:sz w:val="18"/>
          <w:szCs w:val="18"/>
          <w:lang w:val="en-US"/>
        </w:rPr>
        <w:t xml:space="preserve">the </w:t>
      </w:r>
      <w:r w:rsidRPr="00A32A33">
        <w:rPr>
          <w:rFonts w:ascii="Verdana" w:hAnsi="Verdana"/>
          <w:sz w:val="18"/>
          <w:szCs w:val="18"/>
          <w:lang w:val="en-US"/>
        </w:rPr>
        <w:t xml:space="preserve">quality and quantity </w:t>
      </w:r>
      <w:r w:rsidR="00243B4C" w:rsidRPr="00A32A33">
        <w:rPr>
          <w:rFonts w:ascii="Verdana" w:hAnsi="Verdana"/>
          <w:sz w:val="18"/>
          <w:szCs w:val="18"/>
          <w:lang w:val="en-US"/>
        </w:rPr>
        <w:t xml:space="preserve">of the </w:t>
      </w:r>
      <w:r w:rsidR="008504E2" w:rsidRPr="00A32A33">
        <w:rPr>
          <w:rFonts w:ascii="Verdana" w:hAnsi="Verdana"/>
          <w:sz w:val="18"/>
          <w:szCs w:val="18"/>
          <w:lang w:val="en-US"/>
        </w:rPr>
        <w:t xml:space="preserve">CGN collection </w:t>
      </w:r>
      <w:r w:rsidR="00756BE4" w:rsidRPr="00A32A33">
        <w:rPr>
          <w:rFonts w:ascii="Verdana" w:hAnsi="Verdana"/>
          <w:sz w:val="18"/>
          <w:szCs w:val="18"/>
          <w:lang w:val="en-US"/>
        </w:rPr>
        <w:t>in seed storage</w:t>
      </w:r>
      <w:r w:rsidR="00751246" w:rsidRPr="00A32A33">
        <w:rPr>
          <w:rFonts w:ascii="Verdana" w:hAnsi="Verdana"/>
          <w:sz w:val="18"/>
          <w:szCs w:val="18"/>
          <w:lang w:val="en-US"/>
        </w:rPr>
        <w:t>.</w:t>
      </w:r>
    </w:p>
    <w:p w14:paraId="4DFD4860" w14:textId="77777777" w:rsidR="00751246" w:rsidRPr="00A32A33" w:rsidRDefault="00751246" w:rsidP="00751246">
      <w:pPr>
        <w:pStyle w:val="NoSpacing"/>
        <w:rPr>
          <w:rFonts w:ascii="Verdana" w:hAnsi="Verdana"/>
          <w:sz w:val="18"/>
          <w:szCs w:val="18"/>
          <w:lang w:val="en-US"/>
        </w:rPr>
      </w:pPr>
    </w:p>
    <w:p w14:paraId="08CE7C65" w14:textId="77777777" w:rsidR="008B1087" w:rsidRPr="00A32A33" w:rsidRDefault="00601197">
      <w:pPr>
        <w:pStyle w:val="NoSpacing"/>
        <w:rPr>
          <w:rFonts w:ascii="Verdana" w:hAnsi="Verdana"/>
          <w:b/>
          <w:sz w:val="18"/>
          <w:szCs w:val="18"/>
          <w:lang w:val="en-US"/>
        </w:rPr>
      </w:pPr>
      <w:r w:rsidRPr="00A32A33">
        <w:rPr>
          <w:rFonts w:ascii="Verdana" w:hAnsi="Verdana"/>
          <w:b/>
          <w:sz w:val="18"/>
          <w:szCs w:val="18"/>
          <w:lang w:val="en-US"/>
        </w:rPr>
        <w:t>Control 'user pockets'</w:t>
      </w:r>
    </w:p>
    <w:p w14:paraId="7486E948" w14:textId="77777777" w:rsidR="008B1087" w:rsidRPr="00A32A33" w:rsidRDefault="00A32A33">
      <w:pPr>
        <w:pStyle w:val="NoSpacing"/>
        <w:rPr>
          <w:rFonts w:ascii="Verdana" w:hAnsi="Verdana"/>
          <w:sz w:val="18"/>
          <w:szCs w:val="18"/>
          <w:lang w:val="en-US"/>
        </w:rPr>
      </w:pPr>
      <w:r w:rsidRPr="00A32A33">
        <w:rPr>
          <w:rFonts w:ascii="Verdana" w:hAnsi="Verdana"/>
          <w:sz w:val="18"/>
          <w:szCs w:val="18"/>
          <w:lang w:val="en-US"/>
        </w:rPr>
        <w:t xml:space="preserve">Regularly, </w:t>
      </w:r>
      <w:r w:rsidR="005371AF" w:rsidRPr="00A32A33">
        <w:rPr>
          <w:rFonts w:ascii="Verdana" w:hAnsi="Verdana"/>
          <w:sz w:val="18"/>
          <w:szCs w:val="18"/>
          <w:lang w:val="en-US"/>
        </w:rPr>
        <w:t xml:space="preserve">the Seed </w:t>
      </w:r>
      <w:r w:rsidR="00FA7E1C" w:rsidRPr="00A32A33">
        <w:rPr>
          <w:rFonts w:ascii="Verdana" w:hAnsi="Verdana"/>
          <w:sz w:val="18"/>
          <w:szCs w:val="18"/>
          <w:lang w:val="en-US"/>
        </w:rPr>
        <w:t xml:space="preserve">Manager </w:t>
      </w:r>
      <w:r w:rsidR="00D866BF" w:rsidRPr="00A32A33">
        <w:rPr>
          <w:rFonts w:ascii="Verdana" w:hAnsi="Verdana"/>
          <w:sz w:val="18"/>
          <w:szCs w:val="18"/>
          <w:lang w:val="en-US"/>
        </w:rPr>
        <w:t>(</w:t>
      </w:r>
      <w:r w:rsidRPr="00A32A33">
        <w:rPr>
          <w:rFonts w:ascii="Verdana" w:hAnsi="Verdana"/>
          <w:sz w:val="18"/>
          <w:szCs w:val="18"/>
          <w:lang w:val="en-US"/>
        </w:rPr>
        <w:t xml:space="preserve">via </w:t>
      </w:r>
      <w:r w:rsidR="00D866BF" w:rsidRPr="00A32A33">
        <w:rPr>
          <w:rFonts w:ascii="Verdana" w:hAnsi="Verdana"/>
          <w:sz w:val="18"/>
          <w:szCs w:val="18"/>
          <w:lang w:val="en-US"/>
        </w:rPr>
        <w:t xml:space="preserve">a template in </w:t>
      </w:r>
      <w:r w:rsidR="00291945" w:rsidRPr="00A32A33">
        <w:rPr>
          <w:rFonts w:ascii="Verdana" w:hAnsi="Verdana"/>
          <w:sz w:val="18"/>
          <w:szCs w:val="18"/>
          <w:lang w:val="en-US"/>
        </w:rPr>
        <w:t xml:space="preserve">GENIS </w:t>
      </w:r>
      <w:r w:rsidRPr="00A32A33">
        <w:rPr>
          <w:rFonts w:ascii="Verdana" w:hAnsi="Verdana"/>
          <w:sz w:val="18"/>
          <w:szCs w:val="18"/>
          <w:lang w:val="en-US"/>
        </w:rPr>
        <w:t>Reports</w:t>
      </w:r>
      <w:r w:rsidR="00D866BF" w:rsidRPr="00A32A33">
        <w:rPr>
          <w:rFonts w:ascii="Verdana" w:hAnsi="Verdana"/>
          <w:sz w:val="18"/>
          <w:szCs w:val="18"/>
          <w:lang w:val="en-US"/>
        </w:rPr>
        <w:t xml:space="preserve">) </w:t>
      </w:r>
      <w:r w:rsidR="00FA7E1C" w:rsidRPr="00A32A33">
        <w:rPr>
          <w:rFonts w:ascii="Verdana" w:hAnsi="Verdana"/>
          <w:sz w:val="18"/>
          <w:szCs w:val="18"/>
          <w:lang w:val="en-US"/>
        </w:rPr>
        <w:t xml:space="preserve">determines </w:t>
      </w:r>
      <w:r w:rsidR="00626A3E" w:rsidRPr="00A32A33">
        <w:rPr>
          <w:rFonts w:ascii="Verdana" w:hAnsi="Verdana"/>
          <w:sz w:val="18"/>
          <w:szCs w:val="18"/>
          <w:lang w:val="en-US"/>
        </w:rPr>
        <w:t xml:space="preserve">the number of accessions without user pockets. If these are more than </w:t>
      </w:r>
      <w:r w:rsidR="00FF3E6D" w:rsidRPr="00A32A33">
        <w:rPr>
          <w:rFonts w:ascii="Verdana" w:hAnsi="Verdana"/>
          <w:sz w:val="18"/>
          <w:szCs w:val="18"/>
          <w:lang w:val="en-US"/>
        </w:rPr>
        <w:t>40</w:t>
      </w:r>
      <w:r w:rsidR="00FA7E1C" w:rsidRPr="00A32A33">
        <w:rPr>
          <w:rFonts w:ascii="Verdana" w:hAnsi="Verdana"/>
          <w:sz w:val="18"/>
          <w:szCs w:val="18"/>
          <w:lang w:val="en-US"/>
        </w:rPr>
        <w:t xml:space="preserve">, </w:t>
      </w:r>
      <w:r w:rsidR="00626A3E" w:rsidRPr="00A32A33">
        <w:rPr>
          <w:rFonts w:ascii="Verdana" w:hAnsi="Verdana"/>
          <w:sz w:val="18"/>
          <w:szCs w:val="18"/>
          <w:lang w:val="en-US"/>
        </w:rPr>
        <w:t xml:space="preserve">a list is made of these numbers and new user bags </w:t>
      </w:r>
      <w:r w:rsidR="00FA7E1C" w:rsidRPr="00A32A33">
        <w:rPr>
          <w:rFonts w:ascii="Verdana" w:hAnsi="Verdana"/>
          <w:sz w:val="18"/>
          <w:szCs w:val="18"/>
          <w:lang w:val="en-US"/>
        </w:rPr>
        <w:t xml:space="preserve">are </w:t>
      </w:r>
      <w:r w:rsidR="00626A3E" w:rsidRPr="00A32A33">
        <w:rPr>
          <w:rFonts w:ascii="Verdana" w:hAnsi="Verdana"/>
          <w:sz w:val="18"/>
          <w:szCs w:val="18"/>
          <w:lang w:val="en-US"/>
        </w:rPr>
        <w:t>created</w:t>
      </w:r>
      <w:r w:rsidR="00601197" w:rsidRPr="00A32A33">
        <w:rPr>
          <w:rFonts w:ascii="Verdana" w:hAnsi="Verdana"/>
          <w:sz w:val="18"/>
          <w:szCs w:val="18"/>
          <w:lang w:val="en-US"/>
        </w:rPr>
        <w:t xml:space="preserve">. </w:t>
      </w:r>
      <w:r w:rsidR="00626A3E" w:rsidRPr="00A32A33">
        <w:rPr>
          <w:rFonts w:ascii="Verdana" w:hAnsi="Verdana"/>
          <w:sz w:val="18"/>
          <w:szCs w:val="18"/>
          <w:lang w:val="en-US"/>
        </w:rPr>
        <w:t xml:space="preserve">Only the numbers that are not </w:t>
      </w:r>
      <w:r w:rsidR="00FA7E1C" w:rsidRPr="00A32A33">
        <w:rPr>
          <w:rFonts w:ascii="Verdana" w:hAnsi="Verdana"/>
          <w:sz w:val="18"/>
          <w:szCs w:val="18"/>
          <w:lang w:val="en-US"/>
        </w:rPr>
        <w:t xml:space="preserve">currently propagated </w:t>
      </w:r>
      <w:r w:rsidR="00626A3E" w:rsidRPr="00A32A33">
        <w:rPr>
          <w:rFonts w:ascii="Verdana" w:hAnsi="Verdana"/>
          <w:sz w:val="18"/>
          <w:szCs w:val="18"/>
          <w:lang w:val="en-US"/>
        </w:rPr>
        <w:t xml:space="preserve">are eligible for repackaging </w:t>
      </w:r>
      <w:r w:rsidR="00FA7E1C" w:rsidRPr="00A32A33">
        <w:rPr>
          <w:rFonts w:ascii="Verdana" w:hAnsi="Verdana"/>
          <w:sz w:val="18"/>
          <w:szCs w:val="18"/>
          <w:lang w:val="en-US"/>
        </w:rPr>
        <w:t>into user bags.</w:t>
      </w:r>
    </w:p>
    <w:p w14:paraId="76B07101" w14:textId="77777777" w:rsidR="00751246" w:rsidRPr="00A32A33" w:rsidRDefault="00751246" w:rsidP="00751246">
      <w:pPr>
        <w:pStyle w:val="NoSpacing"/>
        <w:rPr>
          <w:rFonts w:ascii="Verdana" w:hAnsi="Verdana"/>
          <w:sz w:val="18"/>
          <w:szCs w:val="18"/>
          <w:lang w:val="en-US"/>
        </w:rPr>
      </w:pPr>
    </w:p>
    <w:p w14:paraId="69EC2B52" w14:textId="77777777" w:rsidR="008B1087" w:rsidRPr="00A32A33" w:rsidRDefault="00A32A33">
      <w:pPr>
        <w:pStyle w:val="NoSpacing"/>
        <w:rPr>
          <w:rFonts w:ascii="Verdana" w:hAnsi="Verdana"/>
          <w:b/>
          <w:sz w:val="18"/>
          <w:szCs w:val="18"/>
          <w:lang w:val="en-US"/>
        </w:rPr>
      </w:pPr>
      <w:r w:rsidRPr="00A32A33">
        <w:rPr>
          <w:rFonts w:ascii="Verdana" w:hAnsi="Verdana"/>
          <w:b/>
          <w:sz w:val="18"/>
          <w:szCs w:val="18"/>
          <w:lang w:val="en-US"/>
        </w:rPr>
        <w:t>Checking germination bags</w:t>
      </w:r>
    </w:p>
    <w:p w14:paraId="2446E1A7" w14:textId="77777777" w:rsidR="008B1087" w:rsidRPr="00A32A33" w:rsidRDefault="00A32A33">
      <w:pPr>
        <w:pStyle w:val="NoSpacing"/>
        <w:rPr>
          <w:rFonts w:ascii="Verdana" w:hAnsi="Verdana"/>
          <w:sz w:val="18"/>
          <w:szCs w:val="18"/>
          <w:lang w:val="en-US"/>
        </w:rPr>
      </w:pPr>
      <w:r w:rsidRPr="00A32A33">
        <w:rPr>
          <w:rFonts w:ascii="Verdana" w:hAnsi="Verdana"/>
          <w:sz w:val="18"/>
          <w:szCs w:val="18"/>
          <w:lang w:val="en-US"/>
        </w:rPr>
        <w:t xml:space="preserve">If necessary, new germination bags are made. </w:t>
      </w:r>
    </w:p>
    <w:p w14:paraId="4E4B769E" w14:textId="77777777" w:rsidR="00FA7E1C" w:rsidRPr="00A32A33" w:rsidRDefault="00FA7E1C" w:rsidP="00751246">
      <w:pPr>
        <w:pStyle w:val="NoSpacing"/>
        <w:rPr>
          <w:rFonts w:ascii="Verdana" w:hAnsi="Verdana"/>
          <w:sz w:val="18"/>
          <w:szCs w:val="18"/>
          <w:lang w:val="en-US"/>
        </w:rPr>
      </w:pPr>
    </w:p>
    <w:p w14:paraId="40127905" w14:textId="77777777" w:rsidR="008B1087" w:rsidRPr="00A32A33" w:rsidRDefault="00A32A33">
      <w:pPr>
        <w:pStyle w:val="NoSpacing"/>
        <w:rPr>
          <w:rFonts w:ascii="Verdana" w:hAnsi="Verdana"/>
          <w:b/>
          <w:sz w:val="18"/>
          <w:szCs w:val="18"/>
          <w:lang w:val="en-US"/>
        </w:rPr>
      </w:pPr>
      <w:r w:rsidRPr="00A32A33">
        <w:rPr>
          <w:rFonts w:ascii="Verdana" w:hAnsi="Verdana"/>
          <w:b/>
          <w:sz w:val="18"/>
          <w:szCs w:val="18"/>
          <w:lang w:val="en-US"/>
        </w:rPr>
        <w:t>Control total seed quantity</w:t>
      </w:r>
    </w:p>
    <w:p w14:paraId="1FB984B1" w14:textId="77777777" w:rsidR="008B1087" w:rsidRPr="00A32A33" w:rsidRDefault="00A32A33">
      <w:pPr>
        <w:pStyle w:val="NoSpacing"/>
        <w:rPr>
          <w:rFonts w:ascii="Verdana" w:hAnsi="Verdana"/>
          <w:b/>
          <w:i/>
          <w:sz w:val="18"/>
          <w:szCs w:val="18"/>
          <w:lang w:val="en-US"/>
        </w:rPr>
      </w:pPr>
      <w:r w:rsidRPr="00A32A33">
        <w:rPr>
          <w:rFonts w:ascii="Verdana" w:hAnsi="Verdana"/>
          <w:sz w:val="18"/>
          <w:szCs w:val="18"/>
          <w:lang w:val="en-US"/>
        </w:rPr>
        <w:t xml:space="preserve">Regularly, </w:t>
      </w:r>
      <w:r w:rsidR="00626A3E" w:rsidRPr="00A32A33">
        <w:rPr>
          <w:rFonts w:ascii="Verdana" w:hAnsi="Verdana"/>
          <w:sz w:val="18"/>
          <w:szCs w:val="18"/>
          <w:lang w:val="en-US"/>
        </w:rPr>
        <w:t xml:space="preserve">at the request </w:t>
      </w:r>
      <w:r w:rsidR="00DA6EA2" w:rsidRPr="00A32A33">
        <w:rPr>
          <w:rFonts w:ascii="Verdana" w:hAnsi="Verdana"/>
          <w:sz w:val="18"/>
          <w:szCs w:val="18"/>
          <w:lang w:val="en-US"/>
        </w:rPr>
        <w:t xml:space="preserve">of the Seed Manager </w:t>
      </w:r>
      <w:r w:rsidRPr="00A32A33">
        <w:rPr>
          <w:rFonts w:ascii="Verdana" w:hAnsi="Verdana"/>
          <w:sz w:val="18"/>
          <w:szCs w:val="18"/>
          <w:lang w:val="en-US"/>
        </w:rPr>
        <w:t xml:space="preserve">or </w:t>
      </w:r>
      <w:r w:rsidR="00E06A11" w:rsidRPr="00A32A33">
        <w:rPr>
          <w:rFonts w:ascii="Verdana" w:hAnsi="Verdana"/>
          <w:sz w:val="18"/>
          <w:szCs w:val="18"/>
          <w:lang w:val="en-US"/>
        </w:rPr>
        <w:t>the curator</w:t>
      </w:r>
      <w:r w:rsidR="00626A3E" w:rsidRPr="00A32A33">
        <w:rPr>
          <w:rFonts w:ascii="Verdana" w:hAnsi="Verdana"/>
          <w:sz w:val="18"/>
          <w:szCs w:val="18"/>
          <w:lang w:val="en-US"/>
        </w:rPr>
        <w:t xml:space="preserve">, a </w:t>
      </w:r>
      <w:r w:rsidR="00B702C5" w:rsidRPr="00A32A33">
        <w:rPr>
          <w:rFonts w:ascii="Verdana" w:hAnsi="Verdana"/>
          <w:sz w:val="18"/>
          <w:szCs w:val="18"/>
          <w:lang w:val="en-US"/>
        </w:rPr>
        <w:t xml:space="preserve">Collection Management List </w:t>
      </w:r>
      <w:r w:rsidR="00626A3E" w:rsidRPr="00A32A33">
        <w:rPr>
          <w:rFonts w:ascii="Verdana" w:hAnsi="Verdana"/>
          <w:sz w:val="18"/>
          <w:szCs w:val="18"/>
          <w:lang w:val="en-US"/>
        </w:rPr>
        <w:t xml:space="preserve">is made </w:t>
      </w:r>
      <w:r w:rsidR="00EA3713" w:rsidRPr="00A32A33">
        <w:rPr>
          <w:rFonts w:ascii="Verdana" w:hAnsi="Verdana"/>
          <w:sz w:val="18"/>
          <w:szCs w:val="18"/>
          <w:lang w:val="en-US"/>
        </w:rPr>
        <w:t>by the Head of Documentation. On the basis of this list</w:t>
      </w:r>
      <w:r w:rsidR="00FA7E1C" w:rsidRPr="00A32A33">
        <w:rPr>
          <w:rFonts w:ascii="Verdana" w:hAnsi="Verdana"/>
          <w:sz w:val="18"/>
          <w:szCs w:val="18"/>
          <w:lang w:val="en-US"/>
        </w:rPr>
        <w:t xml:space="preserve">, </w:t>
      </w:r>
      <w:r w:rsidR="00EA3713" w:rsidRPr="00A32A33">
        <w:rPr>
          <w:rFonts w:ascii="Verdana" w:hAnsi="Verdana"/>
          <w:sz w:val="18"/>
          <w:szCs w:val="18"/>
          <w:lang w:val="en-US"/>
        </w:rPr>
        <w:t>which shows seed quantity and germination per number</w:t>
      </w:r>
      <w:r w:rsidR="00FA7E1C" w:rsidRPr="00A32A33">
        <w:rPr>
          <w:rFonts w:ascii="Verdana" w:hAnsi="Verdana"/>
          <w:sz w:val="18"/>
          <w:szCs w:val="18"/>
          <w:lang w:val="en-US"/>
        </w:rPr>
        <w:t xml:space="preserve">, </w:t>
      </w:r>
      <w:r w:rsidR="00EA3713" w:rsidRPr="00A32A33">
        <w:rPr>
          <w:rFonts w:ascii="Verdana" w:hAnsi="Verdana"/>
          <w:sz w:val="18"/>
          <w:szCs w:val="18"/>
          <w:lang w:val="en-US"/>
        </w:rPr>
        <w:t xml:space="preserve">a decision is made whether to plan a multiplication </w:t>
      </w:r>
      <w:r w:rsidR="005155E7" w:rsidRPr="00A32A33">
        <w:rPr>
          <w:rFonts w:ascii="Verdana" w:hAnsi="Verdana"/>
          <w:sz w:val="18"/>
          <w:szCs w:val="18"/>
          <w:lang w:val="en-US"/>
        </w:rPr>
        <w:t>(</w:t>
      </w:r>
      <w:r w:rsidR="00751246" w:rsidRPr="00A32A33">
        <w:rPr>
          <w:rFonts w:ascii="Verdana" w:hAnsi="Verdana"/>
          <w:sz w:val="18"/>
          <w:szCs w:val="18"/>
          <w:lang w:val="en-US"/>
        </w:rPr>
        <w:t xml:space="preserve">see </w:t>
      </w:r>
      <w:r w:rsidR="005155E7" w:rsidRPr="00A32A33">
        <w:rPr>
          <w:rFonts w:ascii="Verdana" w:hAnsi="Verdana"/>
          <w:sz w:val="18"/>
          <w:szCs w:val="18"/>
          <w:lang w:val="en-US"/>
        </w:rPr>
        <w:t xml:space="preserve">INS-CGN-PG-005) </w:t>
      </w:r>
      <w:r w:rsidR="00EA3713" w:rsidRPr="00A32A33">
        <w:rPr>
          <w:rFonts w:ascii="Verdana" w:hAnsi="Verdana"/>
          <w:sz w:val="18"/>
          <w:szCs w:val="18"/>
          <w:lang w:val="en-US"/>
        </w:rPr>
        <w:t>and replenish stocks</w:t>
      </w:r>
      <w:r w:rsidR="00751246" w:rsidRPr="00A32A33">
        <w:rPr>
          <w:rFonts w:ascii="Verdana" w:hAnsi="Verdana"/>
          <w:sz w:val="18"/>
          <w:szCs w:val="18"/>
          <w:lang w:val="en-US"/>
        </w:rPr>
        <w:t xml:space="preserve">. For seed and bag numbers, see </w:t>
      </w:r>
      <w:r w:rsidR="00EA3713" w:rsidRPr="00A32A33">
        <w:rPr>
          <w:rFonts w:ascii="Verdana" w:hAnsi="Verdana"/>
          <w:sz w:val="18"/>
          <w:szCs w:val="18"/>
          <w:lang w:val="en-US"/>
        </w:rPr>
        <w:t>INS-CGN-PG-002</w:t>
      </w:r>
      <w:r w:rsidR="00626A3E" w:rsidRPr="00A32A33">
        <w:rPr>
          <w:rFonts w:ascii="Verdana" w:hAnsi="Verdana"/>
          <w:sz w:val="18"/>
          <w:szCs w:val="18"/>
          <w:lang w:val="en-US"/>
        </w:rPr>
        <w:t xml:space="preserve">. </w:t>
      </w:r>
    </w:p>
    <w:p w14:paraId="2B2445E8" w14:textId="77777777" w:rsidR="005371AF" w:rsidRPr="00A32A33" w:rsidRDefault="005371AF" w:rsidP="00C93D0E">
      <w:pPr>
        <w:pStyle w:val="TOAHeading"/>
        <w:tabs>
          <w:tab w:val="left" w:pos="720"/>
          <w:tab w:val="left" w:pos="851"/>
        </w:tabs>
        <w:spacing w:before="0"/>
        <w:rPr>
          <w:rFonts w:ascii="Verdana" w:hAnsi="Verdana"/>
          <w:b w:val="0"/>
          <w:sz w:val="18"/>
          <w:szCs w:val="18"/>
          <w:lang w:val="en-US"/>
        </w:rPr>
      </w:pPr>
    </w:p>
    <w:p w14:paraId="299A9353" w14:textId="77777777" w:rsidR="008B1087" w:rsidRPr="00A32A33" w:rsidRDefault="00A32A33">
      <w:pPr>
        <w:pStyle w:val="TOAHeading"/>
        <w:tabs>
          <w:tab w:val="left" w:pos="720"/>
          <w:tab w:val="left" w:pos="851"/>
        </w:tabs>
        <w:spacing w:before="0"/>
        <w:rPr>
          <w:rFonts w:ascii="Verdana" w:hAnsi="Verdana"/>
          <w:sz w:val="22"/>
          <w:szCs w:val="22"/>
          <w:lang w:val="en-US"/>
        </w:rPr>
      </w:pPr>
      <w:r w:rsidRPr="00A32A33">
        <w:rPr>
          <w:rFonts w:ascii="Verdana" w:hAnsi="Verdana"/>
          <w:sz w:val="22"/>
          <w:szCs w:val="22"/>
          <w:lang w:val="en-US"/>
        </w:rPr>
        <w:t>Storage facilitie</w:t>
      </w:r>
      <w:r w:rsidR="00C93D0E" w:rsidRPr="00A32A33">
        <w:rPr>
          <w:rFonts w:ascii="Verdana" w:hAnsi="Verdana"/>
          <w:sz w:val="22"/>
          <w:szCs w:val="22"/>
          <w:lang w:val="en-US"/>
        </w:rPr>
        <w:t xml:space="preserve">s  </w:t>
      </w:r>
    </w:p>
    <w:p w14:paraId="2A1299EA" w14:textId="77777777" w:rsidR="00751246" w:rsidRPr="00A32A33" w:rsidRDefault="00751246" w:rsidP="00C93D0E">
      <w:pPr>
        <w:pStyle w:val="EnvelopeReturn"/>
        <w:tabs>
          <w:tab w:val="left" w:pos="0"/>
        </w:tabs>
        <w:ind w:left="851" w:hanging="851"/>
        <w:rPr>
          <w:rFonts w:ascii="Verdana" w:hAnsi="Verdana"/>
          <w:b/>
          <w:sz w:val="18"/>
          <w:szCs w:val="18"/>
          <w:lang w:val="en-US"/>
        </w:rPr>
      </w:pPr>
    </w:p>
    <w:p w14:paraId="26A779C8" w14:textId="77777777" w:rsidR="008B1087" w:rsidRPr="00A32A33" w:rsidRDefault="00A32A33">
      <w:pPr>
        <w:pStyle w:val="EnvelopeReturn"/>
        <w:tabs>
          <w:tab w:val="left" w:pos="0"/>
        </w:tabs>
        <w:ind w:left="851" w:hanging="851"/>
        <w:rPr>
          <w:rFonts w:ascii="Verdana" w:hAnsi="Verdana"/>
          <w:b/>
          <w:sz w:val="18"/>
          <w:szCs w:val="18"/>
          <w:lang w:val="en-US"/>
        </w:rPr>
      </w:pPr>
      <w:r w:rsidRPr="00A32A33">
        <w:rPr>
          <w:rFonts w:ascii="Verdana" w:hAnsi="Verdana"/>
          <w:b/>
          <w:sz w:val="18"/>
          <w:szCs w:val="18"/>
          <w:lang w:val="en-US"/>
        </w:rPr>
        <w:t>General</w:t>
      </w:r>
    </w:p>
    <w:p w14:paraId="01F7A3FC" w14:textId="7BB5DFAF" w:rsidR="008B1087" w:rsidRDefault="00A32A33">
      <w:pPr>
        <w:pStyle w:val="BodyText"/>
        <w:tabs>
          <w:tab w:val="left" w:pos="0"/>
        </w:tabs>
        <w:rPr>
          <w:rFonts w:ascii="Verdana" w:hAnsi="Verdana"/>
          <w:sz w:val="18"/>
          <w:szCs w:val="18"/>
        </w:rPr>
      </w:pPr>
      <w:r w:rsidRPr="00A32A33">
        <w:rPr>
          <w:rFonts w:ascii="Verdana" w:hAnsi="Verdana"/>
          <w:sz w:val="18"/>
          <w:szCs w:val="18"/>
          <w:lang w:val="en-US"/>
        </w:rPr>
        <w:t xml:space="preserve">The seed storage facility is located in a separate part of </w:t>
      </w:r>
      <w:proofErr w:type="spellStart"/>
      <w:r w:rsidR="007E04FE" w:rsidRPr="00A32A33">
        <w:rPr>
          <w:rFonts w:ascii="Verdana" w:hAnsi="Verdana"/>
          <w:sz w:val="18"/>
          <w:szCs w:val="18"/>
          <w:lang w:val="en-US"/>
        </w:rPr>
        <w:t>Unifarm</w:t>
      </w:r>
      <w:proofErr w:type="spellEnd"/>
      <w:r w:rsidR="007E04FE" w:rsidRPr="00A32A33">
        <w:rPr>
          <w:rFonts w:ascii="Verdana" w:hAnsi="Verdana"/>
          <w:sz w:val="18"/>
          <w:szCs w:val="18"/>
          <w:lang w:val="en-US"/>
        </w:rPr>
        <w:t xml:space="preserve"> </w:t>
      </w:r>
      <w:r w:rsidRPr="00A32A33">
        <w:rPr>
          <w:rFonts w:ascii="Verdana" w:hAnsi="Verdana"/>
          <w:sz w:val="18"/>
          <w:szCs w:val="18"/>
          <w:lang w:val="en-US"/>
        </w:rPr>
        <w:t>greenhouse complex</w:t>
      </w:r>
      <w:r w:rsidR="000A5BE8" w:rsidRPr="00A32A33">
        <w:rPr>
          <w:rFonts w:ascii="Verdana" w:hAnsi="Verdana"/>
          <w:sz w:val="18"/>
          <w:szCs w:val="18"/>
          <w:lang w:val="en-US"/>
        </w:rPr>
        <w:t xml:space="preserve">, building 109 </w:t>
      </w:r>
      <w:r w:rsidR="007E04FE" w:rsidRPr="00A32A33">
        <w:rPr>
          <w:rFonts w:ascii="Verdana" w:hAnsi="Verdana"/>
          <w:sz w:val="18"/>
          <w:szCs w:val="18"/>
          <w:lang w:val="en-US"/>
        </w:rPr>
        <w:t xml:space="preserve">at </w:t>
      </w:r>
      <w:proofErr w:type="spellStart"/>
      <w:r w:rsidR="00F85C04" w:rsidRPr="00A32A33">
        <w:rPr>
          <w:rFonts w:ascii="Verdana" w:hAnsi="Verdana"/>
          <w:sz w:val="18"/>
          <w:szCs w:val="18"/>
          <w:lang w:val="en-US"/>
        </w:rPr>
        <w:t>Droevendaalsesteeg</w:t>
      </w:r>
      <w:proofErr w:type="spellEnd"/>
      <w:r w:rsidR="00F85C04" w:rsidRPr="00A32A33">
        <w:rPr>
          <w:rFonts w:ascii="Verdana" w:hAnsi="Verdana"/>
          <w:sz w:val="18"/>
          <w:szCs w:val="18"/>
          <w:lang w:val="en-US"/>
        </w:rPr>
        <w:t xml:space="preserve"> 1 </w:t>
      </w:r>
      <w:r w:rsidR="007E04FE" w:rsidRPr="00A32A33">
        <w:rPr>
          <w:rFonts w:ascii="Verdana" w:hAnsi="Verdana"/>
          <w:sz w:val="18"/>
          <w:szCs w:val="18"/>
          <w:lang w:val="en-US"/>
        </w:rPr>
        <w:t>in Wageningen</w:t>
      </w:r>
      <w:r w:rsidRPr="00A32A33">
        <w:rPr>
          <w:rFonts w:ascii="Verdana" w:hAnsi="Verdana"/>
          <w:sz w:val="18"/>
          <w:szCs w:val="18"/>
          <w:lang w:val="en-US"/>
        </w:rPr>
        <w:t xml:space="preserve">. </w:t>
      </w:r>
      <w:r w:rsidRPr="001B49F1">
        <w:rPr>
          <w:rFonts w:ascii="Verdana" w:hAnsi="Verdana"/>
          <w:sz w:val="18"/>
          <w:szCs w:val="18"/>
        </w:rPr>
        <w:t xml:space="preserve">The storage facility </w:t>
      </w:r>
      <w:proofErr w:type="spellStart"/>
      <w:r w:rsidRPr="001B49F1">
        <w:rPr>
          <w:rFonts w:ascii="Verdana" w:hAnsi="Verdana"/>
          <w:sz w:val="18"/>
          <w:szCs w:val="18"/>
        </w:rPr>
        <w:t>consists</w:t>
      </w:r>
      <w:proofErr w:type="spellEnd"/>
      <w:r w:rsidRPr="001B49F1">
        <w:rPr>
          <w:rFonts w:ascii="Verdana" w:hAnsi="Verdana"/>
          <w:sz w:val="18"/>
          <w:szCs w:val="18"/>
        </w:rPr>
        <w:t xml:space="preserve"> of the </w:t>
      </w:r>
      <w:proofErr w:type="spellStart"/>
      <w:r w:rsidRPr="001B49F1">
        <w:rPr>
          <w:rFonts w:ascii="Verdana" w:hAnsi="Verdana"/>
          <w:sz w:val="18"/>
          <w:szCs w:val="18"/>
        </w:rPr>
        <w:t>following</w:t>
      </w:r>
      <w:proofErr w:type="spellEnd"/>
      <w:r w:rsidRPr="001B49F1">
        <w:rPr>
          <w:rFonts w:ascii="Verdana" w:hAnsi="Verdana"/>
          <w:sz w:val="18"/>
          <w:szCs w:val="18"/>
        </w:rPr>
        <w:t xml:space="preserve"> rooms:</w:t>
      </w:r>
    </w:p>
    <w:p w14:paraId="145AA21D" w14:textId="77777777" w:rsidR="008B1087" w:rsidRPr="00A32A33" w:rsidRDefault="00A32A33">
      <w:pPr>
        <w:widowControl/>
        <w:numPr>
          <w:ilvl w:val="0"/>
          <w:numId w:val="23"/>
        </w:numPr>
        <w:tabs>
          <w:tab w:val="left" w:pos="851"/>
        </w:tabs>
        <w:ind w:left="851" w:hanging="851"/>
        <w:rPr>
          <w:rFonts w:ascii="Verdana" w:hAnsi="Verdana"/>
          <w:sz w:val="18"/>
          <w:szCs w:val="18"/>
          <w:lang w:val="en-US"/>
        </w:rPr>
      </w:pPr>
      <w:r w:rsidRPr="00A32A33">
        <w:rPr>
          <w:rFonts w:ascii="Verdana" w:hAnsi="Verdana"/>
          <w:sz w:val="18"/>
          <w:szCs w:val="18"/>
          <w:lang w:val="en-US"/>
        </w:rPr>
        <w:t xml:space="preserve">two freezer rooms together 80 m² </w:t>
      </w:r>
      <w:r w:rsidR="007E04FE" w:rsidRPr="00A32A33">
        <w:rPr>
          <w:rFonts w:ascii="Verdana" w:hAnsi="Verdana"/>
          <w:sz w:val="18"/>
          <w:szCs w:val="18"/>
          <w:lang w:val="en-US"/>
        </w:rPr>
        <w:t>(no: 0.029 and 0.032).</w:t>
      </w:r>
    </w:p>
    <w:p w14:paraId="7409E26A" w14:textId="77777777" w:rsidR="008B1087" w:rsidRPr="00A32A33" w:rsidRDefault="00A32A33">
      <w:pPr>
        <w:widowControl/>
        <w:numPr>
          <w:ilvl w:val="0"/>
          <w:numId w:val="23"/>
        </w:numPr>
        <w:tabs>
          <w:tab w:val="left" w:pos="0"/>
        </w:tabs>
        <w:ind w:left="0" w:firstLine="0"/>
        <w:rPr>
          <w:rFonts w:ascii="Verdana" w:hAnsi="Verdana"/>
          <w:sz w:val="18"/>
          <w:szCs w:val="18"/>
          <w:lang w:val="en-US"/>
        </w:rPr>
      </w:pPr>
      <w:r w:rsidRPr="00A32A33">
        <w:rPr>
          <w:rFonts w:ascii="Verdana" w:hAnsi="Verdana"/>
          <w:sz w:val="18"/>
          <w:szCs w:val="18"/>
          <w:lang w:val="en-US"/>
        </w:rPr>
        <w:t>cold room of 33 m</w:t>
      </w:r>
      <w:r w:rsidRPr="00A32A33">
        <w:rPr>
          <w:rFonts w:ascii="Verdana" w:hAnsi="Verdana"/>
          <w:sz w:val="18"/>
          <w:szCs w:val="18"/>
          <w:vertAlign w:val="superscript"/>
          <w:lang w:val="en-US"/>
        </w:rPr>
        <w:t>2</w:t>
      </w:r>
      <w:r w:rsidR="007E04FE" w:rsidRPr="00A32A33">
        <w:rPr>
          <w:rFonts w:ascii="Verdana" w:hAnsi="Verdana"/>
          <w:sz w:val="18"/>
          <w:szCs w:val="18"/>
          <w:lang w:val="en-US"/>
        </w:rPr>
        <w:t xml:space="preserve"> (no: 0.030)</w:t>
      </w:r>
    </w:p>
    <w:p w14:paraId="3A3FEFF9" w14:textId="77777777" w:rsidR="008B1087" w:rsidRPr="00A32A33" w:rsidRDefault="00A32A33">
      <w:pPr>
        <w:widowControl/>
        <w:numPr>
          <w:ilvl w:val="0"/>
          <w:numId w:val="23"/>
        </w:numPr>
        <w:tabs>
          <w:tab w:val="left" w:pos="426"/>
        </w:tabs>
        <w:ind w:left="0" w:firstLine="0"/>
        <w:rPr>
          <w:rFonts w:ascii="Verdana" w:hAnsi="Verdana"/>
          <w:sz w:val="18"/>
          <w:szCs w:val="18"/>
          <w:lang w:val="en-US"/>
        </w:rPr>
      </w:pPr>
      <w:r w:rsidRPr="00A32A33">
        <w:rPr>
          <w:rFonts w:ascii="Verdana" w:hAnsi="Verdana"/>
          <w:sz w:val="18"/>
          <w:szCs w:val="18"/>
          <w:lang w:val="en-US"/>
        </w:rPr>
        <w:t>drying room of 12 m</w:t>
      </w:r>
      <w:r w:rsidRPr="00A32A33">
        <w:rPr>
          <w:rFonts w:ascii="Verdana" w:hAnsi="Verdana"/>
          <w:sz w:val="18"/>
          <w:szCs w:val="18"/>
          <w:vertAlign w:val="superscript"/>
          <w:lang w:val="en-US"/>
        </w:rPr>
        <w:t>2</w:t>
      </w:r>
      <w:r w:rsidR="007E04FE" w:rsidRPr="00A32A33">
        <w:rPr>
          <w:rFonts w:ascii="Verdana" w:hAnsi="Verdana"/>
          <w:sz w:val="18"/>
          <w:szCs w:val="18"/>
          <w:vertAlign w:val="superscript"/>
          <w:lang w:val="en-US"/>
        </w:rPr>
        <w:t xml:space="preserve"> </w:t>
      </w:r>
      <w:r w:rsidR="007E04FE" w:rsidRPr="00A32A33">
        <w:rPr>
          <w:rFonts w:ascii="Verdana" w:hAnsi="Verdana"/>
          <w:sz w:val="18"/>
          <w:szCs w:val="18"/>
          <w:lang w:val="en-US"/>
        </w:rPr>
        <w:t xml:space="preserve"> (No: 0.031)</w:t>
      </w:r>
    </w:p>
    <w:p w14:paraId="41E5F9D9" w14:textId="77777777" w:rsidR="008B1087" w:rsidRDefault="00A32A33">
      <w:pPr>
        <w:widowControl/>
        <w:numPr>
          <w:ilvl w:val="0"/>
          <w:numId w:val="23"/>
        </w:numPr>
        <w:tabs>
          <w:tab w:val="left" w:pos="851"/>
        </w:tabs>
        <w:ind w:left="0" w:firstLine="0"/>
        <w:rPr>
          <w:rFonts w:ascii="Verdana" w:hAnsi="Verdana"/>
          <w:sz w:val="18"/>
          <w:szCs w:val="18"/>
        </w:rPr>
      </w:pPr>
      <w:proofErr w:type="spellStart"/>
      <w:r w:rsidRPr="001B49F1">
        <w:rPr>
          <w:rFonts w:ascii="Verdana" w:hAnsi="Verdana"/>
          <w:sz w:val="18"/>
          <w:szCs w:val="18"/>
        </w:rPr>
        <w:t>workspace</w:t>
      </w:r>
      <w:proofErr w:type="spellEnd"/>
      <w:r w:rsidRPr="001B49F1">
        <w:rPr>
          <w:rFonts w:ascii="Verdana" w:hAnsi="Verdana"/>
          <w:sz w:val="18"/>
          <w:szCs w:val="18"/>
        </w:rPr>
        <w:t xml:space="preserve"> 61 m</w:t>
      </w:r>
      <w:r w:rsidRPr="001B49F1">
        <w:rPr>
          <w:rFonts w:ascii="Verdana" w:hAnsi="Verdana"/>
          <w:sz w:val="18"/>
          <w:szCs w:val="18"/>
          <w:vertAlign w:val="superscript"/>
        </w:rPr>
        <w:t>2</w:t>
      </w:r>
      <w:r w:rsidR="007E04FE">
        <w:rPr>
          <w:rFonts w:ascii="Verdana" w:hAnsi="Verdana"/>
          <w:sz w:val="18"/>
          <w:szCs w:val="18"/>
        </w:rPr>
        <w:t xml:space="preserve"> (No: 0.033)</w:t>
      </w:r>
    </w:p>
    <w:p w14:paraId="2EAEE43B" w14:textId="77777777" w:rsidR="008B1087" w:rsidRDefault="00A32A33">
      <w:pPr>
        <w:widowControl/>
        <w:numPr>
          <w:ilvl w:val="0"/>
          <w:numId w:val="23"/>
        </w:numPr>
        <w:ind w:left="0" w:firstLine="0"/>
        <w:rPr>
          <w:rFonts w:ascii="Verdana" w:hAnsi="Verdana"/>
          <w:sz w:val="18"/>
          <w:szCs w:val="18"/>
        </w:rPr>
      </w:pPr>
      <w:r w:rsidRPr="001B49F1">
        <w:rPr>
          <w:rFonts w:ascii="Verdana" w:hAnsi="Verdana"/>
          <w:sz w:val="18"/>
          <w:szCs w:val="18"/>
        </w:rPr>
        <w:t xml:space="preserve">storeroom 6 m² </w:t>
      </w:r>
      <w:r w:rsidR="007E04FE">
        <w:rPr>
          <w:rFonts w:ascii="Verdana" w:hAnsi="Verdana"/>
          <w:sz w:val="18"/>
          <w:szCs w:val="18"/>
        </w:rPr>
        <w:t>(no: 0.035)</w:t>
      </w:r>
    </w:p>
    <w:p w14:paraId="06768294" w14:textId="77777777" w:rsidR="00C93D0E" w:rsidRDefault="00C93D0E" w:rsidP="00C93D0E">
      <w:pPr>
        <w:rPr>
          <w:rFonts w:ascii="Verdana" w:hAnsi="Verdana"/>
          <w:sz w:val="18"/>
          <w:szCs w:val="18"/>
        </w:rPr>
      </w:pPr>
    </w:p>
    <w:p w14:paraId="0B7C24C3" w14:textId="77777777" w:rsidR="008B1087" w:rsidRDefault="00A32A33">
      <w:pPr>
        <w:rPr>
          <w:rFonts w:ascii="Verdana" w:hAnsi="Verdana"/>
          <w:b/>
          <w:sz w:val="18"/>
          <w:szCs w:val="18"/>
        </w:rPr>
      </w:pPr>
      <w:r w:rsidRPr="001B49F1">
        <w:rPr>
          <w:rFonts w:ascii="Verdana" w:hAnsi="Verdana"/>
          <w:b/>
          <w:sz w:val="18"/>
          <w:szCs w:val="18"/>
        </w:rPr>
        <w:t xml:space="preserve">Freezer </w:t>
      </w:r>
      <w:r w:rsidR="00535800">
        <w:rPr>
          <w:rFonts w:ascii="Verdana" w:hAnsi="Verdana"/>
          <w:b/>
          <w:sz w:val="18"/>
          <w:szCs w:val="18"/>
        </w:rPr>
        <w:t>rooms</w:t>
      </w:r>
    </w:p>
    <w:p w14:paraId="349AFAC6" w14:textId="77F4B414" w:rsidR="008B1087" w:rsidRPr="00A32A33" w:rsidRDefault="00A32A33">
      <w:pPr>
        <w:rPr>
          <w:rFonts w:ascii="Verdana" w:hAnsi="Verdana"/>
          <w:sz w:val="18"/>
          <w:szCs w:val="18"/>
          <w:lang w:val="en-US"/>
        </w:rPr>
      </w:pPr>
      <w:r w:rsidRPr="00A32A33">
        <w:rPr>
          <w:rFonts w:ascii="Verdana" w:hAnsi="Verdana"/>
          <w:sz w:val="18"/>
          <w:szCs w:val="18"/>
          <w:lang w:val="en-US"/>
        </w:rPr>
        <w:t>From a security point of view, there are two freezing rooms</w:t>
      </w:r>
      <w:r w:rsidR="00917221" w:rsidRPr="00A32A33">
        <w:rPr>
          <w:rFonts w:ascii="Verdana" w:hAnsi="Verdana"/>
          <w:sz w:val="18"/>
          <w:szCs w:val="18"/>
          <w:lang w:val="en-US"/>
        </w:rPr>
        <w:t xml:space="preserve">. </w:t>
      </w:r>
      <w:r w:rsidRPr="00A32A33">
        <w:rPr>
          <w:rFonts w:ascii="Verdana" w:hAnsi="Verdana"/>
          <w:sz w:val="18"/>
          <w:szCs w:val="18"/>
          <w:lang w:val="en-US"/>
        </w:rPr>
        <w:t xml:space="preserve">Here, all germination, </w:t>
      </w:r>
      <w:r>
        <w:rPr>
          <w:rFonts w:ascii="Verdana" w:hAnsi="Verdana"/>
          <w:sz w:val="18"/>
          <w:szCs w:val="18"/>
          <w:lang w:val="en-US"/>
        </w:rPr>
        <w:t>multiplication</w:t>
      </w:r>
      <w:r w:rsidRPr="00A32A33">
        <w:rPr>
          <w:rFonts w:ascii="Verdana" w:hAnsi="Verdana"/>
          <w:sz w:val="18"/>
          <w:szCs w:val="18"/>
          <w:lang w:val="en-US"/>
        </w:rPr>
        <w:t xml:space="preserve"> and residual </w:t>
      </w:r>
      <w:r w:rsidR="00A428FE" w:rsidRPr="00A32A33">
        <w:rPr>
          <w:rFonts w:ascii="Verdana" w:hAnsi="Verdana"/>
          <w:sz w:val="18"/>
          <w:szCs w:val="18"/>
          <w:lang w:val="en-US"/>
        </w:rPr>
        <w:t xml:space="preserve">bags </w:t>
      </w:r>
      <w:r w:rsidRPr="00A32A33">
        <w:rPr>
          <w:rFonts w:ascii="Verdana" w:hAnsi="Verdana"/>
          <w:sz w:val="18"/>
          <w:szCs w:val="18"/>
          <w:lang w:val="en-US"/>
        </w:rPr>
        <w:t xml:space="preserve">from the CGN collections as well as a limited part of user </w:t>
      </w:r>
      <w:r w:rsidR="009D7B96">
        <w:rPr>
          <w:rFonts w:ascii="Verdana" w:hAnsi="Verdana"/>
          <w:sz w:val="18"/>
          <w:szCs w:val="18"/>
          <w:lang w:val="en-US"/>
        </w:rPr>
        <w:t>bags</w:t>
      </w:r>
      <w:r w:rsidR="00A428FE" w:rsidRPr="00A32A33">
        <w:rPr>
          <w:rFonts w:ascii="Verdana" w:hAnsi="Verdana"/>
          <w:sz w:val="18"/>
          <w:szCs w:val="18"/>
          <w:lang w:val="en-US"/>
        </w:rPr>
        <w:t xml:space="preserve"> </w:t>
      </w:r>
      <w:r w:rsidRPr="00A32A33">
        <w:rPr>
          <w:rFonts w:ascii="Verdana" w:hAnsi="Verdana"/>
          <w:sz w:val="18"/>
          <w:szCs w:val="18"/>
          <w:lang w:val="en-US"/>
        </w:rPr>
        <w:t xml:space="preserve">with 'accessed' status are kept in </w:t>
      </w:r>
      <w:r w:rsidR="007E04FE" w:rsidRPr="00A32A33">
        <w:rPr>
          <w:rFonts w:ascii="Verdana" w:hAnsi="Verdana"/>
          <w:sz w:val="18"/>
          <w:szCs w:val="18"/>
          <w:lang w:val="en-US"/>
        </w:rPr>
        <w:t>crates</w:t>
      </w:r>
      <w:r w:rsidRPr="00A32A33">
        <w:rPr>
          <w:rFonts w:ascii="Verdana" w:hAnsi="Verdana"/>
          <w:sz w:val="18"/>
          <w:szCs w:val="18"/>
          <w:lang w:val="en-US"/>
        </w:rPr>
        <w:t>. Some of the divergent seed material, third-party material, duplicates from other genebanks</w:t>
      </w:r>
      <w:r w:rsidR="00917221" w:rsidRPr="00A32A33">
        <w:rPr>
          <w:rFonts w:ascii="Verdana" w:hAnsi="Verdana"/>
          <w:sz w:val="18"/>
          <w:szCs w:val="18"/>
          <w:lang w:val="en-US"/>
        </w:rPr>
        <w:t xml:space="preserve">, </w:t>
      </w:r>
      <w:r w:rsidRPr="00A32A33">
        <w:rPr>
          <w:rFonts w:ascii="Verdana" w:hAnsi="Verdana"/>
          <w:sz w:val="18"/>
          <w:szCs w:val="18"/>
          <w:lang w:val="en-US"/>
        </w:rPr>
        <w:t xml:space="preserve">and material on hold for </w:t>
      </w:r>
      <w:r>
        <w:rPr>
          <w:rFonts w:ascii="Verdana" w:hAnsi="Verdana"/>
          <w:sz w:val="18"/>
          <w:szCs w:val="18"/>
          <w:lang w:val="en-US"/>
        </w:rPr>
        <w:t>multiplication</w:t>
      </w:r>
      <w:r w:rsidRPr="00A32A33">
        <w:rPr>
          <w:rFonts w:ascii="Verdana" w:hAnsi="Verdana"/>
          <w:sz w:val="18"/>
          <w:szCs w:val="18"/>
          <w:lang w:val="en-US"/>
        </w:rPr>
        <w:t xml:space="preserve"> </w:t>
      </w:r>
      <w:r w:rsidR="002F3CEB" w:rsidRPr="00A32A33">
        <w:rPr>
          <w:rFonts w:ascii="Verdana" w:hAnsi="Verdana"/>
          <w:sz w:val="18"/>
          <w:szCs w:val="18"/>
          <w:lang w:val="en-US"/>
        </w:rPr>
        <w:t xml:space="preserve">are </w:t>
      </w:r>
      <w:r w:rsidRPr="00A32A33">
        <w:rPr>
          <w:rFonts w:ascii="Verdana" w:hAnsi="Verdana"/>
          <w:sz w:val="18"/>
          <w:szCs w:val="18"/>
          <w:lang w:val="en-US"/>
        </w:rPr>
        <w:t>also kept here</w:t>
      </w:r>
      <w:r w:rsidR="002F3CEB" w:rsidRPr="00A32A33">
        <w:rPr>
          <w:rFonts w:ascii="Verdana" w:hAnsi="Verdana"/>
          <w:sz w:val="18"/>
          <w:szCs w:val="18"/>
          <w:lang w:val="en-US"/>
        </w:rPr>
        <w:t xml:space="preserve">. </w:t>
      </w:r>
      <w:r w:rsidRPr="00A32A33">
        <w:rPr>
          <w:rFonts w:ascii="Verdana" w:hAnsi="Verdana"/>
          <w:sz w:val="18"/>
          <w:szCs w:val="18"/>
          <w:lang w:val="en-US"/>
        </w:rPr>
        <w:t xml:space="preserve">All crates/boxes are labelled and placed on fixed racks. The </w:t>
      </w:r>
      <w:r w:rsidR="00535800" w:rsidRPr="00A32A33">
        <w:rPr>
          <w:rFonts w:ascii="Verdana" w:hAnsi="Verdana"/>
          <w:sz w:val="18"/>
          <w:szCs w:val="18"/>
          <w:lang w:val="en-US"/>
        </w:rPr>
        <w:t>freezer</w:t>
      </w:r>
      <w:r w:rsidRPr="00A32A33">
        <w:rPr>
          <w:rFonts w:ascii="Verdana" w:hAnsi="Verdana"/>
          <w:sz w:val="18"/>
          <w:szCs w:val="18"/>
          <w:lang w:val="en-US"/>
        </w:rPr>
        <w:t xml:space="preserve"> rooms each have two chillers </w:t>
      </w:r>
      <w:r w:rsidR="00917221" w:rsidRPr="00A32A33">
        <w:rPr>
          <w:rFonts w:ascii="Verdana" w:hAnsi="Verdana"/>
          <w:sz w:val="18"/>
          <w:szCs w:val="18"/>
          <w:lang w:val="en-US"/>
        </w:rPr>
        <w:t xml:space="preserve">for safety reasons, </w:t>
      </w:r>
      <w:r w:rsidRPr="00A32A33">
        <w:rPr>
          <w:rFonts w:ascii="Verdana" w:hAnsi="Verdana"/>
          <w:sz w:val="18"/>
          <w:szCs w:val="18"/>
          <w:lang w:val="en-US"/>
        </w:rPr>
        <w:t>the temperature setting is -20</w:t>
      </w:r>
      <w:r w:rsidRPr="001B49F1">
        <w:rPr>
          <w:rFonts w:ascii="Verdana" w:hAnsi="Verdana"/>
          <w:sz w:val="18"/>
          <w:szCs w:val="18"/>
        </w:rPr>
        <w:sym w:font="Symbol" w:char="F0B0"/>
      </w:r>
      <w:r w:rsidR="007006CB" w:rsidRPr="007006CB">
        <w:rPr>
          <w:rFonts w:ascii="Verdana" w:hAnsi="Verdana"/>
          <w:sz w:val="18"/>
          <w:szCs w:val="18"/>
          <w:lang w:val="en-GB"/>
        </w:rPr>
        <w:t>C.</w:t>
      </w:r>
    </w:p>
    <w:p w14:paraId="38933EAB" w14:textId="77777777" w:rsidR="005371AF" w:rsidRPr="00A32A33" w:rsidRDefault="005371AF" w:rsidP="00C93D0E">
      <w:pPr>
        <w:rPr>
          <w:rFonts w:ascii="Verdana" w:hAnsi="Verdana"/>
          <w:sz w:val="18"/>
          <w:szCs w:val="18"/>
          <w:lang w:val="en-US"/>
        </w:rPr>
      </w:pPr>
    </w:p>
    <w:p w14:paraId="03D7FD91" w14:textId="77777777" w:rsidR="008B1087" w:rsidRPr="00A32A33" w:rsidRDefault="00A32A33">
      <w:pPr>
        <w:rPr>
          <w:rFonts w:ascii="Verdana" w:hAnsi="Verdana"/>
          <w:b/>
          <w:sz w:val="18"/>
          <w:szCs w:val="18"/>
          <w:lang w:val="en-US"/>
        </w:rPr>
      </w:pPr>
      <w:r w:rsidRPr="00A32A33">
        <w:rPr>
          <w:rFonts w:ascii="Verdana" w:hAnsi="Verdana"/>
          <w:b/>
          <w:sz w:val="18"/>
          <w:szCs w:val="18"/>
          <w:lang w:val="en-US"/>
        </w:rPr>
        <w:t>Cold room</w:t>
      </w:r>
    </w:p>
    <w:p w14:paraId="1027562E" w14:textId="6EFDD58F" w:rsidR="008B1087" w:rsidRPr="00504C8A" w:rsidRDefault="00A32A33">
      <w:pPr>
        <w:rPr>
          <w:rFonts w:ascii="Verdana" w:hAnsi="Verdana"/>
          <w:sz w:val="18"/>
          <w:szCs w:val="18"/>
          <w:lang w:val="en-GB"/>
        </w:rPr>
      </w:pPr>
      <w:r w:rsidRPr="00A32A33">
        <w:rPr>
          <w:rFonts w:ascii="Verdana" w:hAnsi="Verdana"/>
          <w:sz w:val="18"/>
          <w:szCs w:val="18"/>
          <w:lang w:val="en-US"/>
        </w:rPr>
        <w:t xml:space="preserve">This room contains freezers at -20°C, in which </w:t>
      </w:r>
      <w:r w:rsidR="00F36E5E" w:rsidRPr="00A32A33">
        <w:rPr>
          <w:rFonts w:ascii="Verdana" w:hAnsi="Verdana"/>
          <w:sz w:val="18"/>
          <w:szCs w:val="18"/>
          <w:lang w:val="en-US"/>
        </w:rPr>
        <w:t xml:space="preserve">the </w:t>
      </w:r>
      <w:r w:rsidR="00A428FE" w:rsidRPr="00A32A33">
        <w:rPr>
          <w:rFonts w:ascii="Verdana" w:hAnsi="Verdana"/>
          <w:sz w:val="18"/>
          <w:szCs w:val="18"/>
          <w:lang w:val="en-US"/>
        </w:rPr>
        <w:t>user</w:t>
      </w:r>
      <w:r w:rsidRPr="00A32A33">
        <w:rPr>
          <w:rFonts w:ascii="Verdana" w:hAnsi="Verdana"/>
          <w:sz w:val="18"/>
          <w:szCs w:val="18"/>
          <w:lang w:val="en-US"/>
        </w:rPr>
        <w:t xml:space="preserve"> bags </w:t>
      </w:r>
      <w:r w:rsidR="00F36E5E" w:rsidRPr="00A32A33">
        <w:rPr>
          <w:rFonts w:ascii="Verdana" w:hAnsi="Verdana"/>
          <w:sz w:val="18"/>
          <w:szCs w:val="18"/>
          <w:lang w:val="en-US"/>
        </w:rPr>
        <w:t xml:space="preserve">of almost all crops </w:t>
      </w:r>
      <w:r w:rsidR="000932FD" w:rsidRPr="00A32A33">
        <w:rPr>
          <w:rFonts w:ascii="Verdana" w:hAnsi="Verdana"/>
          <w:sz w:val="18"/>
          <w:szCs w:val="18"/>
          <w:lang w:val="en-US"/>
        </w:rPr>
        <w:t>are stored</w:t>
      </w:r>
      <w:r w:rsidRPr="00A32A33">
        <w:rPr>
          <w:rFonts w:ascii="Verdana" w:hAnsi="Verdana"/>
          <w:sz w:val="18"/>
          <w:szCs w:val="18"/>
          <w:lang w:val="en-US"/>
        </w:rPr>
        <w:t xml:space="preserve">. </w:t>
      </w:r>
      <w:r w:rsidR="0027113C" w:rsidRPr="00A32A33">
        <w:rPr>
          <w:rFonts w:ascii="Verdana" w:hAnsi="Verdana"/>
          <w:sz w:val="18"/>
          <w:szCs w:val="18"/>
          <w:lang w:val="en-US"/>
        </w:rPr>
        <w:t xml:space="preserve">The </w:t>
      </w:r>
      <w:r w:rsidR="00F36E5E" w:rsidRPr="00A32A33">
        <w:rPr>
          <w:rFonts w:ascii="Verdana" w:hAnsi="Verdana"/>
          <w:sz w:val="18"/>
          <w:szCs w:val="18"/>
          <w:lang w:val="en-US"/>
        </w:rPr>
        <w:t xml:space="preserve">exceptions are flax and spinach, the user </w:t>
      </w:r>
      <w:r w:rsidR="0027113C" w:rsidRPr="00A32A33">
        <w:rPr>
          <w:rFonts w:ascii="Verdana" w:hAnsi="Verdana"/>
          <w:sz w:val="18"/>
          <w:szCs w:val="18"/>
          <w:lang w:val="en-US"/>
        </w:rPr>
        <w:t xml:space="preserve">bags of </w:t>
      </w:r>
      <w:r w:rsidR="00F36E5E" w:rsidRPr="00A32A33">
        <w:rPr>
          <w:rFonts w:ascii="Verdana" w:hAnsi="Verdana"/>
          <w:sz w:val="18"/>
          <w:szCs w:val="18"/>
          <w:lang w:val="en-US"/>
        </w:rPr>
        <w:t xml:space="preserve">these crops </w:t>
      </w:r>
      <w:r w:rsidR="0027113C" w:rsidRPr="00A32A33">
        <w:rPr>
          <w:rFonts w:ascii="Verdana" w:hAnsi="Verdana"/>
          <w:sz w:val="18"/>
          <w:szCs w:val="18"/>
          <w:lang w:val="en-US"/>
        </w:rPr>
        <w:t xml:space="preserve">are in the freezer rooms. </w:t>
      </w:r>
      <w:r w:rsidRPr="00A32A33">
        <w:rPr>
          <w:rFonts w:ascii="Verdana" w:hAnsi="Verdana"/>
          <w:sz w:val="18"/>
          <w:szCs w:val="18"/>
          <w:lang w:val="en-US"/>
        </w:rPr>
        <w:t xml:space="preserve">The freezers and drawers in the freezers are numbered. This room </w:t>
      </w:r>
      <w:r w:rsidR="00917221" w:rsidRPr="00A32A33">
        <w:rPr>
          <w:rFonts w:ascii="Verdana" w:hAnsi="Verdana"/>
          <w:sz w:val="18"/>
          <w:szCs w:val="18"/>
          <w:lang w:val="en-US"/>
        </w:rPr>
        <w:t xml:space="preserve">also </w:t>
      </w:r>
      <w:r w:rsidRPr="00A32A33">
        <w:rPr>
          <w:rFonts w:ascii="Verdana" w:hAnsi="Verdana"/>
          <w:sz w:val="18"/>
          <w:szCs w:val="18"/>
          <w:lang w:val="en-US"/>
        </w:rPr>
        <w:t>has two chillers, the temperature setting is +4</w:t>
      </w:r>
      <w:r w:rsidRPr="001B49F1">
        <w:rPr>
          <w:rFonts w:ascii="Verdana" w:hAnsi="Verdana"/>
          <w:sz w:val="18"/>
          <w:szCs w:val="18"/>
        </w:rPr>
        <w:sym w:font="Symbol" w:char="F0B0"/>
      </w:r>
      <w:r w:rsidR="00504C8A" w:rsidRPr="00504C8A">
        <w:rPr>
          <w:rFonts w:ascii="Verdana" w:hAnsi="Verdana"/>
          <w:sz w:val="18"/>
          <w:szCs w:val="18"/>
          <w:lang w:val="en-GB"/>
        </w:rPr>
        <w:t>C</w:t>
      </w:r>
      <w:r w:rsidR="00504C8A">
        <w:rPr>
          <w:rFonts w:ascii="Verdana" w:hAnsi="Verdana"/>
          <w:sz w:val="18"/>
          <w:szCs w:val="18"/>
          <w:lang w:val="en-GB"/>
        </w:rPr>
        <w:t>.</w:t>
      </w:r>
    </w:p>
    <w:p w14:paraId="5021E685" w14:textId="77777777" w:rsidR="00F36E5E" w:rsidRPr="00504C8A" w:rsidRDefault="00F36E5E">
      <w:pPr>
        <w:widowControl/>
        <w:rPr>
          <w:rFonts w:ascii="Verdana" w:hAnsi="Verdana"/>
          <w:sz w:val="18"/>
          <w:szCs w:val="18"/>
          <w:lang w:val="en-GB"/>
        </w:rPr>
      </w:pPr>
    </w:p>
    <w:p w14:paraId="3F9564EB" w14:textId="77777777" w:rsidR="008B1087" w:rsidRPr="00A32A33" w:rsidRDefault="00A32A33">
      <w:pPr>
        <w:rPr>
          <w:rFonts w:ascii="Verdana" w:hAnsi="Verdana"/>
          <w:b/>
          <w:sz w:val="18"/>
          <w:szCs w:val="18"/>
          <w:lang w:val="en-US"/>
        </w:rPr>
      </w:pPr>
      <w:r w:rsidRPr="00A32A33">
        <w:rPr>
          <w:rFonts w:ascii="Verdana" w:hAnsi="Verdana"/>
          <w:b/>
          <w:sz w:val="18"/>
          <w:szCs w:val="18"/>
          <w:lang w:val="en-US"/>
        </w:rPr>
        <w:t>Drying room</w:t>
      </w:r>
    </w:p>
    <w:p w14:paraId="614D54B9" w14:textId="77777777" w:rsidR="008B1087" w:rsidRPr="00A32A33" w:rsidRDefault="00A32A33">
      <w:pPr>
        <w:pStyle w:val="BodyText"/>
        <w:rPr>
          <w:rFonts w:ascii="Verdana" w:hAnsi="Verdana"/>
          <w:sz w:val="18"/>
          <w:szCs w:val="18"/>
          <w:lang w:val="en-US"/>
        </w:rPr>
      </w:pPr>
      <w:r w:rsidRPr="00A32A33">
        <w:rPr>
          <w:rFonts w:ascii="Verdana" w:hAnsi="Verdana"/>
          <w:sz w:val="18"/>
          <w:szCs w:val="18"/>
          <w:lang w:val="en-US"/>
        </w:rPr>
        <w:t xml:space="preserve">This is where all seed lots to be dried are kept </w:t>
      </w:r>
      <w:r w:rsidR="00535800" w:rsidRPr="00A32A33">
        <w:rPr>
          <w:rFonts w:ascii="Verdana" w:hAnsi="Verdana"/>
          <w:sz w:val="18"/>
          <w:szCs w:val="18"/>
          <w:lang w:val="en-US"/>
        </w:rPr>
        <w:t xml:space="preserve">(temporarily) </w:t>
      </w:r>
      <w:r w:rsidRPr="00A32A33">
        <w:rPr>
          <w:rFonts w:ascii="Verdana" w:hAnsi="Verdana"/>
          <w:sz w:val="18"/>
          <w:szCs w:val="18"/>
          <w:lang w:val="en-US"/>
        </w:rPr>
        <w:t xml:space="preserve">such as: </w:t>
      </w:r>
    </w:p>
    <w:p w14:paraId="6EB836BD" w14:textId="77777777" w:rsidR="008B1087" w:rsidRDefault="00A32A33">
      <w:pPr>
        <w:widowControl/>
        <w:numPr>
          <w:ilvl w:val="0"/>
          <w:numId w:val="22"/>
        </w:numPr>
        <w:tabs>
          <w:tab w:val="clear" w:pos="360"/>
          <w:tab w:val="num" w:pos="284"/>
        </w:tabs>
        <w:ind w:left="284" w:hanging="284"/>
        <w:rPr>
          <w:rFonts w:ascii="Verdana" w:hAnsi="Verdana"/>
          <w:sz w:val="18"/>
          <w:szCs w:val="18"/>
        </w:rPr>
      </w:pPr>
      <w:proofErr w:type="spellStart"/>
      <w:r w:rsidRPr="001B49F1">
        <w:rPr>
          <w:rFonts w:ascii="Verdana" w:hAnsi="Verdana"/>
          <w:sz w:val="18"/>
          <w:szCs w:val="18"/>
        </w:rPr>
        <w:t>newly</w:t>
      </w:r>
      <w:proofErr w:type="spellEnd"/>
      <w:r w:rsidRPr="001B49F1">
        <w:rPr>
          <w:rFonts w:ascii="Verdana" w:hAnsi="Verdana"/>
          <w:sz w:val="18"/>
          <w:szCs w:val="18"/>
        </w:rPr>
        <w:t xml:space="preserve"> </w:t>
      </w:r>
      <w:proofErr w:type="spellStart"/>
      <w:r w:rsidRPr="001B49F1">
        <w:rPr>
          <w:rFonts w:ascii="Verdana" w:hAnsi="Verdana"/>
          <w:sz w:val="18"/>
          <w:szCs w:val="18"/>
        </w:rPr>
        <w:t>received</w:t>
      </w:r>
      <w:proofErr w:type="spellEnd"/>
      <w:r w:rsidRPr="001B49F1">
        <w:rPr>
          <w:rFonts w:ascii="Verdana" w:hAnsi="Verdana"/>
          <w:sz w:val="18"/>
          <w:szCs w:val="18"/>
        </w:rPr>
        <w:t xml:space="preserve"> seed samples</w:t>
      </w:r>
    </w:p>
    <w:p w14:paraId="2C18E254" w14:textId="77777777" w:rsidR="008B1087" w:rsidRDefault="00A32A33">
      <w:pPr>
        <w:widowControl/>
        <w:numPr>
          <w:ilvl w:val="0"/>
          <w:numId w:val="22"/>
        </w:numPr>
        <w:tabs>
          <w:tab w:val="clear" w:pos="360"/>
          <w:tab w:val="num" w:pos="284"/>
        </w:tabs>
        <w:ind w:left="284" w:hanging="284"/>
        <w:rPr>
          <w:rFonts w:ascii="Verdana" w:hAnsi="Verdana"/>
          <w:sz w:val="18"/>
          <w:szCs w:val="18"/>
        </w:rPr>
      </w:pPr>
      <w:r w:rsidRPr="001B49F1">
        <w:rPr>
          <w:rFonts w:ascii="Verdana" w:hAnsi="Verdana"/>
          <w:sz w:val="18"/>
          <w:szCs w:val="18"/>
        </w:rPr>
        <w:t>abnormal seed samples</w:t>
      </w:r>
    </w:p>
    <w:p w14:paraId="51AF791F" w14:textId="77777777" w:rsidR="008B1087" w:rsidRDefault="00A32A33">
      <w:pPr>
        <w:widowControl/>
        <w:numPr>
          <w:ilvl w:val="0"/>
          <w:numId w:val="22"/>
        </w:numPr>
        <w:tabs>
          <w:tab w:val="clear" w:pos="360"/>
        </w:tabs>
        <w:ind w:left="284" w:hanging="284"/>
        <w:rPr>
          <w:rFonts w:ascii="Verdana" w:hAnsi="Verdana"/>
          <w:sz w:val="18"/>
          <w:szCs w:val="18"/>
        </w:rPr>
      </w:pPr>
      <w:r w:rsidRPr="001B49F1">
        <w:rPr>
          <w:rFonts w:ascii="Verdana" w:hAnsi="Verdana"/>
          <w:sz w:val="18"/>
          <w:szCs w:val="18"/>
        </w:rPr>
        <w:t xml:space="preserve">seed samples from third parties </w:t>
      </w:r>
    </w:p>
    <w:p w14:paraId="53C67479" w14:textId="75480B89" w:rsidR="008B1087" w:rsidRDefault="00A32A33">
      <w:pPr>
        <w:widowControl/>
        <w:numPr>
          <w:ilvl w:val="0"/>
          <w:numId w:val="22"/>
        </w:numPr>
        <w:tabs>
          <w:tab w:val="clear" w:pos="360"/>
          <w:tab w:val="num" w:pos="284"/>
        </w:tabs>
        <w:ind w:left="0" w:firstLine="0"/>
        <w:rPr>
          <w:rFonts w:ascii="Verdana" w:hAnsi="Verdana"/>
          <w:sz w:val="18"/>
          <w:szCs w:val="18"/>
        </w:rPr>
      </w:pPr>
      <w:r w:rsidRPr="001B49F1">
        <w:rPr>
          <w:rFonts w:ascii="Verdana" w:hAnsi="Verdana"/>
          <w:sz w:val="18"/>
          <w:szCs w:val="18"/>
        </w:rPr>
        <w:t xml:space="preserve">seed samples in </w:t>
      </w:r>
      <w:proofErr w:type="spellStart"/>
      <w:r>
        <w:rPr>
          <w:rFonts w:ascii="Verdana" w:hAnsi="Verdana"/>
          <w:sz w:val="18"/>
          <w:szCs w:val="18"/>
        </w:rPr>
        <w:t>multiplication</w:t>
      </w:r>
      <w:proofErr w:type="spellEnd"/>
      <w:r w:rsidRPr="001B49F1">
        <w:rPr>
          <w:rFonts w:ascii="Verdana" w:hAnsi="Verdana"/>
          <w:sz w:val="18"/>
          <w:szCs w:val="18"/>
        </w:rPr>
        <w:t xml:space="preserve"> </w:t>
      </w:r>
    </w:p>
    <w:p w14:paraId="7F6F3A78" w14:textId="77777777" w:rsidR="008B1087" w:rsidRPr="00A32A33" w:rsidRDefault="00A32A33">
      <w:pPr>
        <w:widowControl/>
        <w:numPr>
          <w:ilvl w:val="0"/>
          <w:numId w:val="22"/>
        </w:numPr>
        <w:tabs>
          <w:tab w:val="clear" w:pos="360"/>
          <w:tab w:val="num" w:pos="284"/>
        </w:tabs>
        <w:ind w:left="0" w:firstLine="0"/>
        <w:rPr>
          <w:rFonts w:ascii="Verdana" w:hAnsi="Verdana"/>
          <w:sz w:val="18"/>
          <w:szCs w:val="18"/>
          <w:lang w:val="en-US"/>
        </w:rPr>
      </w:pPr>
      <w:r w:rsidRPr="00A32A33">
        <w:rPr>
          <w:rFonts w:ascii="Verdana" w:hAnsi="Verdana"/>
          <w:sz w:val="18"/>
          <w:szCs w:val="18"/>
          <w:lang w:val="en-US"/>
        </w:rPr>
        <w:t>seed samples on hold for germination determination</w:t>
      </w:r>
    </w:p>
    <w:p w14:paraId="6922F8BD" w14:textId="77777777" w:rsidR="008B1087" w:rsidRDefault="00A32A33">
      <w:pPr>
        <w:widowControl/>
        <w:numPr>
          <w:ilvl w:val="0"/>
          <w:numId w:val="22"/>
        </w:numPr>
        <w:tabs>
          <w:tab w:val="clear" w:pos="360"/>
          <w:tab w:val="num" w:pos="284"/>
        </w:tabs>
        <w:ind w:left="0" w:firstLine="0"/>
        <w:rPr>
          <w:rFonts w:ascii="Verdana" w:hAnsi="Verdana"/>
          <w:sz w:val="18"/>
          <w:szCs w:val="18"/>
        </w:rPr>
      </w:pPr>
      <w:r w:rsidRPr="001B49F1">
        <w:rPr>
          <w:rFonts w:ascii="Verdana" w:hAnsi="Verdana"/>
          <w:sz w:val="18"/>
          <w:szCs w:val="18"/>
        </w:rPr>
        <w:t xml:space="preserve">seed samples ready </w:t>
      </w:r>
      <w:proofErr w:type="spellStart"/>
      <w:r w:rsidRPr="001B49F1">
        <w:rPr>
          <w:rFonts w:ascii="Verdana" w:hAnsi="Verdana"/>
          <w:sz w:val="18"/>
          <w:szCs w:val="18"/>
        </w:rPr>
        <w:t>for</w:t>
      </w:r>
      <w:proofErr w:type="spellEnd"/>
      <w:r w:rsidRPr="001B49F1">
        <w:rPr>
          <w:rFonts w:ascii="Verdana" w:hAnsi="Verdana"/>
          <w:sz w:val="18"/>
          <w:szCs w:val="18"/>
        </w:rPr>
        <w:t xml:space="preserve"> inclusion </w:t>
      </w:r>
    </w:p>
    <w:p w14:paraId="7DAD6145" w14:textId="77777777" w:rsidR="008B1087" w:rsidRPr="00A32A33" w:rsidRDefault="00A32A33">
      <w:pPr>
        <w:widowControl/>
        <w:numPr>
          <w:ilvl w:val="0"/>
          <w:numId w:val="22"/>
        </w:numPr>
        <w:tabs>
          <w:tab w:val="clear" w:pos="360"/>
          <w:tab w:val="num" w:pos="284"/>
        </w:tabs>
        <w:ind w:left="0" w:firstLine="0"/>
        <w:rPr>
          <w:rFonts w:ascii="Verdana" w:hAnsi="Verdana"/>
          <w:sz w:val="18"/>
          <w:szCs w:val="18"/>
          <w:lang w:val="en-US"/>
        </w:rPr>
      </w:pPr>
      <w:r w:rsidRPr="00A32A33">
        <w:rPr>
          <w:rFonts w:ascii="Verdana" w:hAnsi="Verdana"/>
          <w:sz w:val="18"/>
          <w:szCs w:val="18"/>
          <w:lang w:val="en-US"/>
        </w:rPr>
        <w:t>seed already packaged bearing placement number</w:t>
      </w:r>
    </w:p>
    <w:p w14:paraId="7F798282" w14:textId="77777777" w:rsidR="008B1087" w:rsidRPr="00A32A33" w:rsidRDefault="00A32A33">
      <w:pPr>
        <w:pStyle w:val="BodyText"/>
        <w:rPr>
          <w:rFonts w:ascii="Verdana" w:hAnsi="Verdana"/>
          <w:sz w:val="18"/>
          <w:szCs w:val="18"/>
          <w:lang w:val="en-US"/>
        </w:rPr>
      </w:pPr>
      <w:r w:rsidRPr="00A32A33">
        <w:rPr>
          <w:rFonts w:ascii="Verdana" w:hAnsi="Verdana"/>
          <w:sz w:val="18"/>
          <w:szCs w:val="18"/>
          <w:lang w:val="en-US"/>
        </w:rPr>
        <w:t>This room has a chiller and a dryer. The temperature setting is 15</w:t>
      </w:r>
      <w:r w:rsidRPr="001B49F1">
        <w:rPr>
          <w:rFonts w:ascii="Verdana" w:hAnsi="Verdana"/>
          <w:sz w:val="18"/>
          <w:szCs w:val="18"/>
        </w:rPr>
        <w:sym w:font="Symbol" w:char="F0B0"/>
      </w:r>
      <w:r w:rsidRPr="00A32A33">
        <w:rPr>
          <w:rFonts w:ascii="Verdana" w:hAnsi="Verdana"/>
          <w:sz w:val="18"/>
          <w:szCs w:val="18"/>
          <w:lang w:val="en-US"/>
        </w:rPr>
        <w:t xml:space="preserve"> C and the relative humidity (RH) setting is 15%. </w:t>
      </w:r>
    </w:p>
    <w:p w14:paraId="7390AB89" w14:textId="77777777" w:rsidR="00C93D0E" w:rsidRPr="00A32A33" w:rsidRDefault="00C93D0E" w:rsidP="00C93D0E">
      <w:pPr>
        <w:rPr>
          <w:rFonts w:ascii="Verdana" w:hAnsi="Verdana"/>
          <w:b/>
          <w:sz w:val="18"/>
          <w:szCs w:val="18"/>
          <w:u w:val="single"/>
          <w:lang w:val="en-US"/>
        </w:rPr>
      </w:pPr>
    </w:p>
    <w:p w14:paraId="10119FC8" w14:textId="77777777" w:rsidR="008B1087" w:rsidRPr="00A32A33" w:rsidRDefault="00A32A33">
      <w:pPr>
        <w:rPr>
          <w:rFonts w:ascii="Verdana" w:hAnsi="Verdana"/>
          <w:b/>
          <w:sz w:val="18"/>
          <w:szCs w:val="18"/>
          <w:lang w:val="en-US"/>
        </w:rPr>
      </w:pPr>
      <w:r w:rsidRPr="00A32A33">
        <w:rPr>
          <w:rFonts w:ascii="Verdana" w:hAnsi="Verdana"/>
          <w:b/>
          <w:sz w:val="18"/>
          <w:szCs w:val="18"/>
          <w:lang w:val="en-US"/>
        </w:rPr>
        <w:t>Work and storage space</w:t>
      </w:r>
    </w:p>
    <w:p w14:paraId="0F2B7C9F" w14:textId="67BE56CC" w:rsidR="008B1087" w:rsidRPr="00A32A33" w:rsidRDefault="00A32A33">
      <w:pPr>
        <w:pStyle w:val="BodyText"/>
        <w:rPr>
          <w:rFonts w:ascii="Verdana" w:hAnsi="Verdana"/>
          <w:sz w:val="18"/>
          <w:szCs w:val="18"/>
          <w:lang w:val="en-US"/>
        </w:rPr>
      </w:pPr>
      <w:r w:rsidRPr="00A32A33">
        <w:rPr>
          <w:rFonts w:ascii="Verdana" w:hAnsi="Verdana"/>
          <w:sz w:val="18"/>
          <w:szCs w:val="18"/>
          <w:lang w:val="en-US"/>
        </w:rPr>
        <w:lastRenderedPageBreak/>
        <w:t xml:space="preserve">The work area, where seed packing takes place, is equipped with various devices: </w:t>
      </w:r>
      <w:r w:rsidR="0087433E" w:rsidRPr="00A32A33">
        <w:rPr>
          <w:rFonts w:ascii="Verdana" w:hAnsi="Verdana"/>
          <w:sz w:val="18"/>
          <w:szCs w:val="18"/>
          <w:lang w:val="en-US"/>
        </w:rPr>
        <w:t xml:space="preserve">Sprouting cabinet, </w:t>
      </w:r>
      <w:r w:rsidRPr="00A32A33">
        <w:rPr>
          <w:rFonts w:ascii="Verdana" w:hAnsi="Verdana"/>
          <w:sz w:val="18"/>
          <w:szCs w:val="18"/>
          <w:lang w:val="en-US"/>
        </w:rPr>
        <w:t>dust collector (</w:t>
      </w:r>
      <w:r w:rsidR="00917221" w:rsidRPr="00A32A33">
        <w:rPr>
          <w:rFonts w:ascii="Verdana" w:hAnsi="Verdana"/>
          <w:sz w:val="18"/>
          <w:szCs w:val="18"/>
          <w:lang w:val="en-US"/>
        </w:rPr>
        <w:t xml:space="preserve">for the purpose of </w:t>
      </w:r>
      <w:r w:rsidRPr="00A32A33">
        <w:rPr>
          <w:rFonts w:ascii="Verdana" w:hAnsi="Verdana"/>
          <w:sz w:val="18"/>
          <w:szCs w:val="18"/>
          <w:lang w:val="en-US"/>
        </w:rPr>
        <w:t xml:space="preserve">extraction during packing of seed material treated with pesticides or </w:t>
      </w:r>
      <w:r w:rsidR="007E04FE" w:rsidRPr="00A32A33">
        <w:rPr>
          <w:rFonts w:ascii="Verdana" w:hAnsi="Verdana"/>
          <w:sz w:val="18"/>
          <w:szCs w:val="18"/>
          <w:lang w:val="en-US"/>
        </w:rPr>
        <w:t>containing</w:t>
      </w:r>
      <w:r w:rsidRPr="00A32A33">
        <w:rPr>
          <w:rFonts w:ascii="Verdana" w:hAnsi="Verdana"/>
          <w:sz w:val="18"/>
          <w:szCs w:val="18"/>
          <w:lang w:val="en-US"/>
        </w:rPr>
        <w:t xml:space="preserve"> fine dust </w:t>
      </w:r>
      <w:r w:rsidR="007E04FE" w:rsidRPr="00A32A33">
        <w:rPr>
          <w:rFonts w:ascii="Verdana" w:hAnsi="Verdana"/>
          <w:sz w:val="18"/>
          <w:szCs w:val="18"/>
          <w:lang w:val="en-US"/>
        </w:rPr>
        <w:t xml:space="preserve">and seed of hot peppers), sealing device, </w:t>
      </w:r>
      <w:r w:rsidRPr="00A32A33">
        <w:rPr>
          <w:rFonts w:ascii="Verdana" w:hAnsi="Verdana"/>
          <w:sz w:val="18"/>
          <w:szCs w:val="18"/>
          <w:lang w:val="en-US"/>
        </w:rPr>
        <w:t xml:space="preserve">scales, seed divider and a seed counting machine. The room is used for all activities related to seed packing and delivery of CGN collections. Preparations for </w:t>
      </w:r>
      <w:r>
        <w:rPr>
          <w:rFonts w:ascii="Verdana" w:hAnsi="Verdana"/>
          <w:sz w:val="18"/>
          <w:szCs w:val="18"/>
          <w:lang w:val="en-US"/>
        </w:rPr>
        <w:t>multiplication</w:t>
      </w:r>
      <w:r w:rsidRPr="00A32A33">
        <w:rPr>
          <w:rFonts w:ascii="Verdana" w:hAnsi="Verdana"/>
          <w:sz w:val="18"/>
          <w:szCs w:val="18"/>
          <w:lang w:val="en-US"/>
        </w:rPr>
        <w:t xml:space="preserve"> and uptake also take place here. </w:t>
      </w:r>
    </w:p>
    <w:p w14:paraId="1258A5BF" w14:textId="77777777" w:rsidR="008B1087" w:rsidRPr="00A32A33" w:rsidRDefault="00A32A33">
      <w:pPr>
        <w:pStyle w:val="BodyText"/>
        <w:rPr>
          <w:rFonts w:ascii="Verdana" w:hAnsi="Verdana"/>
          <w:sz w:val="18"/>
          <w:szCs w:val="18"/>
          <w:lang w:val="en-US"/>
        </w:rPr>
      </w:pPr>
      <w:r w:rsidRPr="00A32A33">
        <w:rPr>
          <w:rFonts w:ascii="Verdana" w:hAnsi="Verdana"/>
          <w:sz w:val="18"/>
          <w:szCs w:val="18"/>
          <w:lang w:val="en-US"/>
        </w:rPr>
        <w:t>This room also houses the Logbook Retention Facility (</w:t>
      </w:r>
      <w:r w:rsidR="00627B72" w:rsidRPr="00A32A33">
        <w:rPr>
          <w:rFonts w:ascii="Verdana" w:hAnsi="Verdana"/>
          <w:sz w:val="18"/>
          <w:szCs w:val="18"/>
          <w:lang w:val="en-US"/>
        </w:rPr>
        <w:t>FOR-CGN-PG-010</w:t>
      </w:r>
      <w:r w:rsidR="00091D27" w:rsidRPr="00A32A33">
        <w:rPr>
          <w:rFonts w:ascii="Verdana" w:hAnsi="Verdana"/>
          <w:sz w:val="18"/>
          <w:szCs w:val="18"/>
          <w:lang w:val="en-US"/>
        </w:rPr>
        <w:t>)</w:t>
      </w:r>
      <w:r w:rsidR="00A428FE" w:rsidRPr="00A32A33">
        <w:rPr>
          <w:rFonts w:ascii="Verdana" w:hAnsi="Verdana"/>
          <w:sz w:val="18"/>
          <w:szCs w:val="18"/>
          <w:lang w:val="en-US"/>
        </w:rPr>
        <w:t>.</w:t>
      </w:r>
    </w:p>
    <w:p w14:paraId="6DDB5CE3" w14:textId="77777777" w:rsidR="00091D27" w:rsidRPr="00A32A33" w:rsidRDefault="00091D27" w:rsidP="000F63ED">
      <w:pPr>
        <w:pStyle w:val="BodyText"/>
        <w:rPr>
          <w:rFonts w:ascii="Verdana" w:hAnsi="Verdana"/>
          <w:sz w:val="18"/>
          <w:szCs w:val="18"/>
          <w:lang w:val="en-US"/>
        </w:rPr>
      </w:pPr>
    </w:p>
    <w:p w14:paraId="13875BC4" w14:textId="77777777" w:rsidR="008B1087" w:rsidRPr="00A32A33" w:rsidRDefault="00A32A33">
      <w:pPr>
        <w:pStyle w:val="TOAHeading"/>
        <w:tabs>
          <w:tab w:val="left" w:pos="720"/>
          <w:tab w:val="left" w:pos="851"/>
        </w:tabs>
        <w:spacing w:before="0"/>
        <w:rPr>
          <w:rFonts w:ascii="Verdana" w:hAnsi="Verdana"/>
          <w:sz w:val="22"/>
          <w:szCs w:val="22"/>
          <w:lang w:val="en-US"/>
        </w:rPr>
      </w:pPr>
      <w:r w:rsidRPr="00A32A33">
        <w:rPr>
          <w:rFonts w:ascii="Verdana" w:hAnsi="Verdana"/>
          <w:sz w:val="22"/>
          <w:szCs w:val="22"/>
          <w:lang w:val="en-US"/>
        </w:rPr>
        <w:t>Quality assurance</w:t>
      </w:r>
    </w:p>
    <w:p w14:paraId="4AD825E0" w14:textId="77777777" w:rsidR="00F23AD2" w:rsidRPr="00A32A33" w:rsidRDefault="00F23AD2" w:rsidP="00F23AD2">
      <w:pPr>
        <w:rPr>
          <w:rFonts w:ascii="Verdana" w:hAnsi="Verdana"/>
          <w:b/>
          <w:sz w:val="18"/>
          <w:szCs w:val="18"/>
          <w:lang w:val="en-US"/>
        </w:rPr>
      </w:pPr>
    </w:p>
    <w:p w14:paraId="6131DAA4" w14:textId="77777777" w:rsidR="008B1087" w:rsidRPr="00A32A33" w:rsidRDefault="00A32A33">
      <w:pPr>
        <w:rPr>
          <w:rFonts w:ascii="Verdana" w:hAnsi="Verdana"/>
          <w:b/>
          <w:sz w:val="18"/>
          <w:szCs w:val="18"/>
          <w:lang w:val="en-US"/>
        </w:rPr>
      </w:pPr>
      <w:r w:rsidRPr="00A32A33">
        <w:rPr>
          <w:rFonts w:ascii="Verdana" w:hAnsi="Verdana"/>
          <w:b/>
          <w:sz w:val="18"/>
          <w:szCs w:val="18"/>
          <w:lang w:val="en-US"/>
        </w:rPr>
        <w:t>Registration Planning and implementation of controls and maintenance of resources</w:t>
      </w:r>
    </w:p>
    <w:p w14:paraId="509D9E5E" w14:textId="77777777" w:rsidR="008B1087" w:rsidRPr="00A32A33" w:rsidRDefault="00A32A33">
      <w:pPr>
        <w:rPr>
          <w:rFonts w:ascii="Verdana" w:hAnsi="Verdana"/>
          <w:sz w:val="18"/>
          <w:szCs w:val="18"/>
          <w:lang w:val="en-US"/>
        </w:rPr>
      </w:pPr>
      <w:r w:rsidRPr="00A32A33">
        <w:rPr>
          <w:rFonts w:ascii="Verdana" w:hAnsi="Verdana"/>
          <w:sz w:val="18"/>
          <w:szCs w:val="18"/>
          <w:lang w:val="en-US"/>
        </w:rPr>
        <w:t xml:space="preserve">Annual tests and checks of equipment (resources) are carried out to ensure the quality of seed storage. </w:t>
      </w:r>
    </w:p>
    <w:p w14:paraId="49D15F5A" w14:textId="77777777" w:rsidR="008B1087" w:rsidRPr="00A32A33" w:rsidRDefault="00A32A33">
      <w:pPr>
        <w:rPr>
          <w:rFonts w:ascii="Verdana" w:hAnsi="Verdana"/>
          <w:b/>
          <w:sz w:val="18"/>
          <w:szCs w:val="18"/>
          <w:lang w:val="en-US"/>
        </w:rPr>
      </w:pPr>
      <w:r w:rsidRPr="00A32A33">
        <w:rPr>
          <w:rFonts w:ascii="Verdana" w:hAnsi="Verdana"/>
          <w:sz w:val="18"/>
          <w:szCs w:val="18"/>
          <w:lang w:val="en-US"/>
        </w:rPr>
        <w:t>Much of the equipment (climate control seed storage, emergency generator and fire protection) is managed by Unifarm. More information in the sections below.</w:t>
      </w:r>
      <w:r w:rsidR="004E2C15" w:rsidRPr="00A32A33">
        <w:rPr>
          <w:rFonts w:ascii="Verdana" w:hAnsi="Verdana"/>
          <w:sz w:val="18"/>
          <w:szCs w:val="18"/>
          <w:lang w:val="en-US"/>
        </w:rPr>
        <w:br/>
      </w:r>
      <w:r w:rsidR="00500F34" w:rsidRPr="00A32A33">
        <w:rPr>
          <w:rFonts w:ascii="Verdana" w:hAnsi="Verdana"/>
          <w:sz w:val="18"/>
          <w:szCs w:val="18"/>
          <w:lang w:val="en-US"/>
        </w:rPr>
        <w:t xml:space="preserve">For an overview of </w:t>
      </w:r>
      <w:r w:rsidR="001F6F69" w:rsidRPr="00A32A33">
        <w:rPr>
          <w:rFonts w:ascii="Verdana" w:hAnsi="Verdana"/>
          <w:sz w:val="18"/>
          <w:szCs w:val="18"/>
          <w:lang w:val="en-US"/>
        </w:rPr>
        <w:t>maintenance and management of assets</w:t>
      </w:r>
      <w:r w:rsidR="008861EA" w:rsidRPr="00A32A33">
        <w:rPr>
          <w:rFonts w:ascii="Verdana" w:hAnsi="Verdana"/>
          <w:sz w:val="18"/>
          <w:szCs w:val="18"/>
          <w:lang w:val="en-US"/>
        </w:rPr>
        <w:t xml:space="preserve">, including </w:t>
      </w:r>
      <w:r w:rsidRPr="00A32A33">
        <w:rPr>
          <w:rFonts w:ascii="Verdana" w:hAnsi="Verdana"/>
          <w:sz w:val="18"/>
          <w:szCs w:val="18"/>
          <w:lang w:val="en-US"/>
        </w:rPr>
        <w:t xml:space="preserve">those covered by Unifarm, </w:t>
      </w:r>
      <w:r w:rsidR="001F6F69" w:rsidRPr="00A32A33">
        <w:rPr>
          <w:rFonts w:ascii="Verdana" w:hAnsi="Verdana"/>
          <w:sz w:val="18"/>
          <w:szCs w:val="18"/>
          <w:lang w:val="en-US"/>
        </w:rPr>
        <w:t xml:space="preserve">see FOR-CGN-PG-013. </w:t>
      </w:r>
      <w:r w:rsidR="004E2C15" w:rsidRPr="00A32A33">
        <w:rPr>
          <w:rFonts w:ascii="Verdana" w:hAnsi="Verdana"/>
          <w:sz w:val="18"/>
          <w:szCs w:val="18"/>
          <w:lang w:val="en-US"/>
        </w:rPr>
        <w:br/>
      </w:r>
    </w:p>
    <w:p w14:paraId="0043EC6C" w14:textId="77777777" w:rsidR="008B1087" w:rsidRPr="00A32A33" w:rsidRDefault="00A32A33">
      <w:pPr>
        <w:pStyle w:val="BodyText"/>
        <w:rPr>
          <w:rFonts w:ascii="Verdana" w:hAnsi="Verdana"/>
          <w:b/>
          <w:sz w:val="18"/>
          <w:szCs w:val="18"/>
          <w:lang w:val="en-US"/>
        </w:rPr>
      </w:pPr>
      <w:r w:rsidRPr="00A32A33">
        <w:rPr>
          <w:rFonts w:ascii="Verdana" w:hAnsi="Verdana"/>
          <w:b/>
          <w:sz w:val="18"/>
          <w:szCs w:val="18"/>
          <w:lang w:val="en-US"/>
        </w:rPr>
        <w:t xml:space="preserve">Climate control </w:t>
      </w:r>
      <w:r w:rsidR="00412A5E" w:rsidRPr="00A32A33">
        <w:rPr>
          <w:rFonts w:ascii="Verdana" w:hAnsi="Verdana"/>
          <w:b/>
          <w:sz w:val="18"/>
          <w:szCs w:val="18"/>
          <w:lang w:val="en-US"/>
        </w:rPr>
        <w:t>seed</w:t>
      </w:r>
      <w:r w:rsidRPr="00A32A33">
        <w:rPr>
          <w:rFonts w:ascii="Verdana" w:hAnsi="Verdana"/>
          <w:b/>
          <w:sz w:val="18"/>
          <w:szCs w:val="18"/>
          <w:lang w:val="en-US"/>
        </w:rPr>
        <w:t xml:space="preserve"> storage</w:t>
      </w:r>
    </w:p>
    <w:p w14:paraId="48D18DDA" w14:textId="77777777" w:rsidR="008B1087" w:rsidRPr="00A32A33" w:rsidRDefault="00A32A33">
      <w:pPr>
        <w:pStyle w:val="EnvelopeReturn"/>
        <w:rPr>
          <w:rFonts w:ascii="Verdana" w:hAnsi="Verdana"/>
          <w:sz w:val="18"/>
          <w:szCs w:val="18"/>
          <w:lang w:val="en-US"/>
        </w:rPr>
      </w:pPr>
      <w:r w:rsidRPr="00A32A33">
        <w:rPr>
          <w:rFonts w:ascii="Verdana" w:hAnsi="Verdana"/>
          <w:sz w:val="18"/>
          <w:szCs w:val="18"/>
          <w:lang w:val="en-US"/>
        </w:rPr>
        <w:t xml:space="preserve">Climate data is recorded </w:t>
      </w:r>
      <w:r w:rsidR="00541444" w:rsidRPr="00A32A33">
        <w:rPr>
          <w:rFonts w:ascii="Verdana" w:hAnsi="Verdana"/>
          <w:sz w:val="18"/>
          <w:szCs w:val="18"/>
          <w:lang w:val="en-US"/>
        </w:rPr>
        <w:t xml:space="preserve">in </w:t>
      </w:r>
      <w:r w:rsidR="003B34E6" w:rsidRPr="00A32A33">
        <w:rPr>
          <w:rFonts w:ascii="Verdana" w:hAnsi="Verdana"/>
          <w:sz w:val="18"/>
          <w:szCs w:val="18"/>
          <w:lang w:val="en-US"/>
        </w:rPr>
        <w:t>Carel</w:t>
      </w:r>
      <w:r w:rsidRPr="00A32A33">
        <w:rPr>
          <w:rFonts w:ascii="Verdana" w:hAnsi="Verdana"/>
          <w:sz w:val="18"/>
          <w:szCs w:val="18"/>
          <w:lang w:val="en-US"/>
        </w:rPr>
        <w:t xml:space="preserve">. Temperature and humidity settings are also made in this programme. </w:t>
      </w:r>
      <w:r w:rsidR="00B52D04" w:rsidRPr="00A32A33">
        <w:rPr>
          <w:rFonts w:ascii="Verdana" w:hAnsi="Verdana"/>
          <w:sz w:val="18"/>
          <w:szCs w:val="18"/>
          <w:lang w:val="en-US"/>
        </w:rPr>
        <w:t xml:space="preserve">Daily, on working days, </w:t>
      </w:r>
      <w:r w:rsidR="008D1FC4" w:rsidRPr="00A32A33">
        <w:rPr>
          <w:rFonts w:ascii="Verdana" w:hAnsi="Verdana"/>
          <w:sz w:val="18"/>
          <w:szCs w:val="18"/>
          <w:lang w:val="en-US"/>
        </w:rPr>
        <w:t xml:space="preserve">the </w:t>
      </w:r>
      <w:r w:rsidR="007C1691" w:rsidRPr="00A32A33">
        <w:rPr>
          <w:rFonts w:ascii="Verdana" w:hAnsi="Verdana"/>
          <w:sz w:val="18"/>
          <w:szCs w:val="18"/>
          <w:lang w:val="en-US"/>
        </w:rPr>
        <w:t xml:space="preserve">responsible employee of Team Greenhouses at Unifarm </w:t>
      </w:r>
      <w:r w:rsidR="00CD790A" w:rsidRPr="00A32A33">
        <w:rPr>
          <w:rFonts w:ascii="Verdana" w:hAnsi="Verdana"/>
          <w:sz w:val="18"/>
          <w:szCs w:val="18"/>
          <w:lang w:val="en-US"/>
        </w:rPr>
        <w:t xml:space="preserve">checks </w:t>
      </w:r>
      <w:r w:rsidR="00541444" w:rsidRPr="00A32A33">
        <w:rPr>
          <w:rFonts w:ascii="Verdana" w:hAnsi="Verdana"/>
          <w:sz w:val="18"/>
          <w:szCs w:val="18"/>
          <w:lang w:val="en-US"/>
        </w:rPr>
        <w:t xml:space="preserve">for </w:t>
      </w:r>
      <w:r w:rsidRPr="00A32A33">
        <w:rPr>
          <w:rFonts w:ascii="Verdana" w:hAnsi="Verdana"/>
          <w:sz w:val="18"/>
          <w:szCs w:val="18"/>
          <w:lang w:val="en-US"/>
        </w:rPr>
        <w:t>deviations in temperature or humidity.</w:t>
      </w:r>
    </w:p>
    <w:p w14:paraId="2A3BBAE4" w14:textId="77777777" w:rsidR="00092D14" w:rsidRPr="00A32A33" w:rsidRDefault="00092D14" w:rsidP="00860F25">
      <w:pPr>
        <w:pStyle w:val="EnvelopeReturn"/>
        <w:rPr>
          <w:rFonts w:ascii="Verdana" w:hAnsi="Verdana"/>
          <w:sz w:val="18"/>
          <w:szCs w:val="18"/>
          <w:lang w:val="en-US"/>
        </w:rPr>
      </w:pPr>
    </w:p>
    <w:p w14:paraId="507D84C2" w14:textId="16D204D2" w:rsidR="008B1087" w:rsidRDefault="00A32A33">
      <w:pPr>
        <w:rPr>
          <w:rFonts w:ascii="Verdana" w:hAnsi="Verdana"/>
          <w:sz w:val="18"/>
          <w:szCs w:val="18"/>
          <w:lang w:val="en-US"/>
        </w:rPr>
      </w:pPr>
      <w:r w:rsidRPr="00A32A33">
        <w:rPr>
          <w:rFonts w:ascii="Verdana" w:hAnsi="Verdana"/>
          <w:sz w:val="18"/>
          <w:szCs w:val="18"/>
          <w:lang w:val="en-US"/>
        </w:rPr>
        <w:t>The margin of temperature deviation in the cold room and freezer room may be 5</w:t>
      </w:r>
      <w:r w:rsidRPr="00CC6B66">
        <w:rPr>
          <w:rFonts w:ascii="Verdana" w:hAnsi="Verdana"/>
          <w:sz w:val="18"/>
          <w:szCs w:val="18"/>
        </w:rPr>
        <w:sym w:font="Symbol" w:char="F0B0"/>
      </w:r>
      <w:r w:rsidR="000C5016" w:rsidRPr="00A32A33">
        <w:rPr>
          <w:rFonts w:ascii="Verdana" w:hAnsi="Verdana"/>
          <w:sz w:val="18"/>
          <w:szCs w:val="18"/>
          <w:lang w:val="en-US"/>
        </w:rPr>
        <w:t>C upwards and downwards</w:t>
      </w:r>
      <w:r w:rsidRPr="00A32A33">
        <w:rPr>
          <w:rFonts w:ascii="Verdana" w:hAnsi="Verdana"/>
          <w:sz w:val="18"/>
          <w:szCs w:val="18"/>
          <w:lang w:val="en-US"/>
        </w:rPr>
        <w:t xml:space="preserve">. The permitted margin of temperature deviation in the drying room may </w:t>
      </w:r>
      <w:r w:rsidR="000C5016" w:rsidRPr="00A32A33">
        <w:rPr>
          <w:rFonts w:ascii="Verdana" w:hAnsi="Verdana"/>
          <w:sz w:val="18"/>
          <w:szCs w:val="18"/>
          <w:lang w:val="en-US"/>
        </w:rPr>
        <w:t xml:space="preserve">also be </w:t>
      </w:r>
      <w:r w:rsidRPr="00A32A33">
        <w:rPr>
          <w:rFonts w:ascii="Verdana" w:hAnsi="Verdana"/>
          <w:sz w:val="18"/>
          <w:szCs w:val="18"/>
          <w:lang w:val="en-US"/>
        </w:rPr>
        <w:t>5</w:t>
      </w:r>
      <w:r w:rsidRPr="00CC6B66">
        <w:rPr>
          <w:rFonts w:ascii="Verdana" w:hAnsi="Verdana"/>
          <w:sz w:val="18"/>
          <w:szCs w:val="18"/>
        </w:rPr>
        <w:sym w:font="Symbol" w:char="F0B0"/>
      </w:r>
      <w:r w:rsidR="000C5016" w:rsidRPr="00A32A33">
        <w:rPr>
          <w:rFonts w:ascii="Verdana" w:hAnsi="Verdana"/>
          <w:sz w:val="18"/>
          <w:szCs w:val="18"/>
          <w:lang w:val="en-US"/>
        </w:rPr>
        <w:t>C upwards and downwards</w:t>
      </w:r>
      <w:r w:rsidRPr="00A32A33">
        <w:rPr>
          <w:rFonts w:ascii="Verdana" w:hAnsi="Verdana"/>
          <w:sz w:val="18"/>
          <w:szCs w:val="18"/>
          <w:lang w:val="en-US"/>
        </w:rPr>
        <w:t xml:space="preserve">, and the RH may deviate 3% </w:t>
      </w:r>
      <w:r w:rsidR="000C5016" w:rsidRPr="00A32A33">
        <w:rPr>
          <w:rFonts w:ascii="Verdana" w:hAnsi="Verdana"/>
          <w:sz w:val="18"/>
          <w:szCs w:val="18"/>
          <w:lang w:val="en-US"/>
        </w:rPr>
        <w:t>upwards and downwards</w:t>
      </w:r>
      <w:r w:rsidRPr="00A32A33">
        <w:rPr>
          <w:rFonts w:ascii="Verdana" w:hAnsi="Verdana"/>
          <w:sz w:val="18"/>
          <w:szCs w:val="18"/>
          <w:lang w:val="en-US"/>
        </w:rPr>
        <w:t xml:space="preserve">. </w:t>
      </w:r>
      <w:r w:rsidR="00CD790A" w:rsidRPr="00A32A33">
        <w:rPr>
          <w:rFonts w:ascii="Verdana" w:hAnsi="Verdana"/>
          <w:sz w:val="18"/>
          <w:szCs w:val="18"/>
          <w:lang w:val="en-US"/>
        </w:rPr>
        <w:t xml:space="preserve">These margins are not scientifically based, but appear to provide </w:t>
      </w:r>
      <w:r w:rsidR="00531FEF" w:rsidRPr="00A32A33">
        <w:rPr>
          <w:rFonts w:ascii="Verdana" w:hAnsi="Verdana"/>
          <w:sz w:val="18"/>
          <w:szCs w:val="18"/>
          <w:lang w:val="en-US"/>
        </w:rPr>
        <w:t xml:space="preserve">sufficient </w:t>
      </w:r>
      <w:r w:rsidR="00CD790A" w:rsidRPr="00A32A33">
        <w:rPr>
          <w:rFonts w:ascii="Verdana" w:hAnsi="Verdana"/>
          <w:sz w:val="18"/>
          <w:szCs w:val="18"/>
          <w:lang w:val="en-US"/>
        </w:rPr>
        <w:t xml:space="preserve">safety in practice. </w:t>
      </w:r>
    </w:p>
    <w:p w14:paraId="1992F5E2" w14:textId="77777777" w:rsidR="009F5172" w:rsidRPr="00A32A33" w:rsidRDefault="009F5172">
      <w:pPr>
        <w:rPr>
          <w:rFonts w:ascii="Verdana" w:hAnsi="Verdana"/>
          <w:sz w:val="18"/>
          <w:szCs w:val="18"/>
          <w:lang w:val="en-US"/>
        </w:rPr>
      </w:pPr>
    </w:p>
    <w:p w14:paraId="7A5AEEB3" w14:textId="77777777" w:rsidR="008B1087" w:rsidRPr="00A32A33" w:rsidRDefault="00A32A33">
      <w:pPr>
        <w:pStyle w:val="EnvelopeReturn"/>
        <w:rPr>
          <w:rFonts w:ascii="Verdana" w:hAnsi="Verdana"/>
          <w:sz w:val="18"/>
          <w:szCs w:val="18"/>
          <w:lang w:val="en-US"/>
        </w:rPr>
      </w:pPr>
      <w:r w:rsidRPr="00A32A33">
        <w:rPr>
          <w:rFonts w:ascii="Verdana" w:hAnsi="Verdana"/>
          <w:sz w:val="18"/>
          <w:szCs w:val="18"/>
          <w:lang w:val="en-US"/>
        </w:rPr>
        <w:t xml:space="preserve">In the event of a critical deviation (greater than the deviation margin) of temperature or RH, the climate control system Carel issues an alarm to </w:t>
      </w:r>
      <w:proofErr w:type="spellStart"/>
      <w:r w:rsidRPr="00A32A33">
        <w:rPr>
          <w:rFonts w:ascii="Verdana" w:hAnsi="Verdana"/>
          <w:sz w:val="18"/>
          <w:szCs w:val="18"/>
          <w:lang w:val="en-US"/>
        </w:rPr>
        <w:t>Unifarm's</w:t>
      </w:r>
      <w:proofErr w:type="spellEnd"/>
      <w:r w:rsidRPr="00A32A33">
        <w:rPr>
          <w:rFonts w:ascii="Verdana" w:hAnsi="Verdana"/>
          <w:sz w:val="18"/>
          <w:szCs w:val="18"/>
          <w:lang w:val="en-US"/>
        </w:rPr>
        <w:t xml:space="preserve"> fault service with a 15-minute delay. Unifarm is responsible for adequate handling of the deviation. Upon alarm and handling of the alarm, </w:t>
      </w:r>
      <w:proofErr w:type="spellStart"/>
      <w:r w:rsidRPr="00A32A33">
        <w:rPr>
          <w:rFonts w:ascii="Verdana" w:hAnsi="Verdana"/>
          <w:sz w:val="18"/>
          <w:szCs w:val="18"/>
          <w:lang w:val="en-US"/>
        </w:rPr>
        <w:t>Unifarm's</w:t>
      </w:r>
      <w:proofErr w:type="spellEnd"/>
      <w:r w:rsidRPr="00A32A33">
        <w:rPr>
          <w:rFonts w:ascii="Verdana" w:hAnsi="Verdana"/>
          <w:sz w:val="18"/>
          <w:szCs w:val="18"/>
          <w:lang w:val="en-US"/>
        </w:rPr>
        <w:t xml:space="preserve"> fault service will note the method of handling in </w:t>
      </w:r>
      <w:proofErr w:type="spellStart"/>
      <w:r w:rsidRPr="00A32A33">
        <w:rPr>
          <w:rFonts w:ascii="Verdana" w:hAnsi="Verdana"/>
          <w:sz w:val="18"/>
          <w:szCs w:val="18"/>
          <w:lang w:val="en-US"/>
        </w:rPr>
        <w:t>Unifarm's</w:t>
      </w:r>
      <w:proofErr w:type="spellEnd"/>
      <w:r w:rsidRPr="00A32A33">
        <w:rPr>
          <w:rFonts w:ascii="Verdana" w:hAnsi="Verdana"/>
          <w:sz w:val="18"/>
          <w:szCs w:val="18"/>
          <w:lang w:val="en-US"/>
        </w:rPr>
        <w:t xml:space="preserve"> digital </w:t>
      </w:r>
      <w:proofErr w:type="spellStart"/>
      <w:r w:rsidRPr="00A32A33">
        <w:rPr>
          <w:rFonts w:ascii="Verdana" w:hAnsi="Verdana"/>
          <w:sz w:val="18"/>
          <w:szCs w:val="18"/>
          <w:lang w:val="en-US"/>
        </w:rPr>
        <w:t>Sharemap</w:t>
      </w:r>
      <w:proofErr w:type="spellEnd"/>
      <w:r w:rsidRPr="00A32A33">
        <w:rPr>
          <w:rFonts w:ascii="Verdana" w:hAnsi="Verdana"/>
          <w:sz w:val="18"/>
          <w:szCs w:val="18"/>
          <w:lang w:val="en-US"/>
        </w:rPr>
        <w:t xml:space="preserve"> R.0411.01. </w:t>
      </w:r>
    </w:p>
    <w:p w14:paraId="0D843C45" w14:textId="35EFA649" w:rsidR="008B1087" w:rsidRPr="00A32A33" w:rsidRDefault="00A32A33">
      <w:pPr>
        <w:rPr>
          <w:lang w:val="en-US"/>
        </w:rPr>
      </w:pPr>
      <w:r w:rsidRPr="00A32A33">
        <w:rPr>
          <w:rFonts w:ascii="Verdana" w:hAnsi="Verdana"/>
          <w:sz w:val="18"/>
          <w:szCs w:val="18"/>
          <w:lang w:val="en-US"/>
        </w:rPr>
        <w:br/>
        <w:t xml:space="preserve">The various sensors connected to Carel are calibrated once every </w:t>
      </w:r>
      <w:r w:rsidR="000B3C53" w:rsidRPr="00A32A33">
        <w:rPr>
          <w:rFonts w:ascii="Verdana" w:hAnsi="Verdana"/>
          <w:sz w:val="18"/>
          <w:szCs w:val="18"/>
          <w:lang w:val="en-US"/>
        </w:rPr>
        <w:t xml:space="preserve">2 </w:t>
      </w:r>
      <w:r w:rsidRPr="00A32A33">
        <w:rPr>
          <w:rFonts w:ascii="Verdana" w:hAnsi="Verdana"/>
          <w:sz w:val="18"/>
          <w:szCs w:val="18"/>
          <w:lang w:val="en-US"/>
        </w:rPr>
        <w:t xml:space="preserve">years </w:t>
      </w:r>
      <w:r w:rsidR="008F1CA1" w:rsidRPr="00A32A33">
        <w:rPr>
          <w:rFonts w:ascii="Verdana" w:hAnsi="Verdana"/>
          <w:sz w:val="18"/>
          <w:szCs w:val="18"/>
          <w:lang w:val="en-US"/>
        </w:rPr>
        <w:t xml:space="preserve">by Unifarm. </w:t>
      </w:r>
      <w:r w:rsidR="0068623A" w:rsidRPr="00A32A33">
        <w:rPr>
          <w:rFonts w:ascii="Verdana" w:hAnsi="Verdana"/>
          <w:sz w:val="18"/>
          <w:szCs w:val="18"/>
          <w:lang w:val="en-US"/>
        </w:rPr>
        <w:t xml:space="preserve">A calibrated </w:t>
      </w:r>
      <w:proofErr w:type="spellStart"/>
      <w:r w:rsidR="000B15BC" w:rsidRPr="00A32A33">
        <w:rPr>
          <w:rFonts w:ascii="Verdana" w:hAnsi="Verdana"/>
          <w:bCs/>
          <w:i/>
          <w:iCs/>
          <w:color w:val="auto"/>
          <w:sz w:val="18"/>
          <w:szCs w:val="18"/>
          <w:lang w:val="en-US"/>
        </w:rPr>
        <w:t>Rotronic</w:t>
      </w:r>
      <w:proofErr w:type="spellEnd"/>
      <w:r w:rsidR="000B15BC" w:rsidRPr="00A32A33">
        <w:rPr>
          <w:rFonts w:ascii="Verdana" w:hAnsi="Verdana"/>
          <w:bCs/>
          <w:i/>
          <w:iCs/>
          <w:color w:val="auto"/>
          <w:sz w:val="18"/>
          <w:szCs w:val="18"/>
          <w:lang w:val="en-US"/>
        </w:rPr>
        <w:t xml:space="preserve"> thermo-hygrometer model </w:t>
      </w:r>
      <w:proofErr w:type="spellStart"/>
      <w:r w:rsidR="000B3C53" w:rsidRPr="00A32A33">
        <w:rPr>
          <w:rFonts w:ascii="Verdana" w:hAnsi="Verdana"/>
          <w:bCs/>
          <w:i/>
          <w:iCs/>
          <w:color w:val="auto"/>
          <w:sz w:val="18"/>
          <w:szCs w:val="18"/>
          <w:lang w:val="en-US"/>
        </w:rPr>
        <w:t>Retronic</w:t>
      </w:r>
      <w:proofErr w:type="spellEnd"/>
      <w:r w:rsidR="000B3C53" w:rsidRPr="00A32A33">
        <w:rPr>
          <w:rFonts w:ascii="Verdana" w:hAnsi="Verdana"/>
          <w:bCs/>
          <w:i/>
          <w:iCs/>
          <w:color w:val="auto"/>
          <w:sz w:val="18"/>
          <w:szCs w:val="18"/>
          <w:lang w:val="en-US"/>
        </w:rPr>
        <w:t xml:space="preserve"> HP 32 </w:t>
      </w:r>
      <w:r w:rsidR="0068623A" w:rsidRPr="00A32A33">
        <w:rPr>
          <w:rFonts w:ascii="Verdana" w:hAnsi="Verdana"/>
          <w:sz w:val="18"/>
          <w:szCs w:val="18"/>
          <w:lang w:val="en-US"/>
        </w:rPr>
        <w:t xml:space="preserve">is used </w:t>
      </w:r>
      <w:r w:rsidRPr="00A32A33">
        <w:rPr>
          <w:rFonts w:ascii="Verdana" w:hAnsi="Verdana"/>
          <w:sz w:val="18"/>
          <w:szCs w:val="18"/>
          <w:lang w:val="en-US"/>
        </w:rPr>
        <w:t>for this calibration</w:t>
      </w:r>
      <w:r w:rsidR="0068623A" w:rsidRPr="00A32A33">
        <w:rPr>
          <w:rFonts w:ascii="Verdana" w:hAnsi="Verdana"/>
          <w:sz w:val="18"/>
          <w:szCs w:val="18"/>
          <w:lang w:val="en-US"/>
        </w:rPr>
        <w:t xml:space="preserve">. </w:t>
      </w:r>
      <w:r w:rsidR="00756BE4" w:rsidRPr="00A32A33">
        <w:rPr>
          <w:rFonts w:ascii="Verdana" w:hAnsi="Verdana"/>
          <w:sz w:val="18"/>
          <w:szCs w:val="18"/>
          <w:lang w:val="en-US"/>
        </w:rPr>
        <w:t xml:space="preserve">The </w:t>
      </w:r>
      <w:proofErr w:type="spellStart"/>
      <w:r w:rsidRPr="00A32A33">
        <w:rPr>
          <w:rFonts w:ascii="Verdana" w:hAnsi="Verdana"/>
          <w:sz w:val="18"/>
          <w:szCs w:val="18"/>
          <w:lang w:val="en-US"/>
        </w:rPr>
        <w:t>Rotronic</w:t>
      </w:r>
      <w:proofErr w:type="spellEnd"/>
      <w:r w:rsidRPr="00A32A33">
        <w:rPr>
          <w:rFonts w:ascii="Verdana" w:hAnsi="Verdana"/>
          <w:sz w:val="18"/>
          <w:szCs w:val="18"/>
          <w:lang w:val="en-US"/>
        </w:rPr>
        <w:t xml:space="preserve"> </w:t>
      </w:r>
      <w:r w:rsidR="0068623A" w:rsidRPr="00A32A33">
        <w:rPr>
          <w:rFonts w:ascii="Verdana" w:hAnsi="Verdana"/>
          <w:sz w:val="18"/>
          <w:szCs w:val="18"/>
          <w:lang w:val="en-US"/>
        </w:rPr>
        <w:t xml:space="preserve">thermo-hygrometer </w:t>
      </w:r>
      <w:r w:rsidRPr="00A32A33">
        <w:rPr>
          <w:rFonts w:ascii="Verdana" w:hAnsi="Verdana"/>
          <w:sz w:val="18"/>
          <w:szCs w:val="18"/>
          <w:lang w:val="en-US"/>
        </w:rPr>
        <w:t xml:space="preserve">is calibrated annually by an independent </w:t>
      </w:r>
      <w:proofErr w:type="spellStart"/>
      <w:r w:rsidRPr="00A32A33">
        <w:rPr>
          <w:rFonts w:ascii="Verdana" w:hAnsi="Verdana"/>
          <w:sz w:val="18"/>
          <w:szCs w:val="18"/>
          <w:lang w:val="en-US"/>
        </w:rPr>
        <w:t>organisation</w:t>
      </w:r>
      <w:proofErr w:type="spellEnd"/>
      <w:r w:rsidRPr="00A32A33">
        <w:rPr>
          <w:rFonts w:ascii="Verdana" w:hAnsi="Verdana"/>
          <w:sz w:val="18"/>
          <w:szCs w:val="18"/>
          <w:lang w:val="en-US"/>
        </w:rPr>
        <w:t xml:space="preserve">. This calibration is </w:t>
      </w:r>
      <w:r w:rsidR="004626F4" w:rsidRPr="00A32A33">
        <w:rPr>
          <w:rFonts w:ascii="Verdana" w:hAnsi="Verdana"/>
          <w:sz w:val="18"/>
          <w:szCs w:val="18"/>
          <w:lang w:val="en-US"/>
        </w:rPr>
        <w:t xml:space="preserve">also </w:t>
      </w:r>
      <w:r w:rsidRPr="00A32A33">
        <w:rPr>
          <w:rFonts w:ascii="Verdana" w:hAnsi="Verdana"/>
          <w:sz w:val="18"/>
          <w:szCs w:val="18"/>
          <w:lang w:val="en-US"/>
        </w:rPr>
        <w:t>carried out at low humidity.</w:t>
      </w:r>
      <w:r w:rsidR="00F23AD2" w:rsidRPr="00A32A33">
        <w:rPr>
          <w:rFonts w:ascii="Verdana" w:hAnsi="Verdana"/>
          <w:sz w:val="18"/>
          <w:szCs w:val="18"/>
          <w:lang w:val="en-US"/>
        </w:rPr>
        <w:br/>
      </w:r>
    </w:p>
    <w:p w14:paraId="2508E4A1" w14:textId="77777777" w:rsidR="008B1087" w:rsidRPr="00A32A33" w:rsidRDefault="00A32A33">
      <w:pPr>
        <w:rPr>
          <w:rFonts w:ascii="Verdana" w:hAnsi="Verdana"/>
          <w:sz w:val="18"/>
          <w:szCs w:val="18"/>
          <w:lang w:val="en-US"/>
        </w:rPr>
      </w:pPr>
      <w:r w:rsidRPr="00A32A33">
        <w:rPr>
          <w:rFonts w:ascii="Verdana" w:hAnsi="Verdana"/>
          <w:sz w:val="18"/>
          <w:szCs w:val="18"/>
          <w:lang w:val="en-US"/>
        </w:rPr>
        <w:t xml:space="preserve">Once a year, an alarm check of Carel takes place. The climate control system will then be put on test mode under the supervision of </w:t>
      </w:r>
      <w:proofErr w:type="spellStart"/>
      <w:r w:rsidRPr="00A32A33">
        <w:rPr>
          <w:rFonts w:ascii="Verdana" w:hAnsi="Verdana"/>
          <w:sz w:val="18"/>
          <w:szCs w:val="18"/>
          <w:lang w:val="en-US"/>
        </w:rPr>
        <w:t>Unifarm's</w:t>
      </w:r>
      <w:proofErr w:type="spellEnd"/>
      <w:r w:rsidRPr="00A32A33">
        <w:rPr>
          <w:rFonts w:ascii="Verdana" w:hAnsi="Verdana"/>
          <w:sz w:val="18"/>
          <w:szCs w:val="18"/>
          <w:lang w:val="en-US"/>
        </w:rPr>
        <w:t xml:space="preserve"> troubleshooting service. The date the check is carried out will be noted in the Logbook Storage Facility.</w:t>
      </w:r>
    </w:p>
    <w:p w14:paraId="6137CBDA" w14:textId="77777777" w:rsidR="00D866BF" w:rsidRPr="00A32A33" w:rsidRDefault="00D866BF" w:rsidP="00D866BF">
      <w:pPr>
        <w:rPr>
          <w:rFonts w:ascii="Verdana" w:hAnsi="Verdana"/>
          <w:i/>
          <w:sz w:val="18"/>
          <w:szCs w:val="18"/>
          <w:lang w:val="en-US"/>
        </w:rPr>
      </w:pPr>
    </w:p>
    <w:p w14:paraId="34946275" w14:textId="77777777" w:rsidR="008B1087" w:rsidRPr="00A32A33" w:rsidRDefault="00A32A33">
      <w:pPr>
        <w:rPr>
          <w:rFonts w:ascii="Verdana" w:hAnsi="Verdana"/>
          <w:b/>
          <w:sz w:val="18"/>
          <w:szCs w:val="18"/>
          <w:lang w:val="en-US"/>
        </w:rPr>
      </w:pPr>
      <w:r w:rsidRPr="00A32A33">
        <w:rPr>
          <w:rFonts w:ascii="Verdana" w:hAnsi="Verdana"/>
          <w:b/>
          <w:sz w:val="18"/>
          <w:szCs w:val="18"/>
          <w:lang w:val="en-US"/>
        </w:rPr>
        <w:t>Emergency generator</w:t>
      </w:r>
    </w:p>
    <w:p w14:paraId="3B91EA70" w14:textId="77777777" w:rsidR="008B1087" w:rsidRPr="00A32A33" w:rsidRDefault="00A32A33">
      <w:pPr>
        <w:rPr>
          <w:rFonts w:ascii="Verdana" w:hAnsi="Verdana"/>
          <w:b/>
          <w:sz w:val="18"/>
          <w:szCs w:val="18"/>
          <w:lang w:val="en-US"/>
        </w:rPr>
      </w:pPr>
      <w:r w:rsidRPr="00A32A33">
        <w:rPr>
          <w:rFonts w:ascii="Verdana" w:hAnsi="Verdana"/>
          <w:sz w:val="18"/>
          <w:szCs w:val="18"/>
          <w:lang w:val="en-US"/>
        </w:rPr>
        <w:t xml:space="preserve">The seed collections are stored at -20°C and +4°C. In the event of a prolonged power failure, deterioration of the quality of the collections may occur. In case of power failure, </w:t>
      </w:r>
      <w:r w:rsidR="00B52D04" w:rsidRPr="00A32A33">
        <w:rPr>
          <w:rFonts w:ascii="Verdana" w:hAnsi="Verdana"/>
          <w:sz w:val="18"/>
          <w:szCs w:val="18"/>
          <w:lang w:val="en-US"/>
        </w:rPr>
        <w:t xml:space="preserve">the emergency power generator (the NSA) at the energy building starts up automatically and the CGN's seed storage facilities will be </w:t>
      </w:r>
      <w:r w:rsidR="000F6E08" w:rsidRPr="00A32A33">
        <w:rPr>
          <w:rFonts w:ascii="Verdana" w:hAnsi="Verdana"/>
          <w:sz w:val="18"/>
          <w:szCs w:val="18"/>
          <w:lang w:val="en-US"/>
        </w:rPr>
        <w:t>immediately supplied with electricity.</w:t>
      </w:r>
    </w:p>
    <w:p w14:paraId="67DB8C8C" w14:textId="77777777" w:rsidR="00625632" w:rsidRPr="00A32A33" w:rsidRDefault="00625632" w:rsidP="00D866BF">
      <w:pPr>
        <w:rPr>
          <w:rFonts w:ascii="Verdana" w:hAnsi="Verdana"/>
          <w:sz w:val="18"/>
          <w:szCs w:val="18"/>
          <w:lang w:val="en-US"/>
        </w:rPr>
      </w:pPr>
    </w:p>
    <w:p w14:paraId="6CABCA19" w14:textId="77777777" w:rsidR="008B1087" w:rsidRPr="00A32A33" w:rsidRDefault="00A32A33">
      <w:pPr>
        <w:rPr>
          <w:rFonts w:ascii="Verdana" w:hAnsi="Verdana"/>
          <w:sz w:val="18"/>
          <w:szCs w:val="18"/>
          <w:lang w:val="en-US"/>
        </w:rPr>
      </w:pPr>
      <w:r w:rsidRPr="00A32A33">
        <w:rPr>
          <w:rFonts w:ascii="Verdana" w:hAnsi="Verdana"/>
          <w:sz w:val="18"/>
          <w:szCs w:val="18"/>
          <w:lang w:val="en-US"/>
        </w:rPr>
        <w:t xml:space="preserve">Every </w:t>
      </w:r>
      <w:r w:rsidR="0074213A" w:rsidRPr="00A32A33">
        <w:rPr>
          <w:rFonts w:ascii="Verdana" w:hAnsi="Verdana"/>
          <w:sz w:val="18"/>
          <w:szCs w:val="18"/>
          <w:lang w:val="en-US"/>
        </w:rPr>
        <w:t xml:space="preserve">two months, </w:t>
      </w:r>
      <w:r w:rsidR="0068623A" w:rsidRPr="00A32A33">
        <w:rPr>
          <w:rFonts w:ascii="Verdana" w:hAnsi="Verdana"/>
          <w:sz w:val="18"/>
          <w:szCs w:val="18"/>
          <w:lang w:val="en-US"/>
        </w:rPr>
        <w:t xml:space="preserve">the emergency generator is load-tested. </w:t>
      </w:r>
      <w:r w:rsidR="00CF405C" w:rsidRPr="00A32A33">
        <w:rPr>
          <w:rFonts w:ascii="Verdana" w:hAnsi="Verdana"/>
          <w:sz w:val="18"/>
          <w:szCs w:val="18"/>
          <w:lang w:val="en-US"/>
        </w:rPr>
        <w:t xml:space="preserve">Unifarm </w:t>
      </w:r>
      <w:r w:rsidR="00860F25" w:rsidRPr="00A32A33">
        <w:rPr>
          <w:rFonts w:ascii="Verdana" w:hAnsi="Verdana"/>
          <w:sz w:val="18"/>
          <w:szCs w:val="18"/>
          <w:lang w:val="en-US"/>
        </w:rPr>
        <w:t xml:space="preserve">is responsible </w:t>
      </w:r>
      <w:r w:rsidR="00CC6B66" w:rsidRPr="00A32A33">
        <w:rPr>
          <w:rFonts w:ascii="Verdana" w:hAnsi="Verdana"/>
          <w:sz w:val="18"/>
          <w:szCs w:val="18"/>
          <w:lang w:val="en-US"/>
        </w:rPr>
        <w:t>for this</w:t>
      </w:r>
      <w:r w:rsidR="005371AF" w:rsidRPr="00A32A33">
        <w:rPr>
          <w:rFonts w:ascii="Verdana" w:hAnsi="Verdana"/>
          <w:sz w:val="18"/>
          <w:szCs w:val="18"/>
          <w:lang w:val="en-US"/>
        </w:rPr>
        <w:t xml:space="preserve">. </w:t>
      </w:r>
      <w:r w:rsidR="0068623A" w:rsidRPr="00A32A33">
        <w:rPr>
          <w:rFonts w:ascii="Verdana" w:hAnsi="Verdana"/>
          <w:sz w:val="18"/>
          <w:szCs w:val="18"/>
          <w:lang w:val="en-US"/>
        </w:rPr>
        <w:t xml:space="preserve">A </w:t>
      </w:r>
      <w:proofErr w:type="spellStart"/>
      <w:r w:rsidR="00CC6B66" w:rsidRPr="00A32A33">
        <w:rPr>
          <w:rFonts w:ascii="Verdana" w:hAnsi="Verdana"/>
          <w:sz w:val="18"/>
          <w:szCs w:val="18"/>
          <w:lang w:val="en-US"/>
        </w:rPr>
        <w:t>specialised</w:t>
      </w:r>
      <w:proofErr w:type="spellEnd"/>
      <w:r w:rsidR="00CC6B66" w:rsidRPr="00A32A33">
        <w:rPr>
          <w:rFonts w:ascii="Verdana" w:hAnsi="Verdana"/>
          <w:sz w:val="18"/>
          <w:szCs w:val="18"/>
          <w:lang w:val="en-US"/>
        </w:rPr>
        <w:t xml:space="preserve"> </w:t>
      </w:r>
      <w:r w:rsidR="0068623A" w:rsidRPr="00A32A33">
        <w:rPr>
          <w:rFonts w:ascii="Verdana" w:hAnsi="Verdana"/>
          <w:sz w:val="18"/>
          <w:szCs w:val="18"/>
          <w:lang w:val="en-US"/>
        </w:rPr>
        <w:t xml:space="preserve">firm </w:t>
      </w:r>
      <w:r w:rsidR="0074213A" w:rsidRPr="00A32A33">
        <w:rPr>
          <w:rFonts w:ascii="Verdana" w:hAnsi="Verdana"/>
          <w:sz w:val="18"/>
          <w:szCs w:val="18"/>
          <w:lang w:val="en-US"/>
        </w:rPr>
        <w:t xml:space="preserve">provides </w:t>
      </w:r>
      <w:r w:rsidRPr="00A32A33">
        <w:rPr>
          <w:rFonts w:ascii="Verdana" w:hAnsi="Verdana"/>
          <w:sz w:val="18"/>
          <w:szCs w:val="18"/>
          <w:lang w:val="en-US"/>
        </w:rPr>
        <w:t xml:space="preserve">annual </w:t>
      </w:r>
      <w:r w:rsidR="0068623A" w:rsidRPr="00A32A33">
        <w:rPr>
          <w:rFonts w:ascii="Verdana" w:hAnsi="Verdana"/>
          <w:sz w:val="18"/>
          <w:szCs w:val="18"/>
          <w:lang w:val="en-US"/>
        </w:rPr>
        <w:t xml:space="preserve">maintenance. </w:t>
      </w:r>
    </w:p>
    <w:p w14:paraId="1E71550C" w14:textId="77777777" w:rsidR="00EB307F" w:rsidRDefault="00EB307F">
      <w:pPr>
        <w:pStyle w:val="BodyText"/>
        <w:rPr>
          <w:rFonts w:ascii="Verdana" w:hAnsi="Verdana"/>
          <w:sz w:val="18"/>
          <w:szCs w:val="18"/>
          <w:lang w:val="en-US"/>
        </w:rPr>
      </w:pPr>
    </w:p>
    <w:p w14:paraId="157508DC" w14:textId="23661647" w:rsidR="008B1087" w:rsidRPr="00A32A33" w:rsidRDefault="00A32A33">
      <w:pPr>
        <w:pStyle w:val="BodyText"/>
        <w:rPr>
          <w:rFonts w:ascii="Verdana" w:hAnsi="Verdana"/>
          <w:sz w:val="18"/>
          <w:szCs w:val="18"/>
          <w:lang w:val="en-US"/>
        </w:rPr>
      </w:pPr>
      <w:r w:rsidRPr="00A32A33">
        <w:rPr>
          <w:rFonts w:ascii="Verdana" w:hAnsi="Verdana"/>
          <w:sz w:val="18"/>
          <w:szCs w:val="18"/>
          <w:lang w:val="en-US"/>
        </w:rPr>
        <w:t xml:space="preserve">During prolonged power cuts, the NSA can </w:t>
      </w:r>
      <w:r w:rsidR="00547580" w:rsidRPr="00A32A33">
        <w:rPr>
          <w:rFonts w:ascii="Verdana" w:hAnsi="Verdana"/>
          <w:sz w:val="18"/>
          <w:szCs w:val="18"/>
          <w:lang w:val="en-US"/>
        </w:rPr>
        <w:t xml:space="preserve">provide electricity for </w:t>
      </w:r>
      <w:r w:rsidR="0027113C" w:rsidRPr="00A32A33">
        <w:rPr>
          <w:rFonts w:ascii="Verdana" w:hAnsi="Verdana"/>
          <w:sz w:val="18"/>
          <w:szCs w:val="18"/>
          <w:lang w:val="en-US"/>
        </w:rPr>
        <w:t xml:space="preserve">24 hours. After that, diesel supplies need to be replenished. </w:t>
      </w:r>
    </w:p>
    <w:p w14:paraId="45E1A96D" w14:textId="77777777" w:rsidR="00D866BF" w:rsidRPr="00A32A33" w:rsidRDefault="00D866BF" w:rsidP="00766F7C">
      <w:pPr>
        <w:pStyle w:val="BodyText"/>
        <w:rPr>
          <w:rFonts w:ascii="Verdana" w:hAnsi="Verdana"/>
          <w:sz w:val="18"/>
          <w:szCs w:val="18"/>
          <w:lang w:val="en-US"/>
        </w:rPr>
      </w:pPr>
    </w:p>
    <w:p w14:paraId="7D2D9BB4" w14:textId="77777777" w:rsidR="008B1087" w:rsidRPr="00A32A33" w:rsidRDefault="00A32A33">
      <w:pPr>
        <w:rPr>
          <w:rFonts w:ascii="Verdana" w:hAnsi="Verdana"/>
          <w:b/>
          <w:sz w:val="18"/>
          <w:szCs w:val="18"/>
          <w:lang w:val="en-US"/>
        </w:rPr>
      </w:pPr>
      <w:r w:rsidRPr="00A32A33">
        <w:rPr>
          <w:rFonts w:ascii="Verdana" w:hAnsi="Verdana"/>
          <w:b/>
          <w:sz w:val="18"/>
          <w:szCs w:val="18"/>
          <w:lang w:val="en-US"/>
        </w:rPr>
        <w:t>Fire protection</w:t>
      </w:r>
    </w:p>
    <w:p w14:paraId="59BB31D0" w14:textId="3D346906" w:rsidR="008B1087" w:rsidRPr="00A32A33" w:rsidRDefault="00A32A33">
      <w:pPr>
        <w:rPr>
          <w:rFonts w:ascii="Verdana" w:hAnsi="Verdana"/>
          <w:sz w:val="18"/>
          <w:szCs w:val="18"/>
          <w:lang w:val="en-US"/>
        </w:rPr>
      </w:pPr>
      <w:r w:rsidRPr="00A32A33">
        <w:rPr>
          <w:rFonts w:ascii="Verdana" w:hAnsi="Verdana"/>
          <w:sz w:val="18"/>
          <w:szCs w:val="18"/>
          <w:lang w:val="en-US"/>
        </w:rPr>
        <w:t xml:space="preserve">All areas of the seed storage are connected to an automatic argon-based fire suppression system. </w:t>
      </w:r>
      <w:r w:rsidRPr="00A32A33">
        <w:rPr>
          <w:rFonts w:ascii="Verdana" w:hAnsi="Verdana"/>
          <w:sz w:val="18"/>
          <w:szCs w:val="18"/>
          <w:lang w:val="en-US"/>
        </w:rPr>
        <w:lastRenderedPageBreak/>
        <w:t>When one sensor is activated, the alarm goes off, but only when a second sensor is activated does the fire suppression system activate. The fire-fighting system is connected to PSG</w:t>
      </w:r>
      <w:r w:rsidR="00431059" w:rsidRPr="00A32A33">
        <w:rPr>
          <w:rFonts w:ascii="Verdana" w:hAnsi="Verdana"/>
          <w:sz w:val="18"/>
          <w:szCs w:val="18"/>
          <w:lang w:val="en-US"/>
        </w:rPr>
        <w:t xml:space="preserve">'s </w:t>
      </w:r>
      <w:r w:rsidRPr="00A32A33">
        <w:rPr>
          <w:rFonts w:ascii="Verdana" w:hAnsi="Verdana"/>
          <w:sz w:val="18"/>
          <w:szCs w:val="18"/>
          <w:lang w:val="en-US"/>
        </w:rPr>
        <w:t xml:space="preserve">alarm. This automatically switches </w:t>
      </w:r>
      <w:r w:rsidR="00431059" w:rsidRPr="00A32A33">
        <w:rPr>
          <w:rFonts w:ascii="Verdana" w:hAnsi="Verdana"/>
          <w:sz w:val="18"/>
          <w:szCs w:val="18"/>
          <w:lang w:val="en-US"/>
        </w:rPr>
        <w:t xml:space="preserve">to </w:t>
      </w:r>
      <w:r w:rsidRPr="00A32A33">
        <w:rPr>
          <w:rFonts w:ascii="Verdana" w:hAnsi="Verdana"/>
          <w:sz w:val="18"/>
          <w:szCs w:val="18"/>
          <w:lang w:val="en-US"/>
        </w:rPr>
        <w:t xml:space="preserve">a private alarm </w:t>
      </w:r>
      <w:proofErr w:type="spellStart"/>
      <w:r w:rsidRPr="00A32A33">
        <w:rPr>
          <w:rFonts w:ascii="Verdana" w:hAnsi="Verdana"/>
          <w:sz w:val="18"/>
          <w:szCs w:val="18"/>
          <w:lang w:val="en-US"/>
        </w:rPr>
        <w:t>centre</w:t>
      </w:r>
      <w:proofErr w:type="spellEnd"/>
      <w:r w:rsidRPr="00A32A33">
        <w:rPr>
          <w:rFonts w:ascii="Verdana" w:hAnsi="Verdana"/>
          <w:sz w:val="18"/>
          <w:szCs w:val="18"/>
          <w:lang w:val="en-US"/>
        </w:rPr>
        <w:t xml:space="preserve"> </w:t>
      </w:r>
      <w:r w:rsidR="00431059" w:rsidRPr="00A32A33">
        <w:rPr>
          <w:rFonts w:ascii="Verdana" w:hAnsi="Verdana"/>
          <w:sz w:val="18"/>
          <w:szCs w:val="18"/>
          <w:lang w:val="en-US"/>
        </w:rPr>
        <w:t xml:space="preserve">outside office hours, </w:t>
      </w:r>
      <w:r w:rsidRPr="00A32A33">
        <w:rPr>
          <w:rFonts w:ascii="Verdana" w:hAnsi="Verdana"/>
          <w:sz w:val="18"/>
          <w:szCs w:val="18"/>
          <w:lang w:val="en-US"/>
        </w:rPr>
        <w:t xml:space="preserve">which then contacts the </w:t>
      </w:r>
      <w:r w:rsidR="00E65688" w:rsidRPr="00A32A33">
        <w:rPr>
          <w:rFonts w:ascii="Verdana" w:hAnsi="Verdana"/>
          <w:sz w:val="18"/>
          <w:szCs w:val="18"/>
          <w:lang w:val="en-US"/>
        </w:rPr>
        <w:t xml:space="preserve">PSG </w:t>
      </w:r>
      <w:r w:rsidRPr="00A32A33">
        <w:rPr>
          <w:rFonts w:ascii="Verdana" w:hAnsi="Verdana"/>
          <w:sz w:val="18"/>
          <w:szCs w:val="18"/>
          <w:lang w:val="en-US"/>
        </w:rPr>
        <w:t xml:space="preserve">fault-clearing service. This will </w:t>
      </w:r>
      <w:r w:rsidR="00E65688" w:rsidRPr="00A32A33">
        <w:rPr>
          <w:rFonts w:ascii="Verdana" w:hAnsi="Verdana"/>
          <w:sz w:val="18"/>
          <w:szCs w:val="18"/>
          <w:lang w:val="en-US"/>
        </w:rPr>
        <w:t xml:space="preserve">go to the scene </w:t>
      </w:r>
      <w:r w:rsidRPr="00A32A33">
        <w:rPr>
          <w:rFonts w:ascii="Verdana" w:hAnsi="Verdana"/>
          <w:sz w:val="18"/>
          <w:szCs w:val="18"/>
          <w:lang w:val="en-US"/>
        </w:rPr>
        <w:t xml:space="preserve">or </w:t>
      </w:r>
      <w:r w:rsidR="00E65688" w:rsidRPr="00A32A33">
        <w:rPr>
          <w:rFonts w:ascii="Verdana" w:hAnsi="Verdana"/>
          <w:sz w:val="18"/>
          <w:szCs w:val="18"/>
          <w:lang w:val="en-US"/>
        </w:rPr>
        <w:t xml:space="preserve">call </w:t>
      </w:r>
      <w:r w:rsidR="001F4DCF" w:rsidRPr="00A32A33">
        <w:rPr>
          <w:rFonts w:ascii="Verdana" w:hAnsi="Verdana"/>
          <w:sz w:val="18"/>
          <w:szCs w:val="18"/>
          <w:lang w:val="en-US"/>
        </w:rPr>
        <w:t xml:space="preserve">in </w:t>
      </w:r>
      <w:r w:rsidRPr="00A32A33">
        <w:rPr>
          <w:rFonts w:ascii="Verdana" w:hAnsi="Verdana"/>
          <w:sz w:val="18"/>
          <w:szCs w:val="18"/>
          <w:lang w:val="en-US"/>
        </w:rPr>
        <w:t xml:space="preserve">the fire brigade. A sign at the entrance door states that no water may be used in these rooms. </w:t>
      </w:r>
      <w:r w:rsidR="000F6E08" w:rsidRPr="00A32A33">
        <w:rPr>
          <w:rFonts w:ascii="Verdana" w:hAnsi="Verdana"/>
          <w:sz w:val="18"/>
          <w:szCs w:val="18"/>
          <w:lang w:val="en-US"/>
        </w:rPr>
        <w:br/>
      </w:r>
    </w:p>
    <w:p w14:paraId="1134B71C" w14:textId="77777777" w:rsidR="005F0D7A" w:rsidRDefault="00A32A33">
      <w:pPr>
        <w:rPr>
          <w:rFonts w:ascii="Verdana" w:hAnsi="Verdana"/>
          <w:sz w:val="18"/>
          <w:szCs w:val="18"/>
          <w:lang w:val="en-US"/>
        </w:rPr>
      </w:pPr>
      <w:r w:rsidRPr="00A32A33">
        <w:rPr>
          <w:rFonts w:ascii="Verdana" w:hAnsi="Verdana"/>
          <w:sz w:val="18"/>
          <w:szCs w:val="18"/>
          <w:lang w:val="en-US"/>
        </w:rPr>
        <w:t xml:space="preserve">The </w:t>
      </w:r>
      <w:r w:rsidR="000F6E08" w:rsidRPr="00A32A33">
        <w:rPr>
          <w:rFonts w:ascii="Verdana" w:hAnsi="Verdana"/>
          <w:sz w:val="18"/>
          <w:szCs w:val="18"/>
          <w:lang w:val="en-US"/>
        </w:rPr>
        <w:t xml:space="preserve">alarm system </w:t>
      </w:r>
      <w:r w:rsidRPr="00A32A33">
        <w:rPr>
          <w:rFonts w:ascii="Verdana" w:hAnsi="Verdana"/>
          <w:sz w:val="18"/>
          <w:szCs w:val="18"/>
          <w:lang w:val="en-US"/>
        </w:rPr>
        <w:t xml:space="preserve">is tested four times a year by a TIB employee in collaboration with a Unifarm employee. </w:t>
      </w:r>
      <w:r w:rsidR="004626F4" w:rsidRPr="00A32A33">
        <w:rPr>
          <w:rFonts w:ascii="Verdana" w:hAnsi="Verdana"/>
          <w:sz w:val="18"/>
          <w:szCs w:val="18"/>
          <w:lang w:val="en-US"/>
        </w:rPr>
        <w:t>The results are recorded in the fire safety logbook located in the seed storage workroom.</w:t>
      </w:r>
    </w:p>
    <w:p w14:paraId="7D72E847" w14:textId="1EADEB9D" w:rsidR="008B1087" w:rsidRPr="00A32A33" w:rsidRDefault="004626F4">
      <w:pPr>
        <w:rPr>
          <w:rFonts w:ascii="Verdana" w:hAnsi="Verdana"/>
          <w:sz w:val="18"/>
          <w:szCs w:val="18"/>
          <w:lang w:val="en-US"/>
        </w:rPr>
      </w:pPr>
      <w:r w:rsidRPr="00A32A33">
        <w:rPr>
          <w:rFonts w:ascii="Verdana" w:hAnsi="Verdana"/>
          <w:sz w:val="18"/>
          <w:szCs w:val="18"/>
          <w:lang w:val="en-US"/>
        </w:rPr>
        <w:br/>
      </w:r>
      <w:r w:rsidR="000F6E08" w:rsidRPr="00A32A33">
        <w:rPr>
          <w:rFonts w:ascii="Verdana" w:hAnsi="Verdana"/>
          <w:sz w:val="18"/>
          <w:szCs w:val="18"/>
          <w:lang w:val="en-US"/>
        </w:rPr>
        <w:t xml:space="preserve">The fire extinguishing system is inspected annually by an external company. </w:t>
      </w:r>
    </w:p>
    <w:p w14:paraId="3C45E554" w14:textId="77777777" w:rsidR="00263233" w:rsidRPr="00A32A33" w:rsidRDefault="00263233" w:rsidP="00860F25">
      <w:pPr>
        <w:pStyle w:val="BodyText"/>
        <w:tabs>
          <w:tab w:val="left" w:pos="1420"/>
        </w:tabs>
        <w:rPr>
          <w:rFonts w:ascii="Verdana" w:hAnsi="Verdana"/>
          <w:sz w:val="18"/>
          <w:szCs w:val="18"/>
          <w:lang w:val="en-US"/>
        </w:rPr>
      </w:pPr>
    </w:p>
    <w:p w14:paraId="607B92F7" w14:textId="77777777" w:rsidR="008B1087" w:rsidRPr="00A32A33" w:rsidRDefault="00A32A33">
      <w:pPr>
        <w:pStyle w:val="BodyText"/>
        <w:tabs>
          <w:tab w:val="left" w:pos="1420"/>
        </w:tabs>
        <w:rPr>
          <w:rFonts w:ascii="Verdana" w:hAnsi="Verdana"/>
          <w:b/>
          <w:sz w:val="18"/>
          <w:szCs w:val="18"/>
          <w:lang w:val="en-US"/>
        </w:rPr>
      </w:pPr>
      <w:r w:rsidRPr="00A32A33">
        <w:rPr>
          <w:rFonts w:ascii="Verdana" w:hAnsi="Verdana"/>
          <w:b/>
          <w:sz w:val="18"/>
          <w:szCs w:val="18"/>
          <w:lang w:val="en-US"/>
        </w:rPr>
        <w:t xml:space="preserve">Personal alarm </w:t>
      </w:r>
      <w:r w:rsidR="00C24B6B" w:rsidRPr="00A32A33">
        <w:rPr>
          <w:rFonts w:ascii="Verdana" w:hAnsi="Verdana"/>
          <w:b/>
          <w:sz w:val="18"/>
          <w:szCs w:val="18"/>
          <w:lang w:val="en-US"/>
        </w:rPr>
        <w:t>'</w:t>
      </w:r>
      <w:r w:rsidR="00C92F3D" w:rsidRPr="00A32A33">
        <w:rPr>
          <w:rFonts w:ascii="Verdana" w:hAnsi="Verdana"/>
          <w:b/>
          <w:sz w:val="18"/>
          <w:szCs w:val="18"/>
          <w:lang w:val="en-US"/>
        </w:rPr>
        <w:t>X-Guard</w:t>
      </w:r>
      <w:r w:rsidR="00C24B6B" w:rsidRPr="00A32A33">
        <w:rPr>
          <w:rFonts w:ascii="Verdana" w:hAnsi="Verdana"/>
          <w:b/>
          <w:sz w:val="18"/>
          <w:szCs w:val="18"/>
          <w:lang w:val="en-US"/>
        </w:rPr>
        <w:t>'</w:t>
      </w:r>
    </w:p>
    <w:p w14:paraId="3BE9EFD1" w14:textId="77777777" w:rsidR="000B6767" w:rsidRDefault="00A32A33">
      <w:pPr>
        <w:pStyle w:val="BodyText"/>
        <w:tabs>
          <w:tab w:val="left" w:pos="1420"/>
        </w:tabs>
        <w:rPr>
          <w:rFonts w:ascii="Verdana" w:hAnsi="Verdana"/>
          <w:sz w:val="18"/>
          <w:szCs w:val="18"/>
          <w:lang w:val="en-US"/>
        </w:rPr>
      </w:pPr>
      <w:r w:rsidRPr="00A32A33">
        <w:rPr>
          <w:rFonts w:ascii="Verdana" w:hAnsi="Verdana"/>
          <w:sz w:val="18"/>
          <w:szCs w:val="18"/>
          <w:lang w:val="en-US"/>
        </w:rPr>
        <w:t xml:space="preserve">Within the CGN, it is mandatory to use the person alarm when in a -20°C freezer. A brief instruction prior to initial use is mandatory. </w:t>
      </w:r>
      <w:r w:rsidRPr="00A32A33">
        <w:rPr>
          <w:rFonts w:ascii="Verdana" w:hAnsi="Verdana"/>
          <w:sz w:val="18"/>
          <w:szCs w:val="18"/>
          <w:lang w:val="en-US"/>
        </w:rPr>
        <w:br/>
      </w:r>
    </w:p>
    <w:p w14:paraId="7FC20A8F" w14:textId="246E70CB" w:rsidR="008B1087" w:rsidRPr="00A32A33" w:rsidRDefault="00A32A33">
      <w:pPr>
        <w:pStyle w:val="BodyText"/>
        <w:tabs>
          <w:tab w:val="left" w:pos="1420"/>
        </w:tabs>
        <w:rPr>
          <w:rFonts w:ascii="Verdana" w:hAnsi="Verdana"/>
          <w:sz w:val="18"/>
          <w:szCs w:val="18"/>
          <w:lang w:val="en-US"/>
        </w:rPr>
      </w:pPr>
      <w:r w:rsidRPr="00A32A33">
        <w:rPr>
          <w:rFonts w:ascii="Verdana" w:hAnsi="Verdana"/>
          <w:sz w:val="18"/>
          <w:szCs w:val="18"/>
          <w:lang w:val="en-US"/>
        </w:rPr>
        <w:t>The acceptance and handling of all alarms is contracted to X-Guard.</w:t>
      </w:r>
    </w:p>
    <w:p w14:paraId="18924412" w14:textId="77777777" w:rsidR="000B6767" w:rsidRDefault="000B6767">
      <w:pPr>
        <w:pStyle w:val="BodyText"/>
        <w:tabs>
          <w:tab w:val="left" w:pos="1420"/>
        </w:tabs>
        <w:rPr>
          <w:rFonts w:ascii="Verdana" w:hAnsi="Verdana"/>
          <w:sz w:val="18"/>
          <w:szCs w:val="18"/>
          <w:lang w:val="en-US"/>
        </w:rPr>
      </w:pPr>
    </w:p>
    <w:p w14:paraId="521C0151" w14:textId="597BA264" w:rsidR="008B1087" w:rsidRPr="00A32A33" w:rsidRDefault="00A32A33">
      <w:pPr>
        <w:pStyle w:val="BodyText"/>
        <w:tabs>
          <w:tab w:val="left" w:pos="1420"/>
        </w:tabs>
        <w:rPr>
          <w:rFonts w:ascii="Verdana" w:hAnsi="Verdana"/>
          <w:sz w:val="18"/>
          <w:szCs w:val="18"/>
          <w:lang w:val="en-US"/>
        </w:rPr>
      </w:pPr>
      <w:r w:rsidRPr="00A32A33">
        <w:rPr>
          <w:rFonts w:ascii="Verdana" w:hAnsi="Verdana"/>
          <w:sz w:val="18"/>
          <w:szCs w:val="18"/>
          <w:lang w:val="en-US"/>
        </w:rPr>
        <w:t xml:space="preserve">For more information, see the instruction </w:t>
      </w:r>
      <w:r w:rsidR="00686A55">
        <w:rPr>
          <w:rFonts w:ascii="Verdana" w:hAnsi="Verdana"/>
          <w:sz w:val="18"/>
          <w:szCs w:val="18"/>
          <w:lang w:val="en-US"/>
        </w:rPr>
        <w:t>‘</w:t>
      </w:r>
      <w:r w:rsidR="00686A55" w:rsidRPr="00686A55">
        <w:rPr>
          <w:rFonts w:ascii="Verdana" w:hAnsi="Verdana"/>
          <w:sz w:val="18"/>
          <w:szCs w:val="18"/>
          <w:lang w:val="en-US"/>
        </w:rPr>
        <w:t>Working safely in the seed storage of CGN</w:t>
      </w:r>
      <w:r w:rsidR="00686A55">
        <w:rPr>
          <w:rFonts w:ascii="Verdana" w:hAnsi="Verdana"/>
          <w:sz w:val="18"/>
          <w:szCs w:val="18"/>
          <w:lang w:val="en-US"/>
        </w:rPr>
        <w:t>’</w:t>
      </w:r>
      <w:r w:rsidR="00686A55" w:rsidRPr="00686A55">
        <w:rPr>
          <w:rFonts w:ascii="Verdana" w:hAnsi="Verdana"/>
          <w:sz w:val="18"/>
          <w:szCs w:val="18"/>
          <w:lang w:val="en-US"/>
        </w:rPr>
        <w:t xml:space="preserve"> </w:t>
      </w:r>
      <w:r w:rsidR="000C4611" w:rsidRPr="00A32A33">
        <w:rPr>
          <w:rFonts w:ascii="Verdana" w:hAnsi="Verdana"/>
          <w:sz w:val="18"/>
          <w:szCs w:val="18"/>
          <w:lang w:val="en-US"/>
        </w:rPr>
        <w:t>(INS-CGN-PG-018)</w:t>
      </w:r>
      <w:r w:rsidR="00AF2A4D" w:rsidRPr="00A32A33">
        <w:rPr>
          <w:rFonts w:ascii="Verdana" w:hAnsi="Verdana"/>
          <w:sz w:val="18"/>
          <w:szCs w:val="18"/>
          <w:lang w:val="en-US"/>
        </w:rPr>
        <w:t>.</w:t>
      </w:r>
      <w:bookmarkStart w:id="0" w:name="_Hlk131001889"/>
      <w:r w:rsidR="00686A55">
        <w:rPr>
          <w:rFonts w:ascii="Verdana" w:hAnsi="Verdana"/>
          <w:sz w:val="18"/>
          <w:szCs w:val="18"/>
          <w:lang w:val="en-US"/>
        </w:rPr>
        <w:t xml:space="preserve"> </w:t>
      </w:r>
      <w:r w:rsidRPr="00A32A33">
        <w:rPr>
          <w:rFonts w:ascii="Verdana" w:hAnsi="Verdana"/>
          <w:sz w:val="18"/>
          <w:szCs w:val="18"/>
          <w:lang w:val="en-US"/>
        </w:rPr>
        <w:t xml:space="preserve">For detailed instructions on how to use the X-Guard app, see the manual Alarm System X-Guard in the </w:t>
      </w:r>
      <w:proofErr w:type="spellStart"/>
      <w:r w:rsidRPr="00A32A33">
        <w:rPr>
          <w:rFonts w:ascii="Verdana" w:hAnsi="Verdana"/>
          <w:sz w:val="18"/>
          <w:szCs w:val="18"/>
          <w:lang w:val="en-US"/>
        </w:rPr>
        <w:t>KMS_annexes</w:t>
      </w:r>
      <w:proofErr w:type="spellEnd"/>
      <w:r w:rsidRPr="00A32A33">
        <w:rPr>
          <w:rFonts w:ascii="Verdana" w:hAnsi="Verdana"/>
          <w:sz w:val="18"/>
          <w:szCs w:val="18"/>
          <w:lang w:val="en-US"/>
        </w:rPr>
        <w:t xml:space="preserve"> folder. The printed version is at the person alarm in the seed storage area.</w:t>
      </w:r>
    </w:p>
    <w:bookmarkEnd w:id="0"/>
    <w:p w14:paraId="176B5386" w14:textId="77777777" w:rsidR="004B6E79" w:rsidRPr="00A32A33" w:rsidRDefault="004B6E79" w:rsidP="004B6E79">
      <w:pPr>
        <w:rPr>
          <w:rFonts w:ascii="Verdana" w:hAnsi="Verdana"/>
          <w:sz w:val="18"/>
          <w:szCs w:val="18"/>
          <w:lang w:val="en-US"/>
        </w:rPr>
      </w:pPr>
    </w:p>
    <w:p w14:paraId="0B700005" w14:textId="77777777" w:rsidR="008B1087" w:rsidRPr="00A32A33" w:rsidRDefault="00A32A33">
      <w:pPr>
        <w:pStyle w:val="BodyText"/>
        <w:tabs>
          <w:tab w:val="left" w:pos="1420"/>
        </w:tabs>
        <w:rPr>
          <w:rFonts w:ascii="Verdana" w:hAnsi="Verdana"/>
          <w:b/>
          <w:sz w:val="18"/>
          <w:szCs w:val="18"/>
          <w:lang w:val="en-US"/>
        </w:rPr>
      </w:pPr>
      <w:r w:rsidRPr="00A32A33">
        <w:rPr>
          <w:rFonts w:ascii="Verdana" w:hAnsi="Verdana"/>
          <w:b/>
          <w:sz w:val="18"/>
          <w:szCs w:val="18"/>
          <w:lang w:val="en-US"/>
        </w:rPr>
        <w:t>Intrusion protection</w:t>
      </w:r>
    </w:p>
    <w:p w14:paraId="62BD661A" w14:textId="77777777" w:rsidR="008B1087" w:rsidRPr="00A32A33" w:rsidRDefault="00A32A33">
      <w:pPr>
        <w:pStyle w:val="BodyText"/>
        <w:tabs>
          <w:tab w:val="left" w:pos="1420"/>
        </w:tabs>
        <w:rPr>
          <w:rFonts w:ascii="Verdana" w:hAnsi="Verdana"/>
          <w:sz w:val="18"/>
          <w:szCs w:val="18"/>
          <w:lang w:val="en-US"/>
        </w:rPr>
      </w:pPr>
      <w:r w:rsidRPr="00A32A33">
        <w:rPr>
          <w:rFonts w:ascii="Verdana" w:hAnsi="Verdana"/>
          <w:sz w:val="18"/>
          <w:szCs w:val="18"/>
          <w:lang w:val="en-US"/>
        </w:rPr>
        <w:t xml:space="preserve">A burglar alarm has been installed as part of </w:t>
      </w:r>
      <w:r w:rsidR="00547580" w:rsidRPr="00A32A33">
        <w:rPr>
          <w:rFonts w:ascii="Verdana" w:hAnsi="Verdana"/>
          <w:sz w:val="18"/>
          <w:szCs w:val="18"/>
          <w:lang w:val="en-US"/>
        </w:rPr>
        <w:t>Serre'</w:t>
      </w:r>
      <w:r w:rsidRPr="00A32A33">
        <w:rPr>
          <w:rFonts w:ascii="Verdana" w:hAnsi="Verdana"/>
          <w:sz w:val="18"/>
          <w:szCs w:val="18"/>
          <w:lang w:val="en-US"/>
        </w:rPr>
        <w:t xml:space="preserve">s intrusion protection system. The set-up/adjustment of the system </w:t>
      </w:r>
      <w:r w:rsidR="00523CD1" w:rsidRPr="00A32A33">
        <w:rPr>
          <w:rFonts w:ascii="Verdana" w:hAnsi="Verdana"/>
          <w:sz w:val="18"/>
          <w:szCs w:val="18"/>
          <w:lang w:val="en-US"/>
        </w:rPr>
        <w:t xml:space="preserve">means that on weekdays the system is activated at 22:00, on weekends </w:t>
      </w:r>
      <w:r w:rsidR="001F4DCF" w:rsidRPr="00A32A33">
        <w:rPr>
          <w:rFonts w:ascii="Verdana" w:hAnsi="Verdana"/>
          <w:sz w:val="18"/>
          <w:szCs w:val="18"/>
          <w:lang w:val="en-US"/>
        </w:rPr>
        <w:t xml:space="preserve">at </w:t>
      </w:r>
      <w:r w:rsidR="00523CD1" w:rsidRPr="00A32A33">
        <w:rPr>
          <w:rFonts w:ascii="Verdana" w:hAnsi="Verdana"/>
          <w:sz w:val="18"/>
          <w:szCs w:val="18"/>
          <w:lang w:val="en-US"/>
        </w:rPr>
        <w:t xml:space="preserve">20:00. On public holidays, the Campus is closed and the alarm is active. </w:t>
      </w:r>
    </w:p>
    <w:p w14:paraId="1702ECAF" w14:textId="77777777" w:rsidR="008B1087" w:rsidRPr="00A32A33" w:rsidRDefault="00A32A33">
      <w:pPr>
        <w:pStyle w:val="BodyText"/>
        <w:tabs>
          <w:tab w:val="left" w:pos="1420"/>
        </w:tabs>
        <w:rPr>
          <w:rFonts w:ascii="Verdana" w:hAnsi="Verdana"/>
          <w:sz w:val="18"/>
          <w:szCs w:val="18"/>
          <w:lang w:val="en-US"/>
        </w:rPr>
      </w:pPr>
      <w:r w:rsidRPr="00A32A33">
        <w:rPr>
          <w:rFonts w:ascii="Verdana" w:hAnsi="Verdana"/>
          <w:sz w:val="18"/>
          <w:szCs w:val="18"/>
          <w:lang w:val="en-US"/>
        </w:rPr>
        <w:t xml:space="preserve">In the event of a </w:t>
      </w:r>
      <w:r w:rsidR="001F4DCF" w:rsidRPr="00A32A33">
        <w:rPr>
          <w:rFonts w:ascii="Verdana" w:hAnsi="Verdana"/>
          <w:sz w:val="18"/>
          <w:szCs w:val="18"/>
          <w:lang w:val="en-US"/>
        </w:rPr>
        <w:t>burglar alarm</w:t>
      </w:r>
      <w:r w:rsidRPr="00A32A33">
        <w:rPr>
          <w:rFonts w:ascii="Verdana" w:hAnsi="Verdana"/>
          <w:sz w:val="18"/>
          <w:szCs w:val="18"/>
          <w:lang w:val="en-US"/>
        </w:rPr>
        <w:t>, the PSG handling procedure is followed. Feedback is given to the Unifarm administrator who then contacts CGN-PGR</w:t>
      </w:r>
      <w:r w:rsidR="001E700B" w:rsidRPr="00A32A33">
        <w:rPr>
          <w:rFonts w:ascii="Verdana" w:hAnsi="Verdana"/>
          <w:sz w:val="18"/>
          <w:szCs w:val="18"/>
          <w:lang w:val="en-US"/>
        </w:rPr>
        <w:t xml:space="preserve">. </w:t>
      </w:r>
    </w:p>
    <w:p w14:paraId="663EA500" w14:textId="77777777" w:rsidR="0044572F" w:rsidRPr="00A32A33" w:rsidRDefault="0044572F" w:rsidP="00860F25">
      <w:pPr>
        <w:pStyle w:val="BodyText"/>
        <w:tabs>
          <w:tab w:val="left" w:pos="1420"/>
        </w:tabs>
        <w:rPr>
          <w:rFonts w:ascii="Verdana" w:hAnsi="Verdana"/>
          <w:sz w:val="18"/>
          <w:szCs w:val="18"/>
          <w:lang w:val="en-US"/>
        </w:rPr>
      </w:pPr>
    </w:p>
    <w:p w14:paraId="0C4CF062" w14:textId="77777777" w:rsidR="008B1087" w:rsidRDefault="00A32A33">
      <w:pPr>
        <w:pStyle w:val="BodyText"/>
        <w:tabs>
          <w:tab w:val="left" w:pos="1420"/>
        </w:tabs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AE8AFB" wp14:editId="0916C5E9">
                <wp:simplePos x="0" y="0"/>
                <wp:positionH relativeFrom="column">
                  <wp:posOffset>-107950</wp:posOffset>
                </wp:positionH>
                <wp:positionV relativeFrom="paragraph">
                  <wp:posOffset>90170</wp:posOffset>
                </wp:positionV>
                <wp:extent cx="5982335" cy="1210310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2335" cy="1210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5DF8C0" w14:textId="77777777" w:rsidR="008B1087" w:rsidRPr="00A32A33" w:rsidRDefault="00A32A33">
                            <w:pPr>
                              <w:tabs>
                                <w:tab w:val="left" w:pos="900"/>
                              </w:tabs>
                              <w:rPr>
                                <w:rFonts w:ascii="Verdana" w:hAnsi="Verdana"/>
                                <w:b/>
                                <w:color w:val="auto"/>
                                <w:kern w:val="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32A33">
                              <w:rPr>
                                <w:rFonts w:ascii="Verdana" w:hAnsi="Verdana"/>
                                <w:b/>
                                <w:color w:val="auto"/>
                                <w:kern w:val="0"/>
                                <w:sz w:val="18"/>
                                <w:szCs w:val="18"/>
                                <w:lang w:val="en-US"/>
                              </w:rPr>
                              <w:t>Measurement point Process effectiveness</w:t>
                            </w:r>
                          </w:p>
                          <w:p w14:paraId="7A1CCEF7" w14:textId="77777777" w:rsidR="008B1087" w:rsidRPr="00A32A33" w:rsidRDefault="00A32A33">
                            <w:pPr>
                              <w:tabs>
                                <w:tab w:val="left" w:pos="900"/>
                              </w:tabs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32A33"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  <w:t xml:space="preserve">8. Seed </w:t>
                            </w:r>
                            <w:r w:rsidR="00595146" w:rsidRPr="00A32A33"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  <w:t>availability</w:t>
                            </w:r>
                            <w:r w:rsidRPr="00A32A33"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  <w:t xml:space="preserve">. </w:t>
                            </w:r>
                            <w:r w:rsidR="002F7794" w:rsidRPr="00A32A33"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  <w:t xml:space="preserve">Percentage of </w:t>
                            </w:r>
                            <w:r w:rsidR="00595146" w:rsidRPr="00A32A33"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  <w:t>accessions for which samples are available for shipment apart from phytosanitary status</w:t>
                            </w:r>
                            <w:r w:rsidR="009A6742" w:rsidRPr="00A32A33"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  <w:t>. Standard</w:t>
                            </w:r>
                            <w:r w:rsidRPr="00A32A33"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  <w:t xml:space="preserve">: </w:t>
                            </w:r>
                            <w:r w:rsidR="00595146" w:rsidRPr="00A32A33"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  <w:t xml:space="preserve">at least 99% of total </w:t>
                            </w:r>
                            <w:r w:rsidRPr="00A32A33"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  <w:t xml:space="preserve">accessions. </w:t>
                            </w:r>
                          </w:p>
                          <w:p w14:paraId="3E3CDC2E" w14:textId="77777777" w:rsidR="008B1087" w:rsidRPr="00A32A33" w:rsidRDefault="00A32A33">
                            <w:pPr>
                              <w:tabs>
                                <w:tab w:val="left" w:pos="900"/>
                              </w:tabs>
                              <w:rPr>
                                <w:rFonts w:ascii="Verdana" w:hAnsi="Verdana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32A33">
                              <w:rPr>
                                <w:rFonts w:ascii="Verdana" w:hAnsi="Verdana"/>
                                <w:i/>
                                <w:sz w:val="18"/>
                                <w:szCs w:val="18"/>
                                <w:lang w:val="en-US"/>
                              </w:rPr>
                              <w:t>Measurement point: annual analysis GENIS</w:t>
                            </w:r>
                          </w:p>
                          <w:p w14:paraId="3FD7B3B1" w14:textId="77777777" w:rsidR="00595146" w:rsidRPr="00A32A33" w:rsidRDefault="00595146" w:rsidP="009F6B15">
                            <w:pPr>
                              <w:tabs>
                                <w:tab w:val="left" w:pos="900"/>
                              </w:tabs>
                              <w:rPr>
                                <w:rFonts w:ascii="Verdana" w:hAnsi="Verdana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115651E" w14:textId="77777777" w:rsidR="008B1087" w:rsidRDefault="00A32A33">
                            <w:pPr>
                              <w:tabs>
                                <w:tab w:val="left" w:pos="900"/>
                              </w:tabs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A32A33"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  <w:t xml:space="preserve">9. Seed availability. </w:t>
                            </w:r>
                            <w:r w:rsidR="002F7794" w:rsidRPr="00A32A33"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  <w:t xml:space="preserve">Percentage of </w:t>
                            </w:r>
                            <w:r w:rsidRPr="00A32A33"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  <w:t>accessions that cannot be sent within the EU without prior review due to phytosanitary measures</w:t>
                            </w:r>
                            <w:r w:rsidR="009A6742" w:rsidRPr="00A32A33"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  <w:t xml:space="preserve">. </w:t>
                            </w:r>
                            <w:r w:rsidR="009A6742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Standard</w:t>
                            </w:r>
                            <w:r w:rsidRPr="001B49F1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595146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maximum 5% of total accessions.</w:t>
                            </w:r>
                          </w:p>
                          <w:p w14:paraId="3CD5053E" w14:textId="77777777" w:rsidR="008B1087" w:rsidRDefault="00A32A33">
                            <w:pPr>
                              <w:tabs>
                                <w:tab w:val="left" w:pos="900"/>
                              </w:tabs>
                              <w:rPr>
                                <w:rFonts w:ascii="Verdana" w:hAnsi="Verdana"/>
                                <w:i/>
                                <w:sz w:val="18"/>
                                <w:szCs w:val="18"/>
                              </w:rPr>
                            </w:pPr>
                            <w:r w:rsidRPr="001B49F1">
                              <w:rPr>
                                <w:rFonts w:ascii="Verdana" w:hAnsi="Verdana"/>
                                <w:i/>
                                <w:sz w:val="18"/>
                                <w:szCs w:val="18"/>
                              </w:rPr>
                              <w:t>Measurement point: annual analysis GENIS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AE8AF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.5pt;margin-top:7.1pt;width:471.05pt;height:95.3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">
                <v:textbox style="mso-fit-shape-to-text:t">
                  <w:txbxContent>
                    <w:p w14:paraId="525DF8C0" w14:textId="77777777" w:rsidR="008B1087" w:rsidRPr="00A32A33" w:rsidRDefault="00A32A33">
                      <w:pPr>
                        <w:tabs>
                          <w:tab w:val="left" w:pos="900"/>
                        </w:tabs>
                        <w:rPr>
                          <w:rFonts w:ascii="Verdana" w:hAnsi="Verdana"/>
                          <w:b/>
                          <w:color w:val="auto"/>
                          <w:kern w:val="0"/>
                          <w:sz w:val="18"/>
                          <w:szCs w:val="18"/>
                          <w:lang w:val="en-US"/>
                        </w:rPr>
                      </w:pPr>
                      <w:r w:rsidRPr="00A32A33">
                        <w:rPr>
                          <w:rFonts w:ascii="Verdana" w:hAnsi="Verdana"/>
                          <w:b/>
                          <w:color w:val="auto"/>
                          <w:kern w:val="0"/>
                          <w:sz w:val="18"/>
                          <w:szCs w:val="18"/>
                          <w:lang w:val="en-US"/>
                        </w:rPr>
                        <w:t>Measurement point Process effectiveness</w:t>
                      </w:r>
                    </w:p>
                    <w:p w14:paraId="7A1CCEF7" w14:textId="77777777" w:rsidR="008B1087" w:rsidRPr="00A32A33" w:rsidRDefault="00A32A33">
                      <w:pPr>
                        <w:tabs>
                          <w:tab w:val="left" w:pos="900"/>
                        </w:tabs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</w:pPr>
                      <w:r w:rsidRPr="00A32A33"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  <w:t xml:space="preserve">8. Seed </w:t>
                      </w:r>
                      <w:r w:rsidR="00595146" w:rsidRPr="00A32A33"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  <w:t>availability</w:t>
                      </w:r>
                      <w:r w:rsidRPr="00A32A33"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  <w:t xml:space="preserve">. </w:t>
                      </w:r>
                      <w:r w:rsidR="002F7794" w:rsidRPr="00A32A33"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  <w:t xml:space="preserve">Percentage of </w:t>
                      </w:r>
                      <w:r w:rsidR="00595146" w:rsidRPr="00A32A33"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  <w:t>accessions for which samples are available for shipment apart from phytosanitary status</w:t>
                      </w:r>
                      <w:r w:rsidR="009A6742" w:rsidRPr="00A32A33"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  <w:t>. Standard</w:t>
                      </w:r>
                      <w:r w:rsidRPr="00A32A33"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  <w:t xml:space="preserve">: </w:t>
                      </w:r>
                      <w:r w:rsidR="00595146" w:rsidRPr="00A32A33"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  <w:t xml:space="preserve">at least 99% of total </w:t>
                      </w:r>
                      <w:r w:rsidRPr="00A32A33"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  <w:t xml:space="preserve">accessions. </w:t>
                      </w:r>
                    </w:p>
                    <w:p w14:paraId="3E3CDC2E" w14:textId="77777777" w:rsidR="008B1087" w:rsidRPr="00A32A33" w:rsidRDefault="00A32A33">
                      <w:pPr>
                        <w:tabs>
                          <w:tab w:val="left" w:pos="900"/>
                        </w:tabs>
                        <w:rPr>
                          <w:rFonts w:ascii="Verdana" w:hAnsi="Verdana"/>
                          <w:i/>
                          <w:sz w:val="18"/>
                          <w:szCs w:val="18"/>
                          <w:lang w:val="en-US"/>
                        </w:rPr>
                      </w:pPr>
                      <w:r w:rsidRPr="00A32A33">
                        <w:rPr>
                          <w:rFonts w:ascii="Verdana" w:hAnsi="Verdana"/>
                          <w:i/>
                          <w:sz w:val="18"/>
                          <w:szCs w:val="18"/>
                          <w:lang w:val="en-US"/>
                        </w:rPr>
                        <w:t>Measurement point: annual analysis GENIS</w:t>
                      </w:r>
                    </w:p>
                    <w:p w14:paraId="3FD7B3B1" w14:textId="77777777" w:rsidR="00595146" w:rsidRPr="00A32A33" w:rsidRDefault="00595146" w:rsidP="009F6B15">
                      <w:pPr>
                        <w:tabs>
                          <w:tab w:val="left" w:pos="900"/>
                        </w:tabs>
                        <w:rPr>
                          <w:rFonts w:ascii="Verdana" w:hAnsi="Verdana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5115651E" w14:textId="77777777" w:rsidR="008B1087" w:rsidRDefault="00A32A33">
                      <w:pPr>
                        <w:tabs>
                          <w:tab w:val="left" w:pos="900"/>
                        </w:tabs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 w:rsidRPr="00A32A33"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  <w:t xml:space="preserve">9. Seed availability. </w:t>
                      </w:r>
                      <w:r w:rsidR="002F7794" w:rsidRPr="00A32A33"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  <w:t xml:space="preserve">Percentage of </w:t>
                      </w:r>
                      <w:r w:rsidRPr="00A32A33"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  <w:t>accessions that cannot be sent within the EU without prior review due to phytosanitary measures</w:t>
                      </w:r>
                      <w:r w:rsidR="009A6742" w:rsidRPr="00A32A33"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  <w:t xml:space="preserve">. </w:t>
                      </w:r>
                      <w:r w:rsidR="009A6742">
                        <w:rPr>
                          <w:rFonts w:ascii="Verdana" w:hAnsi="Verdana"/>
                          <w:sz w:val="18"/>
                          <w:szCs w:val="18"/>
                        </w:rPr>
                        <w:t>Standard</w:t>
                      </w:r>
                      <w:r w:rsidRPr="001B49F1"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: </w:t>
                      </w:r>
                      <w:r w:rsidRPr="00595146">
                        <w:rPr>
                          <w:rFonts w:ascii="Verdana" w:hAnsi="Verdana"/>
                          <w:sz w:val="18"/>
                          <w:szCs w:val="18"/>
                        </w:rPr>
                        <w:t>maximum 5% of total accessions.</w:t>
                      </w:r>
                    </w:p>
                    <w:p w14:paraId="3CD5053E" w14:textId="77777777" w:rsidR="008B1087" w:rsidRDefault="00A32A33">
                      <w:pPr>
                        <w:tabs>
                          <w:tab w:val="left" w:pos="900"/>
                        </w:tabs>
                        <w:rPr>
                          <w:rFonts w:ascii="Verdana" w:hAnsi="Verdana"/>
                          <w:i/>
                          <w:sz w:val="18"/>
                          <w:szCs w:val="18"/>
                        </w:rPr>
                      </w:pPr>
                      <w:r w:rsidRPr="001B49F1">
                        <w:rPr>
                          <w:rFonts w:ascii="Verdana" w:hAnsi="Verdana"/>
                          <w:i/>
                          <w:sz w:val="18"/>
                          <w:szCs w:val="18"/>
                        </w:rPr>
                        <w:t>Measurement point: annual analysis GENIS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B1087" w:rsidSect="004B6E79">
      <w:headerReference w:type="default" r:id="rId8"/>
      <w:footerReference w:type="default" r:id="rId9"/>
      <w:type w:val="continuous"/>
      <w:pgSz w:w="11906" w:h="16838" w:code="9"/>
      <w:pgMar w:top="1417" w:right="1417" w:bottom="1417" w:left="1417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72320" w14:textId="77777777" w:rsidR="00690AF0" w:rsidRDefault="00690AF0">
      <w:r>
        <w:separator/>
      </w:r>
    </w:p>
  </w:endnote>
  <w:endnote w:type="continuationSeparator" w:id="0">
    <w:p w14:paraId="2627025A" w14:textId="77777777" w:rsidR="00690AF0" w:rsidRDefault="00690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s Gothic">
    <w:altName w:val="Calibri"/>
    <w:panose1 w:val="020B0500000000000000"/>
    <w:charset w:val="00"/>
    <w:family w:val="swiss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993"/>
      <w:gridCol w:w="1984"/>
      <w:gridCol w:w="1843"/>
      <w:gridCol w:w="2410"/>
      <w:gridCol w:w="1275"/>
    </w:tblGrid>
    <w:tr w:rsidR="00690AF0" w14:paraId="4A08A614" w14:textId="77777777" w:rsidTr="005371AF">
      <w:tc>
        <w:tcPr>
          <w:tcW w:w="9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CD2B321" w14:textId="77777777" w:rsidR="008B1087" w:rsidRDefault="00A32A33">
          <w:pPr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440D04"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author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A2EF1B3" w14:textId="77777777" w:rsidR="008B1087" w:rsidRDefault="00A32A33">
          <w:pPr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Process manager</w:t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5FB2B7B" w14:textId="77777777" w:rsidR="008B1087" w:rsidRDefault="00A32A33">
          <w:pPr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440D04"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Authorisation</w:t>
          </w:r>
        </w:p>
      </w:tc>
      <w:tc>
        <w:tcPr>
          <w:tcW w:w="24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FBFE426" w14:textId="77777777" w:rsidR="008B1087" w:rsidRDefault="00A32A33">
          <w:pPr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440D04"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 xml:space="preserve">Date of validity </w:t>
          </w:r>
          <w:r w:rsidR="00A3401B"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declaration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FA0772B" w14:textId="77777777" w:rsidR="008B1087" w:rsidRDefault="00A32A33">
          <w:pPr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440D04"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Version no.</w:t>
          </w:r>
        </w:p>
      </w:tc>
    </w:tr>
    <w:tr w:rsidR="00690AF0" w14:paraId="63D10DDB" w14:textId="77777777" w:rsidTr="005371AF">
      <w:trPr>
        <w:cantSplit/>
        <w:trHeight w:val="230"/>
      </w:trPr>
      <w:tc>
        <w:tcPr>
          <w:tcW w:w="99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8D8380A" w14:textId="77777777" w:rsidR="008B1087" w:rsidRDefault="00A32A33">
          <w:pPr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440D04"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LG</w:t>
          </w:r>
        </w:p>
      </w:tc>
      <w:tc>
        <w:tcPr>
          <w:tcW w:w="198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9EAAB41" w14:textId="77777777" w:rsidR="008B1087" w:rsidRDefault="00A32A33">
          <w:pPr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Seed Manager</w:t>
          </w:r>
        </w:p>
      </w:tc>
      <w:tc>
        <w:tcPr>
          <w:tcW w:w="184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AB8AB5D" w14:textId="77777777" w:rsidR="008B1087" w:rsidRDefault="00A32A33">
          <w:pPr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RL</w:t>
          </w:r>
        </w:p>
      </w:tc>
      <w:tc>
        <w:tcPr>
          <w:tcW w:w="241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992E4F5" w14:textId="77777777" w:rsidR="008B1087" w:rsidRDefault="00A32A33">
          <w:pPr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28-02-2024</w:t>
          </w:r>
        </w:p>
      </w:tc>
      <w:tc>
        <w:tcPr>
          <w:tcW w:w="1275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3663A22" w14:textId="77777777" w:rsidR="008B1087" w:rsidRDefault="00A32A33">
          <w:pPr>
            <w:rPr>
              <w:rFonts w:ascii="Tahoma" w:hAnsi="Tahoma"/>
              <w:sz w:val="16"/>
              <w:lang w:val="en-AU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7</w:t>
          </w:r>
        </w:p>
      </w:tc>
    </w:tr>
    <w:tr w:rsidR="00690AF0" w14:paraId="7D8E14F4" w14:textId="77777777" w:rsidTr="005371AF">
      <w:trPr>
        <w:cantSplit/>
        <w:trHeight w:val="230"/>
      </w:trPr>
      <w:tc>
        <w:tcPr>
          <w:tcW w:w="99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60D6CCA" w14:textId="77777777" w:rsidR="00690AF0" w:rsidRPr="00440D04" w:rsidRDefault="00690AF0">
          <w:pPr>
            <w:widowControl/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</w:p>
      </w:tc>
      <w:tc>
        <w:tcPr>
          <w:tcW w:w="19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C13603E" w14:textId="77777777" w:rsidR="00690AF0" w:rsidRPr="00440D04" w:rsidRDefault="00690AF0">
          <w:pPr>
            <w:widowControl/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</w:p>
      </w:tc>
      <w:tc>
        <w:tcPr>
          <w:tcW w:w="184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E6002B6" w14:textId="77777777" w:rsidR="00690AF0" w:rsidRPr="00440D04" w:rsidRDefault="00690AF0">
          <w:pPr>
            <w:widowControl/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</w:p>
      </w:tc>
      <w:tc>
        <w:tcPr>
          <w:tcW w:w="241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454F84D" w14:textId="77777777" w:rsidR="00690AF0" w:rsidRPr="00440D04" w:rsidRDefault="00690AF0">
          <w:pPr>
            <w:widowControl/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</w:p>
      </w:tc>
      <w:tc>
        <w:tcPr>
          <w:tcW w:w="1275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AC6894D" w14:textId="77777777" w:rsidR="00690AF0" w:rsidRPr="00440D04" w:rsidRDefault="00690AF0">
          <w:pPr>
            <w:widowControl/>
            <w:rPr>
              <w:rFonts w:ascii="Tahoma" w:hAnsi="Tahoma"/>
              <w:sz w:val="16"/>
              <w:lang w:val="en-AU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</w:p>
      </w:tc>
    </w:tr>
  </w:tbl>
  <w:p w14:paraId="4EC6C781" w14:textId="77777777" w:rsidR="00690AF0" w:rsidRDefault="00690AF0" w:rsidP="00F94805">
    <w:pPr>
      <w:pStyle w:val="Footer"/>
    </w:pPr>
  </w:p>
  <w:p w14:paraId="3AE08B3C" w14:textId="77777777" w:rsidR="00690AF0" w:rsidRPr="00F94805" w:rsidRDefault="00690AF0" w:rsidP="00F948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31F89" w14:textId="77777777" w:rsidR="00690AF0" w:rsidRDefault="00690AF0">
      <w:r>
        <w:separator/>
      </w:r>
    </w:p>
  </w:footnote>
  <w:footnote w:type="continuationSeparator" w:id="0">
    <w:p w14:paraId="273965F5" w14:textId="77777777" w:rsidR="00690AF0" w:rsidRDefault="00690A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7706"/>
      <w:gridCol w:w="2183"/>
    </w:tblGrid>
    <w:tr w:rsidR="00690AF0" w14:paraId="419B6732" w14:textId="77777777" w:rsidTr="00530FA6">
      <w:trPr>
        <w:trHeight w:val="861"/>
      </w:trPr>
      <w:tc>
        <w:tcPr>
          <w:tcW w:w="7706" w:type="dxa"/>
        </w:tcPr>
        <w:p w14:paraId="17301BE2" w14:textId="77777777" w:rsidR="008B1087" w:rsidRPr="00A32A33" w:rsidRDefault="00A32A33">
          <w:pPr>
            <w:pStyle w:val="Header"/>
            <w:rPr>
              <w:rStyle w:val="PageNumber"/>
              <w:rFonts w:ascii="News Gothic" w:hAnsi="News Gothic"/>
              <w:sz w:val="24"/>
              <w:szCs w:val="24"/>
              <w:lang w:val="en-US"/>
            </w:rPr>
          </w:pPr>
          <w:r w:rsidRPr="00A32A33">
            <w:rPr>
              <w:rFonts w:ascii="Tahoma" w:hAnsi="Tahoma"/>
              <w:sz w:val="24"/>
              <w:szCs w:val="24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QUALITY MANAGEMENT SYSTEM</w:t>
          </w:r>
          <w:r w:rsidRPr="00A32A33">
            <w:rPr>
              <w:rFonts w:ascii="Tahoma" w:hAnsi="Tahoma"/>
              <w:sz w:val="24"/>
              <w:szCs w:val="24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br/>
            <w:t>Centre for Genetic Resources Netherlands</w:t>
          </w:r>
        </w:p>
      </w:tc>
      <w:tc>
        <w:tcPr>
          <w:tcW w:w="2183" w:type="dxa"/>
        </w:tcPr>
        <w:p w14:paraId="2BAA5C15" w14:textId="77777777" w:rsidR="00690AF0" w:rsidRDefault="00690AF0">
          <w:pPr>
            <w:pStyle w:val="Header"/>
            <w:rPr>
              <w:rStyle w:val="PageNumber"/>
              <w:rFonts w:ascii="News Gothic" w:hAnsi="News Gothic"/>
              <w:sz w:val="16"/>
            </w:rPr>
          </w:pPr>
          <w:r>
            <w:rPr>
              <w:rFonts w:ascii="Tahoma" w:hAnsi="Tahoma"/>
              <w:b/>
              <w:noProof/>
              <w:sz w:val="40"/>
            </w:rPr>
            <w:drawing>
              <wp:inline distT="0" distB="0" distL="0" distR="0" wp14:anchorId="1EC18B91" wp14:editId="0213F300">
                <wp:extent cx="632460" cy="525780"/>
                <wp:effectExtent l="0" t="0" r="0" b="0"/>
                <wp:docPr id="1" name="Afbeelding 1" descr="wur_beeldmerk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ur_beeldmerk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2460" cy="525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90AF0" w14:paraId="256825BC" w14:textId="77777777" w:rsidTr="00530FA6">
      <w:trPr>
        <w:trHeight w:val="588"/>
      </w:trPr>
      <w:tc>
        <w:tcPr>
          <w:tcW w:w="7706" w:type="dxa"/>
        </w:tcPr>
        <w:p w14:paraId="01D2D3A4" w14:textId="77777777" w:rsidR="008B1087" w:rsidRDefault="00A32A33">
          <w:pPr>
            <w:tabs>
              <w:tab w:val="left" w:pos="851"/>
            </w:tabs>
            <w:spacing w:before="120"/>
            <w:rPr>
              <w:rFonts w:ascii="News Gothic" w:hAnsi="News Gothic"/>
              <w:sz w:val="16"/>
              <w:szCs w:val="16"/>
            </w:rPr>
          </w:pPr>
          <w:r w:rsidRPr="00236B1B">
            <w:rPr>
              <w:rFonts w:ascii="News Gothic" w:hAnsi="News Gothic"/>
              <w:b/>
              <w:sz w:val="16"/>
              <w:szCs w:val="16"/>
            </w:rPr>
            <w:t xml:space="preserve">6 </w:t>
          </w:r>
          <w:r w:rsidRPr="00236B1B">
            <w:rPr>
              <w:rFonts w:ascii="News Gothic" w:hAnsi="News Gothic"/>
              <w:b/>
              <w:sz w:val="16"/>
              <w:szCs w:val="16"/>
            </w:rPr>
            <w:tab/>
            <w:t>PGR</w:t>
          </w:r>
        </w:p>
        <w:p w14:paraId="100DF254" w14:textId="4DD19A18" w:rsidR="008B1087" w:rsidRDefault="00A32A33">
          <w:pPr>
            <w:pStyle w:val="Header"/>
            <w:tabs>
              <w:tab w:val="clear" w:pos="4153"/>
              <w:tab w:val="clear" w:pos="8306"/>
              <w:tab w:val="left" w:pos="851"/>
            </w:tabs>
            <w:rPr>
              <w:rStyle w:val="PageNumber"/>
              <w:rFonts w:ascii="News Gothic" w:hAnsi="News Gothic"/>
              <w:sz w:val="16"/>
              <w:szCs w:val="16"/>
            </w:rPr>
          </w:pPr>
          <w:r w:rsidRPr="003D745F">
            <w:rPr>
              <w:rFonts w:ascii="News Gothic" w:hAnsi="News Gothic"/>
              <w:sz w:val="16"/>
              <w:szCs w:val="16"/>
            </w:rPr>
            <w:t>6.2.40</w:t>
          </w:r>
          <w:r w:rsidRPr="003D745F">
            <w:rPr>
              <w:rFonts w:ascii="News Gothic" w:hAnsi="News Gothic"/>
              <w:sz w:val="16"/>
              <w:szCs w:val="16"/>
            </w:rPr>
            <w:tab/>
          </w:r>
          <w:r w:rsidRPr="00A32A33">
            <w:rPr>
              <w:rFonts w:ascii="News Gothic" w:hAnsi="News Gothic"/>
              <w:b/>
              <w:sz w:val="16"/>
              <w:szCs w:val="16"/>
            </w:rPr>
            <w:t>Inventory management</w:t>
          </w:r>
        </w:p>
      </w:tc>
      <w:tc>
        <w:tcPr>
          <w:tcW w:w="2183" w:type="dxa"/>
        </w:tcPr>
        <w:p w14:paraId="02163965" w14:textId="77777777" w:rsidR="008B1087" w:rsidRDefault="00A32A33">
          <w:pPr>
            <w:pStyle w:val="Header"/>
            <w:rPr>
              <w:rFonts w:ascii="News Gothic" w:hAnsi="News Gothic"/>
              <w:sz w:val="16"/>
              <w:szCs w:val="16"/>
            </w:rPr>
          </w:pPr>
          <w:r w:rsidRPr="00247025">
            <w:rPr>
              <w:rFonts w:ascii="News Gothic" w:hAnsi="News Gothic"/>
              <w:sz w:val="16"/>
              <w:szCs w:val="16"/>
            </w:rPr>
            <w:t>Code: UIT-CGN-PG 6.2.40</w:t>
          </w:r>
        </w:p>
        <w:p w14:paraId="29A476A3" w14:textId="77777777" w:rsidR="008B1087" w:rsidRDefault="00A32A33">
          <w:pPr>
            <w:pStyle w:val="Header"/>
            <w:rPr>
              <w:rStyle w:val="PageNumber"/>
              <w:rFonts w:ascii="News Gothic" w:hAnsi="News Gothic"/>
              <w:sz w:val="16"/>
              <w:szCs w:val="16"/>
            </w:rPr>
          </w:pPr>
          <w:r w:rsidRPr="00247025">
            <w:rPr>
              <w:rFonts w:ascii="News Gothic" w:hAnsi="News Gothic"/>
              <w:sz w:val="16"/>
              <w:szCs w:val="16"/>
            </w:rPr>
            <w:t xml:space="preserve">Page: </w:t>
          </w:r>
          <w:r w:rsidRPr="00247025">
            <w:rPr>
              <w:rStyle w:val="PageNumber"/>
              <w:sz w:val="16"/>
              <w:szCs w:val="16"/>
            </w:rPr>
            <w:fldChar w:fldCharType="begin"/>
          </w:r>
          <w:r w:rsidRPr="00247025">
            <w:rPr>
              <w:rStyle w:val="PageNumber"/>
              <w:sz w:val="16"/>
              <w:szCs w:val="16"/>
            </w:rPr>
            <w:instrText xml:space="preserve"> PAGE </w:instrText>
          </w:r>
          <w:r w:rsidRPr="00247025">
            <w:rPr>
              <w:rStyle w:val="PageNumber"/>
              <w:sz w:val="16"/>
              <w:szCs w:val="16"/>
            </w:rPr>
            <w:fldChar w:fldCharType="separate"/>
          </w:r>
          <w:r>
            <w:rPr>
              <w:rStyle w:val="PageNumber"/>
              <w:noProof/>
              <w:sz w:val="16"/>
              <w:szCs w:val="16"/>
            </w:rPr>
            <w:t>1</w:t>
          </w:r>
          <w:r w:rsidRPr="00247025">
            <w:rPr>
              <w:rStyle w:val="PageNumber"/>
              <w:sz w:val="16"/>
              <w:szCs w:val="16"/>
            </w:rPr>
            <w:fldChar w:fldCharType="end"/>
          </w:r>
          <w:r w:rsidRPr="00236B1B">
            <w:rPr>
              <w:rStyle w:val="PageNumber"/>
              <w:rFonts w:ascii="News Gothic" w:hAnsi="News Gothic"/>
              <w:sz w:val="16"/>
              <w:szCs w:val="16"/>
            </w:rPr>
            <w:t xml:space="preserve"> from </w:t>
          </w:r>
          <w:r w:rsidRPr="00247025">
            <w:rPr>
              <w:rStyle w:val="PageNumber"/>
              <w:sz w:val="16"/>
              <w:szCs w:val="16"/>
            </w:rPr>
            <w:fldChar w:fldCharType="begin"/>
          </w:r>
          <w:r w:rsidRPr="00247025">
            <w:rPr>
              <w:rStyle w:val="PageNumber"/>
              <w:sz w:val="16"/>
              <w:szCs w:val="16"/>
            </w:rPr>
            <w:instrText xml:space="preserve"> NUMPAGES </w:instrText>
          </w:r>
          <w:r w:rsidRPr="00247025">
            <w:rPr>
              <w:rStyle w:val="PageNumber"/>
              <w:sz w:val="16"/>
              <w:szCs w:val="16"/>
            </w:rPr>
            <w:fldChar w:fldCharType="separate"/>
          </w:r>
          <w:r>
            <w:rPr>
              <w:rStyle w:val="PageNumber"/>
              <w:noProof/>
              <w:sz w:val="16"/>
              <w:szCs w:val="16"/>
            </w:rPr>
            <w:t>4</w:t>
          </w:r>
          <w:r w:rsidRPr="00247025">
            <w:rPr>
              <w:rStyle w:val="PageNumber"/>
              <w:sz w:val="16"/>
              <w:szCs w:val="16"/>
            </w:rPr>
            <w:fldChar w:fldCharType="end"/>
          </w:r>
        </w:p>
      </w:tc>
    </w:tr>
  </w:tbl>
  <w:p w14:paraId="277C5199" w14:textId="77777777" w:rsidR="00690AF0" w:rsidRDefault="00690A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9D2B0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D0C4639"/>
    <w:multiLevelType w:val="hybridMultilevel"/>
    <w:tmpl w:val="ED64C85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B61C4"/>
    <w:multiLevelType w:val="singleLevel"/>
    <w:tmpl w:val="BA004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11CB49D7"/>
    <w:multiLevelType w:val="singleLevel"/>
    <w:tmpl w:val="DE12D4FA"/>
    <w:lvl w:ilvl="0">
      <w:start w:val="6"/>
      <w:numFmt w:val="decimal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5" w15:restartNumberingAfterBreak="0">
    <w:nsid w:val="156A27E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8B6383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7843932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F686CDA"/>
    <w:multiLevelType w:val="multilevel"/>
    <w:tmpl w:val="6452062A"/>
    <w:lvl w:ilvl="0">
      <w:start w:val="5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92D21EB"/>
    <w:multiLevelType w:val="hybridMultilevel"/>
    <w:tmpl w:val="D82A3D1C"/>
    <w:lvl w:ilvl="0" w:tplc="9050B58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A24C3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E9514C1"/>
    <w:multiLevelType w:val="multilevel"/>
    <w:tmpl w:val="689C7F1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66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3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12" w15:restartNumberingAfterBreak="0">
    <w:nsid w:val="4410528F"/>
    <w:multiLevelType w:val="singleLevel"/>
    <w:tmpl w:val="0EF41EC0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50F10154"/>
    <w:multiLevelType w:val="singleLevel"/>
    <w:tmpl w:val="2092045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5CAF75AC"/>
    <w:multiLevelType w:val="hybridMultilevel"/>
    <w:tmpl w:val="ED64C85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0A1B47"/>
    <w:multiLevelType w:val="hybridMultilevel"/>
    <w:tmpl w:val="7B8AF5FC"/>
    <w:lvl w:ilvl="0" w:tplc="080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5807CD"/>
    <w:multiLevelType w:val="singleLevel"/>
    <w:tmpl w:val="0413000F"/>
    <w:lvl w:ilvl="0">
      <w:start w:val="5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7" w15:restartNumberingAfterBreak="0">
    <w:nsid w:val="731E1CB2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41E6E1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6B837FF"/>
    <w:multiLevelType w:val="singleLevel"/>
    <w:tmpl w:val="0413000F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20" w15:restartNumberingAfterBreak="0">
    <w:nsid w:val="7F0231CD"/>
    <w:multiLevelType w:val="multilevel"/>
    <w:tmpl w:val="9DA8B5EC"/>
    <w:lvl w:ilvl="0">
      <w:start w:val="5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3">
      <w:start w:val="3"/>
      <w:numFmt w:val="decimal"/>
      <w:lvlText w:val="%1.%2.%3.%4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21" w15:restartNumberingAfterBreak="0">
    <w:nsid w:val="7F123CB5"/>
    <w:multiLevelType w:val="multilevel"/>
    <w:tmpl w:val="71625288"/>
    <w:lvl w:ilvl="0">
      <w:start w:val="1"/>
      <w:numFmt w:val="decimal"/>
      <w:lvlText w:val="%1."/>
      <w:legacy w:legacy="1" w:legacySpace="120" w:legacyIndent="705"/>
      <w:lvlJc w:val="left"/>
      <w:pPr>
        <w:ind w:left="705" w:hanging="705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6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4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60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6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4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0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6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45" w:hanging="180"/>
      </w:pPr>
    </w:lvl>
  </w:abstractNum>
  <w:abstractNum w:abstractNumId="22" w15:restartNumberingAfterBreak="0">
    <w:nsid w:val="7FF959C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53121729">
    <w:abstractNumId w:val="16"/>
  </w:num>
  <w:num w:numId="2" w16cid:durableId="888880056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 w16cid:durableId="371462758">
    <w:abstractNumId w:val="19"/>
  </w:num>
  <w:num w:numId="4" w16cid:durableId="1541820842">
    <w:abstractNumId w:val="21"/>
  </w:num>
  <w:num w:numId="5" w16cid:durableId="1985310777">
    <w:abstractNumId w:val="21"/>
    <w:lvlOverride w:ilvl="0">
      <w:lvl w:ilvl="0">
        <w:start w:val="1"/>
        <w:numFmt w:val="decimal"/>
        <w:lvlText w:val="%1."/>
        <w:legacy w:legacy="1" w:legacySpace="120" w:legacyIndent="705"/>
        <w:lvlJc w:val="left"/>
        <w:pPr>
          <w:ind w:left="705" w:hanging="705"/>
        </w:p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1065" w:hanging="360"/>
        </w:p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1245" w:hanging="18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605" w:hanging="360"/>
        </w:p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965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2145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05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865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3045" w:hanging="180"/>
        </w:pPr>
      </w:lvl>
    </w:lvlOverride>
  </w:num>
  <w:num w:numId="6" w16cid:durableId="998390450">
    <w:abstractNumId w:val="21"/>
    <w:lvlOverride w:ilvl="0">
      <w:lvl w:ilvl="0">
        <w:start w:val="1"/>
        <w:numFmt w:val="decimal"/>
        <w:lvlText w:val="%1."/>
        <w:legacy w:legacy="1" w:legacySpace="120" w:legacyIndent="705"/>
        <w:lvlJc w:val="left"/>
        <w:pPr>
          <w:ind w:left="705" w:hanging="705"/>
        </w:p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1065" w:hanging="360"/>
        </w:p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1245" w:hanging="18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605" w:hanging="360"/>
        </w:p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965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2145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05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865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3045" w:hanging="180"/>
        </w:pPr>
      </w:lvl>
    </w:lvlOverride>
  </w:num>
  <w:num w:numId="7" w16cid:durableId="1836189193">
    <w:abstractNumId w:val="21"/>
    <w:lvlOverride w:ilvl="0">
      <w:lvl w:ilvl="0">
        <w:start w:val="1"/>
        <w:numFmt w:val="decimal"/>
        <w:lvlText w:val="%1."/>
        <w:legacy w:legacy="1" w:legacySpace="120" w:legacyIndent="705"/>
        <w:lvlJc w:val="left"/>
        <w:pPr>
          <w:ind w:left="705" w:hanging="705"/>
        </w:p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1065" w:hanging="360"/>
        </w:p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1245" w:hanging="18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605" w:hanging="360"/>
        </w:p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965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2145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05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865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3045" w:hanging="180"/>
        </w:pPr>
      </w:lvl>
    </w:lvlOverride>
  </w:num>
  <w:num w:numId="8" w16cid:durableId="423306529">
    <w:abstractNumId w:val="21"/>
    <w:lvlOverride w:ilvl="0">
      <w:lvl w:ilvl="0">
        <w:start w:val="1"/>
        <w:numFmt w:val="decimal"/>
        <w:lvlText w:val="%1."/>
        <w:legacy w:legacy="1" w:legacySpace="120" w:legacyIndent="705"/>
        <w:lvlJc w:val="left"/>
        <w:pPr>
          <w:ind w:left="705" w:hanging="705"/>
        </w:p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1065" w:hanging="360"/>
        </w:p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1245" w:hanging="18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605" w:hanging="360"/>
        </w:p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965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2145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05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865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3045" w:hanging="180"/>
        </w:pPr>
      </w:lvl>
    </w:lvlOverride>
  </w:num>
  <w:num w:numId="9" w16cid:durableId="2027633114">
    <w:abstractNumId w:val="3"/>
  </w:num>
  <w:num w:numId="10" w16cid:durableId="1510874027">
    <w:abstractNumId w:val="11"/>
  </w:num>
  <w:num w:numId="11" w16cid:durableId="1851604332">
    <w:abstractNumId w:val="8"/>
  </w:num>
  <w:num w:numId="12" w16cid:durableId="1803890406">
    <w:abstractNumId w:val="20"/>
  </w:num>
  <w:num w:numId="13" w16cid:durableId="381490870">
    <w:abstractNumId w:val="13"/>
  </w:num>
  <w:num w:numId="14" w16cid:durableId="415051426">
    <w:abstractNumId w:val="12"/>
  </w:num>
  <w:num w:numId="15" w16cid:durableId="1930114990">
    <w:abstractNumId w:val="4"/>
  </w:num>
  <w:num w:numId="16" w16cid:durableId="2143039534">
    <w:abstractNumId w:val="7"/>
  </w:num>
  <w:num w:numId="17" w16cid:durableId="695469717">
    <w:abstractNumId w:val="18"/>
  </w:num>
  <w:num w:numId="18" w16cid:durableId="261378475">
    <w:abstractNumId w:val="5"/>
  </w:num>
  <w:num w:numId="19" w16cid:durableId="833841815">
    <w:abstractNumId w:val="1"/>
  </w:num>
  <w:num w:numId="20" w16cid:durableId="513691884">
    <w:abstractNumId w:val="17"/>
  </w:num>
  <w:num w:numId="21" w16cid:durableId="1721710000">
    <w:abstractNumId w:val="22"/>
  </w:num>
  <w:num w:numId="22" w16cid:durableId="1782338314">
    <w:abstractNumId w:val="10"/>
  </w:num>
  <w:num w:numId="23" w16cid:durableId="1064329506">
    <w:abstractNumId w:val="6"/>
  </w:num>
  <w:num w:numId="24" w16cid:durableId="320234742">
    <w:abstractNumId w:val="2"/>
  </w:num>
  <w:num w:numId="25" w16cid:durableId="1552426994">
    <w:abstractNumId w:val="9"/>
  </w:num>
  <w:num w:numId="26" w16cid:durableId="68118625">
    <w:abstractNumId w:val="15"/>
  </w:num>
  <w:num w:numId="27" w16cid:durableId="18068947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59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85E"/>
    <w:rsid w:val="00004078"/>
    <w:rsid w:val="0000422D"/>
    <w:rsid w:val="00004E84"/>
    <w:rsid w:val="00013606"/>
    <w:rsid w:val="0001517E"/>
    <w:rsid w:val="00021972"/>
    <w:rsid w:val="00022C98"/>
    <w:rsid w:val="00023196"/>
    <w:rsid w:val="00023B1D"/>
    <w:rsid w:val="00024592"/>
    <w:rsid w:val="00027A9C"/>
    <w:rsid w:val="0003678A"/>
    <w:rsid w:val="00062187"/>
    <w:rsid w:val="000708E0"/>
    <w:rsid w:val="00077455"/>
    <w:rsid w:val="00081EA3"/>
    <w:rsid w:val="0009168E"/>
    <w:rsid w:val="00091D27"/>
    <w:rsid w:val="00092D14"/>
    <w:rsid w:val="000932FD"/>
    <w:rsid w:val="000A5BE8"/>
    <w:rsid w:val="000B15BC"/>
    <w:rsid w:val="000B36D0"/>
    <w:rsid w:val="000B37C8"/>
    <w:rsid w:val="000B3C53"/>
    <w:rsid w:val="000B48C8"/>
    <w:rsid w:val="000B6767"/>
    <w:rsid w:val="000C4611"/>
    <w:rsid w:val="000C5016"/>
    <w:rsid w:val="000C6607"/>
    <w:rsid w:val="000D55DA"/>
    <w:rsid w:val="000E6B67"/>
    <w:rsid w:val="000F311D"/>
    <w:rsid w:val="000F507C"/>
    <w:rsid w:val="000F63ED"/>
    <w:rsid w:val="000F6E08"/>
    <w:rsid w:val="00111387"/>
    <w:rsid w:val="0012293E"/>
    <w:rsid w:val="001309B3"/>
    <w:rsid w:val="001328F5"/>
    <w:rsid w:val="00141483"/>
    <w:rsid w:val="0015055C"/>
    <w:rsid w:val="001567CC"/>
    <w:rsid w:val="00165839"/>
    <w:rsid w:val="00166F1D"/>
    <w:rsid w:val="00172591"/>
    <w:rsid w:val="0017643B"/>
    <w:rsid w:val="00180AC0"/>
    <w:rsid w:val="00182FAF"/>
    <w:rsid w:val="00193A0C"/>
    <w:rsid w:val="00193ACE"/>
    <w:rsid w:val="00193B82"/>
    <w:rsid w:val="001A4CF1"/>
    <w:rsid w:val="001A5F88"/>
    <w:rsid w:val="001B49F1"/>
    <w:rsid w:val="001B73C1"/>
    <w:rsid w:val="001D60C1"/>
    <w:rsid w:val="001E430F"/>
    <w:rsid w:val="001E4EFF"/>
    <w:rsid w:val="001E700B"/>
    <w:rsid w:val="001F075D"/>
    <w:rsid w:val="001F4DCF"/>
    <w:rsid w:val="001F6F69"/>
    <w:rsid w:val="002023BD"/>
    <w:rsid w:val="0020240A"/>
    <w:rsid w:val="0021064A"/>
    <w:rsid w:val="0021121E"/>
    <w:rsid w:val="002215F8"/>
    <w:rsid w:val="0022606F"/>
    <w:rsid w:val="00230B26"/>
    <w:rsid w:val="00236B1B"/>
    <w:rsid w:val="00236F5A"/>
    <w:rsid w:val="00243B4C"/>
    <w:rsid w:val="00247025"/>
    <w:rsid w:val="00263233"/>
    <w:rsid w:val="0027091E"/>
    <w:rsid w:val="0027113C"/>
    <w:rsid w:val="00291945"/>
    <w:rsid w:val="0029546C"/>
    <w:rsid w:val="002B022C"/>
    <w:rsid w:val="002B3945"/>
    <w:rsid w:val="002B41F3"/>
    <w:rsid w:val="002D2169"/>
    <w:rsid w:val="002E2076"/>
    <w:rsid w:val="002F0093"/>
    <w:rsid w:val="002F3CEB"/>
    <w:rsid w:val="002F7794"/>
    <w:rsid w:val="003008D7"/>
    <w:rsid w:val="00312EBF"/>
    <w:rsid w:val="00345476"/>
    <w:rsid w:val="003551C4"/>
    <w:rsid w:val="00374AE0"/>
    <w:rsid w:val="003751B2"/>
    <w:rsid w:val="00375398"/>
    <w:rsid w:val="00384CA7"/>
    <w:rsid w:val="00384ED3"/>
    <w:rsid w:val="003A5374"/>
    <w:rsid w:val="003B34E6"/>
    <w:rsid w:val="003B6265"/>
    <w:rsid w:val="003B6BC1"/>
    <w:rsid w:val="003B75A4"/>
    <w:rsid w:val="003C3187"/>
    <w:rsid w:val="003C4EB7"/>
    <w:rsid w:val="003D2033"/>
    <w:rsid w:val="003D745F"/>
    <w:rsid w:val="003E70F5"/>
    <w:rsid w:val="003F1D77"/>
    <w:rsid w:val="003F2534"/>
    <w:rsid w:val="003F451D"/>
    <w:rsid w:val="00400CC8"/>
    <w:rsid w:val="00412A5E"/>
    <w:rsid w:val="004242EF"/>
    <w:rsid w:val="00431059"/>
    <w:rsid w:val="0043540E"/>
    <w:rsid w:val="00440D04"/>
    <w:rsid w:val="00442736"/>
    <w:rsid w:val="0044572F"/>
    <w:rsid w:val="00446057"/>
    <w:rsid w:val="0045266B"/>
    <w:rsid w:val="0045485E"/>
    <w:rsid w:val="004626F4"/>
    <w:rsid w:val="004817CC"/>
    <w:rsid w:val="00491B60"/>
    <w:rsid w:val="00492DCF"/>
    <w:rsid w:val="004A2D59"/>
    <w:rsid w:val="004A2E0C"/>
    <w:rsid w:val="004A562C"/>
    <w:rsid w:val="004A7138"/>
    <w:rsid w:val="004B36A1"/>
    <w:rsid w:val="004B66D5"/>
    <w:rsid w:val="004B6E79"/>
    <w:rsid w:val="004E085E"/>
    <w:rsid w:val="004E2C15"/>
    <w:rsid w:val="004E418C"/>
    <w:rsid w:val="004E5EA3"/>
    <w:rsid w:val="004F0D77"/>
    <w:rsid w:val="004F5B15"/>
    <w:rsid w:val="004F7919"/>
    <w:rsid w:val="00500C5C"/>
    <w:rsid w:val="00500F34"/>
    <w:rsid w:val="00504C8A"/>
    <w:rsid w:val="005155E7"/>
    <w:rsid w:val="00523744"/>
    <w:rsid w:val="00523CD1"/>
    <w:rsid w:val="005264CB"/>
    <w:rsid w:val="00530FA6"/>
    <w:rsid w:val="00531FEF"/>
    <w:rsid w:val="00533B6E"/>
    <w:rsid w:val="00535800"/>
    <w:rsid w:val="005371AF"/>
    <w:rsid w:val="00541444"/>
    <w:rsid w:val="00547580"/>
    <w:rsid w:val="00550253"/>
    <w:rsid w:val="00564843"/>
    <w:rsid w:val="00571BA8"/>
    <w:rsid w:val="00590734"/>
    <w:rsid w:val="0059188A"/>
    <w:rsid w:val="00592DEF"/>
    <w:rsid w:val="00595146"/>
    <w:rsid w:val="00597D25"/>
    <w:rsid w:val="005C7967"/>
    <w:rsid w:val="005D4D3C"/>
    <w:rsid w:val="005E2494"/>
    <w:rsid w:val="005F0D7A"/>
    <w:rsid w:val="005F3B46"/>
    <w:rsid w:val="005F7CD6"/>
    <w:rsid w:val="00601197"/>
    <w:rsid w:val="00603042"/>
    <w:rsid w:val="0061344F"/>
    <w:rsid w:val="0061758B"/>
    <w:rsid w:val="00624BCD"/>
    <w:rsid w:val="00625632"/>
    <w:rsid w:val="00626A3E"/>
    <w:rsid w:val="00627B72"/>
    <w:rsid w:val="00635618"/>
    <w:rsid w:val="006435A1"/>
    <w:rsid w:val="00684753"/>
    <w:rsid w:val="0068623A"/>
    <w:rsid w:val="00686A55"/>
    <w:rsid w:val="00690AF0"/>
    <w:rsid w:val="006B39C1"/>
    <w:rsid w:val="006C7ECA"/>
    <w:rsid w:val="006D41B1"/>
    <w:rsid w:val="006F3692"/>
    <w:rsid w:val="007006CB"/>
    <w:rsid w:val="00707A8A"/>
    <w:rsid w:val="00721EA2"/>
    <w:rsid w:val="00731BAF"/>
    <w:rsid w:val="00736BC6"/>
    <w:rsid w:val="00736F5E"/>
    <w:rsid w:val="0074213A"/>
    <w:rsid w:val="00746A91"/>
    <w:rsid w:val="007479F8"/>
    <w:rsid w:val="00751246"/>
    <w:rsid w:val="00751E4B"/>
    <w:rsid w:val="00756A08"/>
    <w:rsid w:val="00756BE4"/>
    <w:rsid w:val="00763FD6"/>
    <w:rsid w:val="00766F7C"/>
    <w:rsid w:val="0076756C"/>
    <w:rsid w:val="007764E6"/>
    <w:rsid w:val="00783780"/>
    <w:rsid w:val="00785A45"/>
    <w:rsid w:val="007863F0"/>
    <w:rsid w:val="007A0A9E"/>
    <w:rsid w:val="007A3957"/>
    <w:rsid w:val="007A571F"/>
    <w:rsid w:val="007A5991"/>
    <w:rsid w:val="007B4402"/>
    <w:rsid w:val="007B7587"/>
    <w:rsid w:val="007C1691"/>
    <w:rsid w:val="007D7456"/>
    <w:rsid w:val="007E04FE"/>
    <w:rsid w:val="007E1544"/>
    <w:rsid w:val="007F1878"/>
    <w:rsid w:val="00801865"/>
    <w:rsid w:val="008102CE"/>
    <w:rsid w:val="00817CAE"/>
    <w:rsid w:val="008231D1"/>
    <w:rsid w:val="00825435"/>
    <w:rsid w:val="00827468"/>
    <w:rsid w:val="008359C4"/>
    <w:rsid w:val="00843D27"/>
    <w:rsid w:val="008504E2"/>
    <w:rsid w:val="008531FC"/>
    <w:rsid w:val="00853F66"/>
    <w:rsid w:val="00860F25"/>
    <w:rsid w:val="0086759D"/>
    <w:rsid w:val="0087433E"/>
    <w:rsid w:val="008861EA"/>
    <w:rsid w:val="00887487"/>
    <w:rsid w:val="008A1E07"/>
    <w:rsid w:val="008A42CF"/>
    <w:rsid w:val="008A4D4C"/>
    <w:rsid w:val="008B1087"/>
    <w:rsid w:val="008B18C3"/>
    <w:rsid w:val="008B5E97"/>
    <w:rsid w:val="008B6885"/>
    <w:rsid w:val="008C210A"/>
    <w:rsid w:val="008C5F3D"/>
    <w:rsid w:val="008D1FC4"/>
    <w:rsid w:val="008F1CA1"/>
    <w:rsid w:val="008F4992"/>
    <w:rsid w:val="008F63FA"/>
    <w:rsid w:val="008F7B19"/>
    <w:rsid w:val="00900D51"/>
    <w:rsid w:val="00905360"/>
    <w:rsid w:val="009053C4"/>
    <w:rsid w:val="009134D6"/>
    <w:rsid w:val="00917221"/>
    <w:rsid w:val="00930AA1"/>
    <w:rsid w:val="00933EEB"/>
    <w:rsid w:val="009356E5"/>
    <w:rsid w:val="009527C6"/>
    <w:rsid w:val="00957A8B"/>
    <w:rsid w:val="00964426"/>
    <w:rsid w:val="00965D76"/>
    <w:rsid w:val="00975F05"/>
    <w:rsid w:val="00980059"/>
    <w:rsid w:val="0099392C"/>
    <w:rsid w:val="009A24AE"/>
    <w:rsid w:val="009A3834"/>
    <w:rsid w:val="009A410E"/>
    <w:rsid w:val="009A6742"/>
    <w:rsid w:val="009B342D"/>
    <w:rsid w:val="009D28FA"/>
    <w:rsid w:val="009D6808"/>
    <w:rsid w:val="009D7B96"/>
    <w:rsid w:val="009E603F"/>
    <w:rsid w:val="009F2B8F"/>
    <w:rsid w:val="009F2B9A"/>
    <w:rsid w:val="009F5172"/>
    <w:rsid w:val="009F6B15"/>
    <w:rsid w:val="00A277D9"/>
    <w:rsid w:val="00A30F06"/>
    <w:rsid w:val="00A32A33"/>
    <w:rsid w:val="00A3401B"/>
    <w:rsid w:val="00A428FE"/>
    <w:rsid w:val="00A548B6"/>
    <w:rsid w:val="00A57EA5"/>
    <w:rsid w:val="00A73A75"/>
    <w:rsid w:val="00A830DB"/>
    <w:rsid w:val="00A83BF8"/>
    <w:rsid w:val="00A93E0F"/>
    <w:rsid w:val="00AA4CA7"/>
    <w:rsid w:val="00AD7F7F"/>
    <w:rsid w:val="00AE309F"/>
    <w:rsid w:val="00AE5B06"/>
    <w:rsid w:val="00AF2A4D"/>
    <w:rsid w:val="00AF7EBA"/>
    <w:rsid w:val="00B012AE"/>
    <w:rsid w:val="00B05E02"/>
    <w:rsid w:val="00B21054"/>
    <w:rsid w:val="00B47768"/>
    <w:rsid w:val="00B50936"/>
    <w:rsid w:val="00B52D04"/>
    <w:rsid w:val="00B55C3C"/>
    <w:rsid w:val="00B55E6D"/>
    <w:rsid w:val="00B60A5B"/>
    <w:rsid w:val="00B65813"/>
    <w:rsid w:val="00B702C5"/>
    <w:rsid w:val="00B84ACA"/>
    <w:rsid w:val="00BA4C9A"/>
    <w:rsid w:val="00BB3609"/>
    <w:rsid w:val="00BB4794"/>
    <w:rsid w:val="00BB6DAC"/>
    <w:rsid w:val="00BC4C08"/>
    <w:rsid w:val="00BE6241"/>
    <w:rsid w:val="00C24A86"/>
    <w:rsid w:val="00C24B6B"/>
    <w:rsid w:val="00C427A3"/>
    <w:rsid w:val="00C44FA8"/>
    <w:rsid w:val="00C53CC2"/>
    <w:rsid w:val="00C60C56"/>
    <w:rsid w:val="00C67B83"/>
    <w:rsid w:val="00C71347"/>
    <w:rsid w:val="00C90C09"/>
    <w:rsid w:val="00C92F3D"/>
    <w:rsid w:val="00C93D0E"/>
    <w:rsid w:val="00C94707"/>
    <w:rsid w:val="00C95690"/>
    <w:rsid w:val="00CA42AF"/>
    <w:rsid w:val="00CB47B2"/>
    <w:rsid w:val="00CB6189"/>
    <w:rsid w:val="00CB6E55"/>
    <w:rsid w:val="00CC247B"/>
    <w:rsid w:val="00CC4AE1"/>
    <w:rsid w:val="00CC6B66"/>
    <w:rsid w:val="00CC7D85"/>
    <w:rsid w:val="00CD790A"/>
    <w:rsid w:val="00CE6DB6"/>
    <w:rsid w:val="00CF405C"/>
    <w:rsid w:val="00CF551A"/>
    <w:rsid w:val="00D00B71"/>
    <w:rsid w:val="00D21C68"/>
    <w:rsid w:val="00D45FDE"/>
    <w:rsid w:val="00D528EB"/>
    <w:rsid w:val="00D6732F"/>
    <w:rsid w:val="00D73E79"/>
    <w:rsid w:val="00D866BF"/>
    <w:rsid w:val="00DA6EA2"/>
    <w:rsid w:val="00DB02C4"/>
    <w:rsid w:val="00DB4874"/>
    <w:rsid w:val="00DC2B53"/>
    <w:rsid w:val="00DD20C4"/>
    <w:rsid w:val="00DD346A"/>
    <w:rsid w:val="00DE4D16"/>
    <w:rsid w:val="00DE73CF"/>
    <w:rsid w:val="00DE7C25"/>
    <w:rsid w:val="00E0260C"/>
    <w:rsid w:val="00E03122"/>
    <w:rsid w:val="00E06A11"/>
    <w:rsid w:val="00E11210"/>
    <w:rsid w:val="00E21542"/>
    <w:rsid w:val="00E22267"/>
    <w:rsid w:val="00E23517"/>
    <w:rsid w:val="00E40A6C"/>
    <w:rsid w:val="00E43226"/>
    <w:rsid w:val="00E60F31"/>
    <w:rsid w:val="00E621E4"/>
    <w:rsid w:val="00E65688"/>
    <w:rsid w:val="00E66B73"/>
    <w:rsid w:val="00E75AAE"/>
    <w:rsid w:val="00E76C86"/>
    <w:rsid w:val="00E876AE"/>
    <w:rsid w:val="00E93E2B"/>
    <w:rsid w:val="00EA3713"/>
    <w:rsid w:val="00EA6919"/>
    <w:rsid w:val="00EB307F"/>
    <w:rsid w:val="00EB398B"/>
    <w:rsid w:val="00EB6DFE"/>
    <w:rsid w:val="00EC12A2"/>
    <w:rsid w:val="00EC28AA"/>
    <w:rsid w:val="00ED3BC1"/>
    <w:rsid w:val="00EF30EC"/>
    <w:rsid w:val="00EF3B1B"/>
    <w:rsid w:val="00F04A3C"/>
    <w:rsid w:val="00F06A64"/>
    <w:rsid w:val="00F23AD2"/>
    <w:rsid w:val="00F25F21"/>
    <w:rsid w:val="00F30C8E"/>
    <w:rsid w:val="00F354F1"/>
    <w:rsid w:val="00F364F4"/>
    <w:rsid w:val="00F36E5E"/>
    <w:rsid w:val="00F52C56"/>
    <w:rsid w:val="00F549D9"/>
    <w:rsid w:val="00F6411F"/>
    <w:rsid w:val="00F667A9"/>
    <w:rsid w:val="00F71146"/>
    <w:rsid w:val="00F7503C"/>
    <w:rsid w:val="00F81A03"/>
    <w:rsid w:val="00F85C04"/>
    <w:rsid w:val="00F8639A"/>
    <w:rsid w:val="00F94805"/>
    <w:rsid w:val="00F96315"/>
    <w:rsid w:val="00FA1AA6"/>
    <w:rsid w:val="00FA1F0A"/>
    <w:rsid w:val="00FA7448"/>
    <w:rsid w:val="00FA7E1C"/>
    <w:rsid w:val="00FB126C"/>
    <w:rsid w:val="00FB2E04"/>
    <w:rsid w:val="00FF0653"/>
    <w:rsid w:val="00FF0B7C"/>
    <w:rsid w:val="00FF3E6D"/>
    <w:rsid w:val="00FF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3"/>
    <o:shapelayout v:ext="edit">
      <o:idmap v:ext="edit" data="1"/>
    </o:shapelayout>
  </w:shapeDefaults>
  <w:decimalSymbol w:val=","/>
  <w:listSeparator w:val=";"/>
  <w14:docId w14:val="4199D2DC"/>
  <w15:docId w15:val="{D029E560-CA3D-4C51-8BED-EF966918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color w:val="000000"/>
      <w:kern w:val="28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color w:val="auto"/>
      <w:kern w:val="0"/>
      <w:sz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color w:val="auto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News Gothic" w:hAnsi="News Gothic"/>
      <w:b/>
      <w:sz w:val="22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C93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71BA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Pr>
      <w:color w:val="auto"/>
      <w:lang w:val="en-GB"/>
    </w:rPr>
  </w:style>
  <w:style w:type="paragraph" w:styleId="BodyText">
    <w:name w:val="Body Text"/>
    <w:basedOn w:val="Normal"/>
    <w:pPr>
      <w:widowControl/>
    </w:pPr>
    <w:rPr>
      <w:rFonts w:ascii="Arial" w:hAnsi="Arial"/>
      <w:kern w:val="0"/>
      <w:sz w:val="22"/>
    </w:rPr>
  </w:style>
  <w:style w:type="paragraph" w:styleId="BodyTextIndent">
    <w:name w:val="Body Text Indent"/>
    <w:basedOn w:val="Normal"/>
    <w:link w:val="BodyTextIndentChar"/>
    <w:pPr>
      <w:ind w:left="720"/>
    </w:pPr>
    <w:rPr>
      <w:rFonts w:ascii="News Gothic" w:hAnsi="News Gothic"/>
      <w:sz w:val="22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link w:val="BodyTextIndent2Char"/>
    <w:rsid w:val="00F04A3C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rsid w:val="00F04A3C"/>
    <w:rPr>
      <w:color w:val="000000"/>
      <w:kern w:val="28"/>
      <w:lang w:val="nl-NL" w:eastAsia="nl-NL"/>
    </w:rPr>
  </w:style>
  <w:style w:type="character" w:customStyle="1" w:styleId="BodyTextIndentChar">
    <w:name w:val="Body Text Indent Char"/>
    <w:link w:val="BodyTextIndent"/>
    <w:rsid w:val="00F04A3C"/>
    <w:rPr>
      <w:rFonts w:ascii="News Gothic" w:hAnsi="News Gothic"/>
      <w:color w:val="000000"/>
      <w:kern w:val="28"/>
      <w:sz w:val="22"/>
      <w:lang w:val="nl-NL" w:eastAsia="nl-NL"/>
    </w:rPr>
  </w:style>
  <w:style w:type="character" w:customStyle="1" w:styleId="Heading5Char">
    <w:name w:val="Heading 5 Char"/>
    <w:link w:val="Heading5"/>
    <w:semiHidden/>
    <w:rsid w:val="00571BA8"/>
    <w:rPr>
      <w:rFonts w:ascii="Calibri" w:eastAsia="Times New Roman" w:hAnsi="Calibri" w:cs="Times New Roman"/>
      <w:b/>
      <w:bCs/>
      <w:i/>
      <w:iCs/>
      <w:color w:val="000000"/>
      <w:kern w:val="28"/>
      <w:sz w:val="26"/>
      <w:szCs w:val="26"/>
      <w:lang w:val="nl-NL" w:eastAsia="nl-NL"/>
    </w:rPr>
  </w:style>
  <w:style w:type="character" w:customStyle="1" w:styleId="Heading4Char">
    <w:name w:val="Heading 4 Char"/>
    <w:link w:val="Heading4"/>
    <w:semiHidden/>
    <w:rsid w:val="00C93D0E"/>
    <w:rPr>
      <w:rFonts w:ascii="Calibri" w:eastAsia="Times New Roman" w:hAnsi="Calibri" w:cs="Times New Roman"/>
      <w:b/>
      <w:bCs/>
      <w:color w:val="000000"/>
      <w:kern w:val="28"/>
      <w:sz w:val="28"/>
      <w:szCs w:val="28"/>
      <w:lang w:val="nl-NL" w:eastAsia="nl-NL"/>
    </w:rPr>
  </w:style>
  <w:style w:type="paragraph" w:styleId="TOAHeading">
    <w:name w:val="toa heading"/>
    <w:basedOn w:val="Normal"/>
    <w:next w:val="Normal"/>
    <w:rsid w:val="00C93D0E"/>
    <w:pPr>
      <w:widowControl/>
      <w:spacing w:before="120"/>
    </w:pPr>
    <w:rPr>
      <w:rFonts w:ascii="News Gothic" w:hAnsi="News Gothic"/>
      <w:b/>
      <w:color w:val="auto"/>
      <w:kern w:val="0"/>
      <w:sz w:val="24"/>
    </w:rPr>
  </w:style>
  <w:style w:type="paragraph" w:styleId="BalloonText">
    <w:name w:val="Balloon Text"/>
    <w:basedOn w:val="Normal"/>
    <w:link w:val="BalloonTextChar"/>
    <w:rsid w:val="00230B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30B26"/>
    <w:rPr>
      <w:rFonts w:ascii="Tahoma" w:hAnsi="Tahoma" w:cs="Tahoma"/>
      <w:color w:val="000000"/>
      <w:kern w:val="28"/>
      <w:sz w:val="16"/>
      <w:szCs w:val="16"/>
      <w:lang w:val="nl-NL" w:eastAsia="nl-NL"/>
    </w:rPr>
  </w:style>
  <w:style w:type="character" w:styleId="CommentReference">
    <w:name w:val="annotation reference"/>
    <w:rsid w:val="008B6885"/>
    <w:rPr>
      <w:sz w:val="16"/>
      <w:szCs w:val="16"/>
    </w:rPr>
  </w:style>
  <w:style w:type="paragraph" w:styleId="CommentText">
    <w:name w:val="annotation text"/>
    <w:basedOn w:val="Normal"/>
    <w:link w:val="CommentTextChar"/>
    <w:rsid w:val="008B6885"/>
  </w:style>
  <w:style w:type="character" w:customStyle="1" w:styleId="CommentTextChar">
    <w:name w:val="Comment Text Char"/>
    <w:link w:val="CommentText"/>
    <w:rsid w:val="008B6885"/>
    <w:rPr>
      <w:color w:val="000000"/>
      <w:kern w:val="28"/>
      <w:lang w:val="nl-NL" w:eastAsia="nl-NL"/>
    </w:rPr>
  </w:style>
  <w:style w:type="paragraph" w:styleId="CommentSubject">
    <w:name w:val="annotation subject"/>
    <w:basedOn w:val="CommentText"/>
    <w:next w:val="CommentText"/>
    <w:link w:val="CommentSubjectChar"/>
    <w:rsid w:val="008B6885"/>
    <w:rPr>
      <w:b/>
      <w:bCs/>
    </w:rPr>
  </w:style>
  <w:style w:type="character" w:customStyle="1" w:styleId="CommentSubjectChar">
    <w:name w:val="Comment Subject Char"/>
    <w:link w:val="CommentSubject"/>
    <w:rsid w:val="008B6885"/>
    <w:rPr>
      <w:b/>
      <w:bCs/>
      <w:color w:val="000000"/>
      <w:kern w:val="28"/>
      <w:lang w:val="nl-NL" w:eastAsia="nl-NL"/>
    </w:rPr>
  </w:style>
  <w:style w:type="paragraph" w:styleId="NoSpacing">
    <w:name w:val="No Spacing"/>
    <w:uiPriority w:val="1"/>
    <w:qFormat/>
    <w:rsid w:val="00751246"/>
    <w:pPr>
      <w:widowControl w:val="0"/>
    </w:pPr>
    <w:rPr>
      <w:color w:val="000000"/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2C1BFA010EC348B0FD8DCF6EE80F01" ma:contentTypeVersion="20" ma:contentTypeDescription="Create a new document." ma:contentTypeScope="" ma:versionID="01fa6e2a26f30685132266c99a2f549e">
  <xsd:schema xmlns:xsd="http://www.w3.org/2001/XMLSchema" xmlns:xs="http://www.w3.org/2001/XMLSchema" xmlns:p="http://schemas.microsoft.com/office/2006/metadata/properties" xmlns:ns2="e4f92987-d5d0-4c41-8e71-adcfb396ff32" xmlns:ns3="3b7f2327-94dc-4ba1-88cd-b689d1c77972" targetNamespace="http://schemas.microsoft.com/office/2006/metadata/properties" ma:root="true" ma:fieldsID="4e260e798e6251d9b29de0720df0edd2" ns2:_="" ns3:_="">
    <xsd:import namespace="e4f92987-d5d0-4c41-8e71-adcfb396ff32"/>
    <xsd:import namespace="3b7f2327-94dc-4ba1-88cd-b689d1c77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f92987-d5d0-4c41-8e71-adcfb396ff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1616629-9183-4d38-9e3a-f9db27d53a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7f2327-94dc-4ba1-88cd-b689d1c7797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786fd7b-ea76-4607-8b4d-8baf548b75ac}" ma:internalName="TaxCatchAll" ma:showField="CatchAllData" ma:web="3b7f2327-94dc-4ba1-88cd-b689d1c779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F0C9F7-5A06-4D57-9308-BC3A0E04DF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00BD3F-05C9-476A-A9E3-0DA7B02D832C}"/>
</file>

<file path=customXml/itemProps3.xml><?xml version="1.0" encoding="utf-8"?>
<ds:datastoreItem xmlns:ds="http://schemas.openxmlformats.org/officeDocument/2006/customXml" ds:itemID="{070D4EDB-5758-484C-A19C-F541C029C5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1215</Words>
  <Characters>6438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corr 6131</vt:lpstr>
      <vt:lpstr>corr 6131</vt:lpstr>
    </vt:vector>
  </TitlesOfParts>
  <Company>van Ravesteijn &amp; Partners</Company>
  <LinksUpToDate>false</LinksUpToDate>
  <CharactersWithSpaces>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corr 6131</dc:title>
  <dc:creator>Sylvia</dc:creator>
  <cp:keywords>, docId:230EEE89C9744F92E31B2BD34DDEB10E</cp:keywords>
  <cp:lastModifiedBy>Hintum, Theo van</cp:lastModifiedBy>
  <cp:revision>14</cp:revision>
  <cp:lastPrinted>2019-08-12T14:31:00Z</cp:lastPrinted>
  <dcterms:created xsi:type="dcterms:W3CDTF">2024-05-03T09:18:00Z</dcterms:created>
  <dcterms:modified xsi:type="dcterms:W3CDTF">2024-05-03T09:49:00Z</dcterms:modified>
</cp:coreProperties>
</file>