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811A6" w:rsidRPr="00F5065A" w:rsidRDefault="006811A6">
      <w:pPr>
        <w:pStyle w:val="Heading5"/>
        <w:rPr>
          <w:rFonts w:ascii="Verdana" w:hAnsi="Verdana"/>
          <w:b/>
          <w:sz w:val="20"/>
          <w:lang w:val="nl-NL"/>
        </w:rPr>
      </w:pPr>
      <w:r w:rsidRPr="00F5065A">
        <w:rPr>
          <w:rFonts w:ascii="Verdana" w:hAnsi="Verdana"/>
          <w:b/>
          <w:sz w:val="20"/>
          <w:lang w:val="nl-NL"/>
        </w:rPr>
        <w:t xml:space="preserve">PRT-CGN-PG-103 PROTOCOL VERMEERDERING AUBERGINE </w:t>
      </w:r>
    </w:p>
    <w:p w:rsidR="006811A6" w:rsidRPr="00F5065A" w:rsidRDefault="006811A6">
      <w:pPr>
        <w:pStyle w:val="Heading5"/>
        <w:rPr>
          <w:rFonts w:ascii="Verdana" w:hAnsi="Verdana"/>
          <w:sz w:val="20"/>
          <w:lang w:val="nl-NL"/>
        </w:rPr>
      </w:pPr>
    </w:p>
    <w:p w:rsidR="006811A6" w:rsidRPr="00F5065A" w:rsidRDefault="006811A6">
      <w:pPr>
        <w:rPr>
          <w:rFonts w:ascii="Verdana" w:hAnsi="Verdana"/>
          <w:lang w:val="nl-NL"/>
        </w:rPr>
      </w:pPr>
    </w:p>
    <w:p w:rsidR="006811A6" w:rsidRPr="00F5065A" w:rsidRDefault="006811A6">
      <w:pPr>
        <w:rPr>
          <w:rFonts w:ascii="Verdana" w:hAnsi="Verdana"/>
          <w:lang w:val="nl-NL"/>
        </w:rPr>
      </w:pPr>
      <w:r w:rsidRPr="00F5065A">
        <w:rPr>
          <w:rFonts w:ascii="Verdana" w:hAnsi="Verdana"/>
          <w:lang w:val="nl-NL"/>
        </w:rPr>
        <w:t>Dit protocol is van toepassing voor alle partijen die CGN materiaal vermeerderen.</w:t>
      </w:r>
    </w:p>
    <w:p w:rsidR="006811A6" w:rsidRPr="00F5065A" w:rsidRDefault="006811A6">
      <w:pPr>
        <w:rPr>
          <w:rFonts w:ascii="Verdana" w:hAnsi="Verdana"/>
          <w:lang w:val="nl-NL"/>
        </w:rPr>
      </w:pPr>
    </w:p>
    <w:p w:rsidR="006811A6" w:rsidRPr="00F5065A" w:rsidRDefault="006811A6">
      <w:pPr>
        <w:rPr>
          <w:rFonts w:ascii="Verdana" w:hAnsi="Verdana"/>
          <w:b/>
          <w:lang w:val="nl-NL"/>
        </w:rPr>
      </w:pPr>
      <w:r w:rsidRPr="00F5065A">
        <w:rPr>
          <w:rFonts w:ascii="Verdana" w:hAnsi="Verdana"/>
          <w:b/>
          <w:lang w:val="nl-NL"/>
        </w:rPr>
        <w:t>Inleiding</w:t>
      </w:r>
    </w:p>
    <w:p w:rsidR="006811A6" w:rsidRPr="00F5065A" w:rsidRDefault="006811A6">
      <w:pPr>
        <w:rPr>
          <w:rFonts w:ascii="Verdana" w:hAnsi="Verdana"/>
          <w:lang w:val="nl-NL"/>
        </w:rPr>
      </w:pPr>
      <w:r w:rsidRPr="00F5065A">
        <w:rPr>
          <w:rFonts w:ascii="Verdana" w:hAnsi="Verdana"/>
          <w:lang w:val="nl-NL"/>
        </w:rPr>
        <w:t xml:space="preserve">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 </w:t>
      </w:r>
    </w:p>
    <w:p w:rsidR="00B916A1" w:rsidRPr="00F5065A" w:rsidRDefault="00B916A1" w:rsidP="00B916A1">
      <w:pPr>
        <w:rPr>
          <w:rFonts w:ascii="Verdana" w:hAnsi="Verdana"/>
          <w:lang w:val="nl-NL"/>
        </w:rPr>
      </w:pPr>
      <w:r w:rsidRPr="00F5065A">
        <w:rPr>
          <w:rFonts w:ascii="Verdana" w:hAnsi="Verdana"/>
          <w:lang w:val="nl-NL"/>
        </w:rPr>
        <w:t>Contaminatie door Genetisch Gemodificeerde Organismen (GMO) moet waar mogelijk voorkomen worden.</w:t>
      </w:r>
    </w:p>
    <w:p w:rsidR="006811A6" w:rsidRPr="00F5065A" w:rsidRDefault="006811A6">
      <w:pPr>
        <w:rPr>
          <w:rFonts w:ascii="Verdana" w:hAnsi="Verdana"/>
          <w:lang w:val="nl-NL"/>
        </w:rPr>
      </w:pPr>
    </w:p>
    <w:p w:rsidR="006811A6" w:rsidRPr="00F5065A" w:rsidRDefault="006811A6">
      <w:pPr>
        <w:rPr>
          <w:rFonts w:ascii="Verdana" w:hAnsi="Verdana"/>
          <w:i/>
          <w:lang w:val="nl-NL"/>
        </w:rPr>
      </w:pPr>
      <w:r w:rsidRPr="00F5065A">
        <w:rPr>
          <w:rFonts w:ascii="Verdana" w:hAnsi="Verdana"/>
          <w:i/>
          <w:lang w:val="nl-NL"/>
        </w:rPr>
        <w:t>Indien van dit protocol wordt afgeweken moet dit aan het CGN worden gemeld en wordt dit door het CGN in het Logboek Vermeerdering (FOR-CGN-PG-002) genoteerd.</w:t>
      </w:r>
    </w:p>
    <w:p w:rsidR="006811A6" w:rsidRPr="00F5065A" w:rsidRDefault="006811A6">
      <w:pPr>
        <w:rPr>
          <w:rFonts w:ascii="Verdana" w:hAnsi="Verdana"/>
          <w:lang w:val="nl-NL"/>
        </w:rPr>
      </w:pPr>
    </w:p>
    <w:p w:rsidR="006811A6" w:rsidRPr="00F5065A" w:rsidRDefault="006811A6">
      <w:pPr>
        <w:rPr>
          <w:rFonts w:ascii="Verdana" w:hAnsi="Verdana"/>
          <w:b/>
          <w:lang w:val="nl-NL"/>
        </w:rPr>
      </w:pPr>
      <w:r w:rsidRPr="00F5065A">
        <w:rPr>
          <w:rFonts w:ascii="Verdana" w:hAnsi="Verdana"/>
          <w:b/>
          <w:lang w:val="nl-NL"/>
        </w:rPr>
        <w:t>Vermeerdering</w:t>
      </w:r>
    </w:p>
    <w:p w:rsidR="006811A6" w:rsidRPr="00F5065A" w:rsidRDefault="006811A6">
      <w:pPr>
        <w:rPr>
          <w:rFonts w:ascii="Verdana" w:hAnsi="Verdana"/>
          <w:u w:val="single"/>
          <w:lang w:val="nl-NL"/>
        </w:rPr>
      </w:pPr>
      <w:r w:rsidRPr="00F5065A">
        <w:rPr>
          <w:rFonts w:ascii="Verdana" w:hAnsi="Verdana"/>
          <w:u w:val="single"/>
          <w:lang w:val="nl-NL"/>
        </w:rPr>
        <w:t>handhaving genetische integriteit</w:t>
      </w:r>
    </w:p>
    <w:p w:rsidR="006811A6" w:rsidRPr="00F5065A" w:rsidRDefault="006811A6">
      <w:pPr>
        <w:numPr>
          <w:ilvl w:val="0"/>
          <w:numId w:val="13"/>
        </w:numPr>
        <w:rPr>
          <w:rFonts w:ascii="Verdana" w:hAnsi="Verdana"/>
          <w:lang w:val="nl-NL"/>
        </w:rPr>
      </w:pPr>
      <w:r w:rsidRPr="00F5065A">
        <w:rPr>
          <w:rFonts w:ascii="Verdana" w:hAnsi="Verdana"/>
          <w:lang w:val="nl-NL"/>
        </w:rPr>
        <w:t>isolatie</w:t>
      </w:r>
    </w:p>
    <w:p w:rsidR="006811A6" w:rsidRPr="00F5065A" w:rsidRDefault="006811A6">
      <w:pPr>
        <w:numPr>
          <w:ilvl w:val="0"/>
          <w:numId w:val="7"/>
        </w:numPr>
        <w:tabs>
          <w:tab w:val="clear" w:pos="360"/>
          <w:tab w:val="num" w:pos="720"/>
        </w:tabs>
        <w:ind w:left="720"/>
        <w:rPr>
          <w:rFonts w:ascii="Verdana" w:hAnsi="Verdana"/>
          <w:lang w:val="nl-NL"/>
        </w:rPr>
      </w:pPr>
      <w:r w:rsidRPr="00F5065A">
        <w:rPr>
          <w:rFonts w:ascii="Verdana" w:hAnsi="Verdana"/>
          <w:lang w:val="nl-NL"/>
        </w:rPr>
        <w:t>Het materiaal wordt in een bestuivende insecten vrije kas vermeerderd.</w:t>
      </w:r>
    </w:p>
    <w:p w:rsidR="006811A6" w:rsidRPr="00F5065A" w:rsidRDefault="006811A6">
      <w:pPr>
        <w:ind w:left="360"/>
        <w:rPr>
          <w:rFonts w:ascii="Verdana" w:hAnsi="Verdana"/>
          <w:lang w:val="nl-NL"/>
        </w:rPr>
      </w:pPr>
    </w:p>
    <w:p w:rsidR="006811A6" w:rsidRPr="00F5065A" w:rsidRDefault="006811A6">
      <w:pPr>
        <w:numPr>
          <w:ilvl w:val="0"/>
          <w:numId w:val="13"/>
        </w:numPr>
        <w:rPr>
          <w:rFonts w:ascii="Verdana" w:hAnsi="Verdana"/>
          <w:lang w:val="nl-NL"/>
        </w:rPr>
      </w:pPr>
      <w:r w:rsidRPr="00F5065A">
        <w:rPr>
          <w:rFonts w:ascii="Verdana" w:hAnsi="Verdana"/>
          <w:lang w:val="nl-NL"/>
        </w:rPr>
        <w:t>populatiegrootte</w:t>
      </w:r>
    </w:p>
    <w:p w:rsidR="002C74EB" w:rsidRPr="00AC4A8D" w:rsidRDefault="002C74EB" w:rsidP="002C74EB">
      <w:pPr>
        <w:numPr>
          <w:ilvl w:val="0"/>
          <w:numId w:val="7"/>
        </w:numPr>
        <w:tabs>
          <w:tab w:val="clear" w:pos="360"/>
          <w:tab w:val="num" w:pos="720"/>
        </w:tabs>
        <w:ind w:left="720"/>
        <w:jc w:val="both"/>
        <w:rPr>
          <w:rFonts w:ascii="Verdana" w:hAnsi="Verdana"/>
          <w:lang w:val="nl-NL"/>
        </w:rPr>
      </w:pPr>
      <w:r w:rsidRPr="00964619">
        <w:rPr>
          <w:rFonts w:ascii="Verdana" w:hAnsi="Verdana"/>
          <w:lang w:val="nl-NL"/>
        </w:rPr>
        <w:t xml:space="preserve">Er worden </w:t>
      </w:r>
      <w:r>
        <w:rPr>
          <w:rFonts w:ascii="Verdana" w:hAnsi="Verdana"/>
          <w:lang w:val="nl-NL"/>
        </w:rPr>
        <w:t>zeven</w:t>
      </w:r>
      <w:r w:rsidRPr="00964619">
        <w:rPr>
          <w:rFonts w:ascii="Verdana" w:hAnsi="Verdana"/>
          <w:lang w:val="nl-NL"/>
        </w:rPr>
        <w:t xml:space="preserve"> planten per accessie vermeerderd</w:t>
      </w:r>
      <w:r>
        <w:rPr>
          <w:rFonts w:ascii="Verdana" w:hAnsi="Verdana"/>
          <w:lang w:val="nl-NL"/>
        </w:rPr>
        <w:t xml:space="preserve">. Bij </w:t>
      </w:r>
      <w:r w:rsidRPr="00964619">
        <w:rPr>
          <w:rFonts w:ascii="Verdana" w:hAnsi="Verdana"/>
          <w:lang w:val="nl-NL"/>
        </w:rPr>
        <w:t xml:space="preserve">heterogeniteit, zelfincompatibiliteit, moeilijk te vermeerderen wild materiaal of een andere reden, worden </w:t>
      </w:r>
      <w:r>
        <w:rPr>
          <w:rFonts w:ascii="Verdana" w:hAnsi="Verdana"/>
          <w:lang w:val="nl-NL"/>
        </w:rPr>
        <w:t xml:space="preserve">minimaal tien </w:t>
      </w:r>
      <w:r w:rsidRPr="00964619">
        <w:rPr>
          <w:rFonts w:ascii="Verdana" w:hAnsi="Verdana"/>
          <w:lang w:val="nl-NL"/>
        </w:rPr>
        <w:t xml:space="preserve">planten gebruikt. </w:t>
      </w:r>
      <w:r w:rsidRPr="000628C5">
        <w:rPr>
          <w:rFonts w:ascii="Verdana" w:hAnsi="Verdana"/>
          <w:lang w:val="nl-NL"/>
        </w:rPr>
        <w:t>In overleg met het CGN kunnen populatiegroottes worden aangepast indien dit wenselijk wordt geacht.</w:t>
      </w:r>
    </w:p>
    <w:p w:rsidR="006811A6" w:rsidRPr="00F5065A" w:rsidRDefault="006811A6" w:rsidP="0018169B">
      <w:pPr>
        <w:numPr>
          <w:ilvl w:val="0"/>
          <w:numId w:val="7"/>
        </w:numPr>
        <w:tabs>
          <w:tab w:val="clear" w:pos="360"/>
          <w:tab w:val="num" w:pos="720"/>
        </w:tabs>
        <w:ind w:left="720"/>
        <w:rPr>
          <w:rFonts w:ascii="Verdana" w:hAnsi="Verdana"/>
          <w:lang w:val="nl-NL"/>
        </w:rPr>
      </w:pPr>
      <w:r w:rsidRPr="00F5065A">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rsidR="006811A6" w:rsidRPr="00F5065A" w:rsidRDefault="006811A6">
      <w:pPr>
        <w:numPr>
          <w:ilvl w:val="0"/>
          <w:numId w:val="7"/>
        </w:numPr>
        <w:tabs>
          <w:tab w:val="clear" w:pos="360"/>
          <w:tab w:val="num" w:pos="720"/>
        </w:tabs>
        <w:ind w:left="720"/>
        <w:rPr>
          <w:rFonts w:ascii="Verdana" w:hAnsi="Verdana"/>
          <w:lang w:val="nl-NL"/>
        </w:rPr>
      </w:pPr>
      <w:r w:rsidRPr="00F5065A">
        <w:rPr>
          <w:rFonts w:ascii="Verdana" w:hAnsi="Verdana"/>
          <w:lang w:val="nl-NL"/>
        </w:rPr>
        <w:t>Er wordt vastgelegd hoeveel planten per accessie aan de vermeerdering hebben meegedaan. Deze gegevens worden overgenomen in het “Logboek Vermeerdering”.</w:t>
      </w:r>
    </w:p>
    <w:p w:rsidR="006811A6" w:rsidRPr="00F5065A" w:rsidRDefault="006811A6">
      <w:pPr>
        <w:ind w:left="360"/>
        <w:rPr>
          <w:rFonts w:ascii="Verdana" w:hAnsi="Verdana"/>
          <w:lang w:val="nl-NL"/>
        </w:rPr>
      </w:pPr>
    </w:p>
    <w:p w:rsidR="006811A6" w:rsidRPr="00F5065A" w:rsidRDefault="006811A6">
      <w:pPr>
        <w:numPr>
          <w:ilvl w:val="0"/>
          <w:numId w:val="14"/>
        </w:numPr>
        <w:rPr>
          <w:rFonts w:ascii="Verdana" w:hAnsi="Verdana"/>
          <w:lang w:val="nl-NL"/>
        </w:rPr>
      </w:pPr>
      <w:r w:rsidRPr="00F5065A">
        <w:rPr>
          <w:rFonts w:ascii="Verdana" w:hAnsi="Verdana"/>
          <w:lang w:val="nl-NL"/>
        </w:rPr>
        <w:t>zaai</w:t>
      </w:r>
    </w:p>
    <w:p w:rsidR="006811A6" w:rsidRPr="00F5065A" w:rsidRDefault="006811A6">
      <w:pPr>
        <w:numPr>
          <w:ilvl w:val="0"/>
          <w:numId w:val="10"/>
        </w:numPr>
        <w:ind w:left="720"/>
        <w:rPr>
          <w:rFonts w:ascii="Verdana" w:hAnsi="Verdana"/>
          <w:lang w:val="nl-NL"/>
        </w:rPr>
      </w:pPr>
      <w:r w:rsidRPr="00F5065A">
        <w:rPr>
          <w:rFonts w:ascii="Verdana" w:hAnsi="Verdana"/>
          <w:lang w:val="nl-NL"/>
        </w:rPr>
        <w:t>Er wordt rekening gehouden met eventuele kiemrust of lage kiemkracht van het zaad. Kiemadviezen meegestuurd door het CGN of eigen kiemmethoden van de vermeerderaar worden gevolgd.</w:t>
      </w:r>
    </w:p>
    <w:p w:rsidR="006811A6" w:rsidRPr="00F5065A" w:rsidRDefault="006811A6">
      <w:pPr>
        <w:numPr>
          <w:ilvl w:val="0"/>
          <w:numId w:val="7"/>
        </w:numPr>
        <w:tabs>
          <w:tab w:val="clear" w:pos="360"/>
          <w:tab w:val="num" w:pos="720"/>
        </w:tabs>
        <w:ind w:left="720"/>
        <w:rPr>
          <w:rFonts w:ascii="Verdana" w:hAnsi="Verdana"/>
          <w:lang w:val="nl-NL"/>
        </w:rPr>
      </w:pPr>
      <w:r w:rsidRPr="00F5065A">
        <w:rPr>
          <w:rFonts w:ascii="Verdana" w:hAnsi="Verdana"/>
          <w:lang w:val="nl-NL"/>
        </w:rPr>
        <w:t>Indien materiaal slecht of zeer traag kiemt, wordt dit vastgelegd en overgenomen in het “Logboek Vermeerdering”.</w:t>
      </w:r>
    </w:p>
    <w:p w:rsidR="006811A6" w:rsidRPr="00F5065A" w:rsidRDefault="006811A6">
      <w:pPr>
        <w:ind w:left="360"/>
        <w:rPr>
          <w:rFonts w:ascii="Verdana" w:hAnsi="Verdana"/>
          <w:lang w:val="nl-NL"/>
        </w:rPr>
      </w:pPr>
    </w:p>
    <w:p w:rsidR="006811A6" w:rsidRPr="00F5065A" w:rsidRDefault="006811A6">
      <w:pPr>
        <w:numPr>
          <w:ilvl w:val="0"/>
          <w:numId w:val="15"/>
        </w:numPr>
        <w:rPr>
          <w:rFonts w:ascii="Verdana" w:hAnsi="Verdana"/>
          <w:lang w:val="nl-NL"/>
        </w:rPr>
      </w:pPr>
      <w:r w:rsidRPr="00F5065A">
        <w:rPr>
          <w:rFonts w:ascii="Verdana" w:hAnsi="Verdana"/>
          <w:lang w:val="nl-NL"/>
        </w:rPr>
        <w:t>bestuiving</w:t>
      </w:r>
    </w:p>
    <w:p w:rsidR="006811A6" w:rsidRPr="00F5065A" w:rsidRDefault="006811A6">
      <w:pPr>
        <w:numPr>
          <w:ilvl w:val="0"/>
          <w:numId w:val="15"/>
        </w:numPr>
        <w:ind w:left="720"/>
        <w:rPr>
          <w:rFonts w:ascii="Verdana" w:hAnsi="Verdana"/>
          <w:lang w:val="nl-NL"/>
        </w:rPr>
      </w:pPr>
      <w:r w:rsidRPr="00F5065A">
        <w:rPr>
          <w:rFonts w:ascii="Verdana" w:hAnsi="Verdana"/>
          <w:lang w:val="nl-NL"/>
        </w:rPr>
        <w:t>Door het trillen van bloeiwijzen wordt de zelfbestuiving bevorderd, waardoor een betere zaadzetting ontstaat</w:t>
      </w:r>
    </w:p>
    <w:p w:rsidR="006811A6" w:rsidRPr="00F5065A" w:rsidRDefault="006811A6">
      <w:pPr>
        <w:numPr>
          <w:ilvl w:val="0"/>
          <w:numId w:val="7"/>
        </w:numPr>
        <w:tabs>
          <w:tab w:val="clear" w:pos="360"/>
          <w:tab w:val="num" w:pos="720"/>
        </w:tabs>
        <w:ind w:left="720"/>
        <w:rPr>
          <w:rFonts w:ascii="Verdana" w:hAnsi="Verdana"/>
          <w:lang w:val="nl-NL"/>
        </w:rPr>
      </w:pPr>
      <w:r w:rsidRPr="00F5065A">
        <w:rPr>
          <w:rFonts w:ascii="Verdana" w:hAnsi="Verdana"/>
          <w:lang w:val="nl-NL"/>
        </w:rPr>
        <w:lastRenderedPageBreak/>
        <w:t xml:space="preserve">Bij incompatibele </w:t>
      </w:r>
      <w:r w:rsidR="002332A3" w:rsidRPr="00F5065A">
        <w:rPr>
          <w:rFonts w:ascii="Verdana" w:hAnsi="Verdana"/>
          <w:lang w:val="nl-NL"/>
        </w:rPr>
        <w:t xml:space="preserve">species </w:t>
      </w:r>
      <w:r w:rsidRPr="00F5065A">
        <w:rPr>
          <w:rFonts w:ascii="Verdana" w:hAnsi="Verdana"/>
          <w:lang w:val="nl-NL"/>
        </w:rPr>
        <w:t>of accessies die geen vrucht zetten, wordt kruisbestuiving met een pollenmengsel toegepast.</w:t>
      </w:r>
    </w:p>
    <w:p w:rsidR="006811A6" w:rsidRPr="00F5065A" w:rsidRDefault="006811A6">
      <w:pPr>
        <w:numPr>
          <w:ilvl w:val="0"/>
          <w:numId w:val="16"/>
        </w:numPr>
        <w:rPr>
          <w:rFonts w:ascii="Verdana" w:hAnsi="Verdana"/>
          <w:lang w:val="nl-NL"/>
        </w:rPr>
      </w:pPr>
      <w:r w:rsidRPr="00F5065A">
        <w:rPr>
          <w:rFonts w:ascii="Verdana" w:hAnsi="Verdana"/>
          <w:lang w:val="nl-NL"/>
        </w:rPr>
        <w:t>oogst</w:t>
      </w:r>
    </w:p>
    <w:p w:rsidR="006811A6" w:rsidRPr="00F5065A" w:rsidRDefault="006811A6">
      <w:pPr>
        <w:numPr>
          <w:ilvl w:val="0"/>
          <w:numId w:val="7"/>
        </w:numPr>
        <w:tabs>
          <w:tab w:val="clear" w:pos="360"/>
          <w:tab w:val="num" w:pos="720"/>
        </w:tabs>
        <w:ind w:left="720"/>
        <w:rPr>
          <w:rFonts w:ascii="Verdana" w:hAnsi="Verdana"/>
          <w:lang w:val="nl-NL"/>
        </w:rPr>
      </w:pPr>
      <w:r w:rsidRPr="00F5065A">
        <w:rPr>
          <w:rFonts w:ascii="Verdana" w:hAnsi="Verdana"/>
          <w:lang w:val="nl-NL"/>
        </w:rPr>
        <w:t>Er wordt, om een representatief zaadmengsel te verkrijgen, per plant globaal evenveel zaad geoogst. Dit wordt gerealiseerd door per plant evenveel vruchten te oogsten. Indien dit niet realistisch is, wordt dit met het CGN teruggekoppeld.</w:t>
      </w:r>
    </w:p>
    <w:p w:rsidR="006811A6" w:rsidRPr="00F5065A" w:rsidRDefault="006811A6">
      <w:pPr>
        <w:numPr>
          <w:ilvl w:val="0"/>
          <w:numId w:val="12"/>
        </w:numPr>
        <w:ind w:left="720"/>
        <w:rPr>
          <w:rFonts w:ascii="Verdana" w:hAnsi="Verdana"/>
          <w:lang w:val="nl-NL"/>
        </w:rPr>
      </w:pPr>
      <w:r w:rsidRPr="00F5065A">
        <w:rPr>
          <w:rFonts w:ascii="Verdana" w:hAnsi="Verdana"/>
          <w:lang w:val="nl-NL"/>
        </w:rPr>
        <w:t>Indien er erg weinig zaad geproduceerd is, dient dit ook teruggestuurd te worden.</w:t>
      </w:r>
    </w:p>
    <w:p w:rsidR="006811A6" w:rsidRPr="00F5065A" w:rsidRDefault="006811A6">
      <w:pPr>
        <w:rPr>
          <w:rFonts w:ascii="Verdana" w:hAnsi="Verdana"/>
          <w:lang w:val="nl-NL"/>
        </w:rPr>
      </w:pPr>
    </w:p>
    <w:p w:rsidR="006811A6" w:rsidRPr="00F5065A" w:rsidRDefault="006811A6">
      <w:pPr>
        <w:rPr>
          <w:rFonts w:ascii="Verdana" w:hAnsi="Verdana"/>
          <w:u w:val="single"/>
          <w:lang w:val="nl-NL"/>
        </w:rPr>
      </w:pPr>
      <w:r w:rsidRPr="00F5065A">
        <w:rPr>
          <w:rFonts w:ascii="Verdana" w:hAnsi="Verdana"/>
          <w:u w:val="single"/>
          <w:lang w:val="nl-NL"/>
        </w:rPr>
        <w:t>handhaving identiteit</w:t>
      </w:r>
    </w:p>
    <w:p w:rsidR="006811A6" w:rsidRPr="00F5065A" w:rsidRDefault="006811A6">
      <w:pPr>
        <w:numPr>
          <w:ilvl w:val="0"/>
          <w:numId w:val="21"/>
        </w:numPr>
        <w:rPr>
          <w:rFonts w:ascii="Verdana" w:hAnsi="Verdana"/>
          <w:lang w:val="nl-NL"/>
        </w:rPr>
      </w:pPr>
      <w:r w:rsidRPr="00F5065A">
        <w:rPr>
          <w:rFonts w:ascii="Verdana" w:hAnsi="Verdana"/>
          <w:lang w:val="nl-NL"/>
        </w:rPr>
        <w:t>kenmerken</w:t>
      </w:r>
    </w:p>
    <w:p w:rsidR="006811A6" w:rsidRPr="00F5065A" w:rsidRDefault="006811A6">
      <w:pPr>
        <w:numPr>
          <w:ilvl w:val="0"/>
          <w:numId w:val="22"/>
        </w:numPr>
        <w:tabs>
          <w:tab w:val="clear" w:pos="360"/>
          <w:tab w:val="num" w:pos="720"/>
        </w:tabs>
        <w:ind w:left="720"/>
        <w:rPr>
          <w:rFonts w:ascii="Verdana" w:hAnsi="Verdana"/>
          <w:lang w:val="nl-NL"/>
        </w:rPr>
      </w:pPr>
      <w:r w:rsidRPr="00F5065A">
        <w:rPr>
          <w:rFonts w:ascii="Verdana" w:hAnsi="Verdana"/>
          <w:lang w:val="nl-NL"/>
        </w:rPr>
        <w:t>Gedurende zaai, teelt en oogst dienen de accessies duidelijk gekenmerkt te zijn door middel van etiketten met het veldnummer. Het veldnummer gegeven vóór het zaaien blijft tot en met de oogst hetzelfde.</w:t>
      </w:r>
    </w:p>
    <w:p w:rsidR="006811A6" w:rsidRPr="00F5065A" w:rsidRDefault="006811A6">
      <w:pPr>
        <w:rPr>
          <w:rFonts w:ascii="Verdana" w:hAnsi="Verdana"/>
          <w:lang w:val="nl-NL"/>
        </w:rPr>
      </w:pPr>
    </w:p>
    <w:p w:rsidR="006811A6" w:rsidRPr="00F5065A" w:rsidRDefault="006811A6">
      <w:pPr>
        <w:rPr>
          <w:rFonts w:ascii="Verdana" w:hAnsi="Verdana"/>
          <w:u w:val="single"/>
          <w:lang w:val="nl-NL"/>
        </w:rPr>
      </w:pPr>
      <w:r w:rsidRPr="00F5065A">
        <w:rPr>
          <w:rFonts w:ascii="Verdana" w:hAnsi="Verdana"/>
          <w:u w:val="single"/>
          <w:lang w:val="nl-NL"/>
        </w:rPr>
        <w:t>handhaving zaadkwaliteit:</w:t>
      </w:r>
    </w:p>
    <w:p w:rsidR="006811A6" w:rsidRPr="00F5065A" w:rsidRDefault="006811A6">
      <w:pPr>
        <w:numPr>
          <w:ilvl w:val="0"/>
          <w:numId w:val="17"/>
        </w:numPr>
        <w:rPr>
          <w:rFonts w:ascii="Verdana" w:hAnsi="Verdana"/>
          <w:lang w:val="nl-NL"/>
        </w:rPr>
      </w:pPr>
      <w:r w:rsidRPr="00F5065A">
        <w:rPr>
          <w:rFonts w:ascii="Verdana" w:hAnsi="Verdana"/>
          <w:lang w:val="nl-NL"/>
        </w:rPr>
        <w:t>zaadontsmetting vóór het zaaien</w:t>
      </w:r>
    </w:p>
    <w:p w:rsidR="006811A6" w:rsidRPr="00F5065A" w:rsidRDefault="006811A6">
      <w:pPr>
        <w:numPr>
          <w:ilvl w:val="0"/>
          <w:numId w:val="8"/>
        </w:numPr>
        <w:tabs>
          <w:tab w:val="clear" w:pos="360"/>
          <w:tab w:val="num" w:pos="720"/>
        </w:tabs>
        <w:ind w:left="720"/>
        <w:rPr>
          <w:rFonts w:ascii="Verdana" w:hAnsi="Verdana"/>
          <w:lang w:val="nl-NL"/>
        </w:rPr>
      </w:pPr>
      <w:r w:rsidRPr="00F5065A">
        <w:rPr>
          <w:rFonts w:ascii="Verdana" w:hAnsi="Verdana"/>
          <w:lang w:val="nl-NL"/>
        </w:rPr>
        <w:t xml:space="preserve">De zaden worden vóór het zaaien ontsmet met </w:t>
      </w:r>
      <w:proofErr w:type="spellStart"/>
      <w:r w:rsidRPr="00F5065A">
        <w:rPr>
          <w:rFonts w:ascii="Verdana" w:hAnsi="Verdana"/>
          <w:lang w:val="nl-NL"/>
        </w:rPr>
        <w:t>trinatrium</w:t>
      </w:r>
      <w:proofErr w:type="spellEnd"/>
      <w:r w:rsidRPr="00F5065A">
        <w:rPr>
          <w:rFonts w:ascii="Verdana" w:hAnsi="Verdana"/>
          <w:lang w:val="nl-NL"/>
        </w:rPr>
        <w:t xml:space="preserve"> fosfaat, volgens het protocol dat met het zaad wordt meegestuurd.</w:t>
      </w:r>
    </w:p>
    <w:p w:rsidR="006811A6" w:rsidRPr="00F5065A" w:rsidRDefault="006811A6">
      <w:pPr>
        <w:rPr>
          <w:rFonts w:ascii="Verdana" w:hAnsi="Verdana"/>
          <w:lang w:val="nl-NL"/>
        </w:rPr>
      </w:pPr>
    </w:p>
    <w:p w:rsidR="006811A6" w:rsidRPr="00F5065A" w:rsidRDefault="006811A6">
      <w:pPr>
        <w:numPr>
          <w:ilvl w:val="0"/>
          <w:numId w:val="18"/>
        </w:numPr>
        <w:rPr>
          <w:rFonts w:ascii="Verdana" w:hAnsi="Verdana"/>
          <w:lang w:val="nl-NL"/>
        </w:rPr>
      </w:pPr>
      <w:r w:rsidRPr="00F5065A">
        <w:rPr>
          <w:rFonts w:ascii="Verdana" w:hAnsi="Verdana"/>
          <w:lang w:val="nl-NL"/>
        </w:rPr>
        <w:t>snoeien</w:t>
      </w:r>
    </w:p>
    <w:p w:rsidR="006811A6" w:rsidRPr="00F5065A" w:rsidRDefault="006811A6">
      <w:pPr>
        <w:numPr>
          <w:ilvl w:val="0"/>
          <w:numId w:val="8"/>
        </w:numPr>
        <w:tabs>
          <w:tab w:val="clear" w:pos="360"/>
          <w:tab w:val="num" w:pos="720"/>
        </w:tabs>
        <w:ind w:left="720"/>
        <w:rPr>
          <w:rFonts w:ascii="Verdana" w:hAnsi="Verdana"/>
          <w:lang w:val="nl-NL"/>
        </w:rPr>
      </w:pPr>
      <w:r w:rsidRPr="00F5065A">
        <w:rPr>
          <w:rFonts w:ascii="Verdana" w:hAnsi="Verdana"/>
          <w:lang w:val="nl-NL"/>
        </w:rPr>
        <w:t>Er worden maatregelen genomen om handen en snoeimessen te ontsmetten (zoals magere melk methode), om virus overdracht tijdens snoeien te voorkomen.</w:t>
      </w:r>
    </w:p>
    <w:p w:rsidR="006811A6" w:rsidRPr="00F5065A" w:rsidRDefault="006811A6">
      <w:pPr>
        <w:ind w:left="360"/>
        <w:rPr>
          <w:rFonts w:ascii="Verdana" w:hAnsi="Verdana"/>
          <w:lang w:val="nl-NL"/>
        </w:rPr>
      </w:pPr>
    </w:p>
    <w:p w:rsidR="006811A6" w:rsidRPr="00F5065A" w:rsidRDefault="006811A6">
      <w:pPr>
        <w:numPr>
          <w:ilvl w:val="0"/>
          <w:numId w:val="19"/>
        </w:numPr>
        <w:rPr>
          <w:rFonts w:ascii="Verdana" w:hAnsi="Verdana"/>
          <w:lang w:val="nl-NL"/>
        </w:rPr>
      </w:pPr>
      <w:r w:rsidRPr="00F5065A">
        <w:rPr>
          <w:rFonts w:ascii="Verdana" w:hAnsi="Verdana"/>
          <w:lang w:val="nl-NL"/>
        </w:rPr>
        <w:t>controle</w:t>
      </w:r>
    </w:p>
    <w:p w:rsidR="006811A6" w:rsidRPr="00F5065A" w:rsidRDefault="006811A6">
      <w:pPr>
        <w:numPr>
          <w:ilvl w:val="0"/>
          <w:numId w:val="8"/>
        </w:numPr>
        <w:tabs>
          <w:tab w:val="clear" w:pos="360"/>
          <w:tab w:val="num" w:pos="720"/>
        </w:tabs>
        <w:ind w:left="720"/>
        <w:rPr>
          <w:rFonts w:ascii="Verdana" w:hAnsi="Verdana"/>
          <w:lang w:val="nl-NL"/>
        </w:rPr>
      </w:pPr>
      <w:r w:rsidRPr="00F5065A">
        <w:rPr>
          <w:rFonts w:ascii="Verdana" w:hAnsi="Verdana"/>
          <w:lang w:val="nl-NL"/>
        </w:rPr>
        <w:t xml:space="preserve">Het gewas wordt goed in de gaten gehouden, met name moet gelet worden op </w:t>
      </w:r>
      <w:proofErr w:type="spellStart"/>
      <w:r w:rsidRPr="00F5065A">
        <w:rPr>
          <w:rFonts w:ascii="Verdana" w:hAnsi="Verdana"/>
          <w:lang w:val="nl-NL"/>
        </w:rPr>
        <w:t>zaadoverdraagbare</w:t>
      </w:r>
      <w:proofErr w:type="spellEnd"/>
      <w:r w:rsidRPr="00F5065A">
        <w:rPr>
          <w:rFonts w:ascii="Verdana" w:hAnsi="Verdana"/>
          <w:lang w:val="nl-NL"/>
        </w:rPr>
        <w:t xml:space="preserve"> virussen</w:t>
      </w:r>
      <w:r w:rsidR="0075559B">
        <w:rPr>
          <w:rFonts w:ascii="Verdana" w:hAnsi="Verdana"/>
          <w:lang w:val="nl-NL"/>
        </w:rPr>
        <w:t xml:space="preserve"> en </w:t>
      </w:r>
      <w:proofErr w:type="spellStart"/>
      <w:r w:rsidR="0075559B">
        <w:rPr>
          <w:rFonts w:ascii="Verdana" w:hAnsi="Verdana"/>
          <w:lang w:val="nl-NL"/>
        </w:rPr>
        <w:t>viroïden</w:t>
      </w:r>
      <w:proofErr w:type="spellEnd"/>
      <w:r w:rsidR="0075559B" w:rsidRPr="00AD0D0A">
        <w:rPr>
          <w:rFonts w:ascii="Verdana" w:hAnsi="Verdana"/>
          <w:lang w:val="nl-NL"/>
        </w:rPr>
        <w:t xml:space="preserve">. </w:t>
      </w:r>
      <w:r w:rsidR="0075559B">
        <w:rPr>
          <w:rFonts w:ascii="Verdana" w:hAnsi="Verdana"/>
          <w:lang w:val="nl-NL"/>
        </w:rPr>
        <w:t>Waar nodig zal het materiaal getoetst worden volgens de instructies, genoemd in de actuele EU richtlijnen/verordeningen</w:t>
      </w:r>
      <w:r w:rsidRPr="00F5065A">
        <w:rPr>
          <w:rFonts w:ascii="Verdana" w:hAnsi="Verdana"/>
          <w:lang w:val="nl-NL"/>
        </w:rPr>
        <w:t>. Ziekten of plaagproblemen worden vastgelegd en overgenomen in het “Logboek Vermeerdering”. Bij constatering van ziekten die een goede vermeerdering van het zaad bedreigen wordt het CGN gewaarschuwd.</w:t>
      </w:r>
    </w:p>
    <w:p w:rsidR="006811A6" w:rsidRPr="00F5065A" w:rsidRDefault="006811A6">
      <w:pPr>
        <w:ind w:left="360"/>
        <w:rPr>
          <w:rFonts w:ascii="Verdana" w:hAnsi="Verdana"/>
          <w:lang w:val="nl-NL"/>
        </w:rPr>
      </w:pPr>
    </w:p>
    <w:p w:rsidR="006811A6" w:rsidRPr="00F5065A" w:rsidRDefault="006811A6">
      <w:pPr>
        <w:numPr>
          <w:ilvl w:val="0"/>
          <w:numId w:val="20"/>
        </w:numPr>
        <w:rPr>
          <w:rFonts w:ascii="Verdana" w:hAnsi="Verdana"/>
          <w:lang w:val="nl-NL"/>
        </w:rPr>
      </w:pPr>
      <w:r w:rsidRPr="00F5065A">
        <w:rPr>
          <w:rFonts w:ascii="Verdana" w:hAnsi="Verdana"/>
          <w:lang w:val="nl-NL"/>
        </w:rPr>
        <w:t>zaadbehandeling na oogst</w:t>
      </w:r>
    </w:p>
    <w:p w:rsidR="006811A6" w:rsidRPr="00F5065A" w:rsidRDefault="006811A6">
      <w:pPr>
        <w:pStyle w:val="EnvelopeReturn"/>
        <w:numPr>
          <w:ilvl w:val="0"/>
          <w:numId w:val="11"/>
        </w:numPr>
        <w:ind w:left="720"/>
        <w:rPr>
          <w:rFonts w:ascii="Verdana" w:hAnsi="Verdana"/>
          <w:lang w:val="nl-NL"/>
        </w:rPr>
      </w:pPr>
      <w:r w:rsidRPr="00F5065A">
        <w:rPr>
          <w:rFonts w:ascii="Verdana" w:hAnsi="Verdana"/>
          <w:lang w:val="nl-NL"/>
        </w:rPr>
        <w:t xml:space="preserve">In overleg met het CGN wordt besloten hoe het zaad na de oogst geschoond wordt. Indien er onder water geschoond wordt moet dit </w:t>
      </w:r>
      <w:r w:rsidRPr="00F5065A">
        <w:rPr>
          <w:rFonts w:ascii="Verdana" w:hAnsi="Verdana"/>
          <w:b/>
          <w:lang w:val="nl-NL"/>
        </w:rPr>
        <w:t>niet</w:t>
      </w:r>
      <w:r w:rsidRPr="00F5065A">
        <w:rPr>
          <w:rFonts w:ascii="Verdana" w:hAnsi="Verdana"/>
          <w:lang w:val="nl-NL"/>
        </w:rPr>
        <w:t xml:space="preserve"> in een </w:t>
      </w:r>
      <w:proofErr w:type="spellStart"/>
      <w:r w:rsidRPr="00F5065A">
        <w:rPr>
          <w:rFonts w:ascii="Verdana" w:hAnsi="Verdana"/>
          <w:lang w:val="nl-NL"/>
        </w:rPr>
        <w:t>trinatriumfosfaat</w:t>
      </w:r>
      <w:proofErr w:type="spellEnd"/>
      <w:r w:rsidRPr="00F5065A">
        <w:rPr>
          <w:rFonts w:ascii="Verdana" w:hAnsi="Verdana"/>
          <w:lang w:val="nl-NL"/>
        </w:rPr>
        <w:t xml:space="preserve"> oplossing geschieden, omdat dit de kiemkracht kan beïnvloeden. </w:t>
      </w:r>
    </w:p>
    <w:p w:rsidR="008E0495" w:rsidRPr="00F5065A" w:rsidRDefault="008E0495">
      <w:pPr>
        <w:pStyle w:val="EnvelopeReturn"/>
        <w:numPr>
          <w:ilvl w:val="0"/>
          <w:numId w:val="11"/>
        </w:numPr>
        <w:ind w:left="720"/>
        <w:rPr>
          <w:rFonts w:ascii="Verdana" w:hAnsi="Verdana"/>
          <w:lang w:val="nl-NL"/>
        </w:rPr>
      </w:pPr>
      <w:r w:rsidRPr="00F5065A">
        <w:rPr>
          <w:rFonts w:ascii="Verdana" w:hAnsi="Verdana"/>
          <w:lang w:val="nl-NL"/>
        </w:rPr>
        <w:t xml:space="preserve">Het geschoonde zaad wordt goed gedroogd en opgeslagen onder omstandigheden waar de temperatuur en de RV constant </w:t>
      </w:r>
      <w:r w:rsidR="00F325A0" w:rsidRPr="00F5065A">
        <w:rPr>
          <w:rFonts w:ascii="Verdana" w:hAnsi="Verdana"/>
          <w:lang w:val="nl-NL"/>
        </w:rPr>
        <w:t xml:space="preserve">en laag </w:t>
      </w:r>
      <w:r w:rsidRPr="00F5065A">
        <w:rPr>
          <w:rFonts w:ascii="Verdana" w:hAnsi="Verdana"/>
          <w:lang w:val="nl-NL"/>
        </w:rPr>
        <w:t>zijn.</w:t>
      </w:r>
    </w:p>
    <w:p w:rsidR="006811A6" w:rsidRPr="00F5065A" w:rsidRDefault="006811A6">
      <w:pPr>
        <w:pStyle w:val="EnvelopeReturn"/>
        <w:rPr>
          <w:rFonts w:ascii="Verdana" w:hAnsi="Verdana"/>
          <w:lang w:val="nl-NL"/>
        </w:rPr>
      </w:pPr>
    </w:p>
    <w:p w:rsidR="006811A6" w:rsidRPr="00F5065A" w:rsidRDefault="006811A6">
      <w:pPr>
        <w:pStyle w:val="EnvelopeReturn"/>
        <w:rPr>
          <w:rFonts w:ascii="Verdana" w:hAnsi="Verdana"/>
          <w:lang w:val="nl-NL"/>
        </w:rPr>
      </w:pPr>
      <w:r w:rsidRPr="00F5065A">
        <w:rPr>
          <w:rFonts w:ascii="Verdana" w:hAnsi="Verdana"/>
          <w:b/>
          <w:lang w:val="nl-NL"/>
        </w:rPr>
        <w:t>Afronding</w:t>
      </w:r>
    </w:p>
    <w:p w:rsidR="006811A6" w:rsidRPr="00F5065A" w:rsidRDefault="006811A6">
      <w:pPr>
        <w:pStyle w:val="EnvelopeReturn"/>
        <w:numPr>
          <w:ilvl w:val="0"/>
          <w:numId w:val="23"/>
        </w:numPr>
        <w:rPr>
          <w:rFonts w:ascii="Verdana" w:hAnsi="Verdana"/>
          <w:lang w:val="nl-NL"/>
        </w:rPr>
      </w:pPr>
      <w:r w:rsidRPr="00F5065A">
        <w:rPr>
          <w:rFonts w:ascii="Verdana" w:hAnsi="Verdana"/>
          <w:lang w:val="nl-NL"/>
        </w:rPr>
        <w:t xml:space="preserve">Alle afwijkingen tijdens de teelt en de </w:t>
      </w:r>
      <w:proofErr w:type="spellStart"/>
      <w:r w:rsidRPr="00F5065A">
        <w:rPr>
          <w:rFonts w:ascii="Verdana" w:hAnsi="Verdana"/>
          <w:lang w:val="nl-NL"/>
        </w:rPr>
        <w:t>schoningsmethode</w:t>
      </w:r>
      <w:proofErr w:type="spellEnd"/>
      <w:r w:rsidRPr="00F5065A">
        <w:rPr>
          <w:rFonts w:ascii="Verdana" w:hAnsi="Verdana"/>
          <w:lang w:val="nl-NL"/>
        </w:rPr>
        <w:t xml:space="preserve"> worden genoteerd en meegestuurd met het zaad. Deze notities worden overgenomen in het “Logboek Vermeerdering”.</w:t>
      </w:r>
    </w:p>
    <w:p w:rsidR="006811A6" w:rsidRPr="00F5065A" w:rsidRDefault="006811A6" w:rsidP="004C06B7">
      <w:pPr>
        <w:numPr>
          <w:ilvl w:val="0"/>
          <w:numId w:val="9"/>
        </w:numPr>
        <w:rPr>
          <w:rFonts w:ascii="Verdana" w:hAnsi="Verdana"/>
          <w:lang w:val="nl-NL"/>
        </w:rPr>
      </w:pPr>
      <w:r w:rsidRPr="00F5065A">
        <w:rPr>
          <w:rFonts w:ascii="Verdana" w:hAnsi="Verdana"/>
          <w:lang w:val="nl-NL"/>
        </w:rPr>
        <w:lastRenderedPageBreak/>
        <w:t>Het</w:t>
      </w:r>
      <w:r w:rsidR="004C06B7" w:rsidRPr="004C06B7">
        <w:rPr>
          <w:rFonts w:ascii="Verdana" w:hAnsi="Verdana"/>
          <w:lang w:val="nl-NL"/>
        </w:rPr>
        <w:t xml:space="preserve"> geoogste zaad wordt zo snel mogelijk, maar uiterlijk 6 maanden na de oogst, naar het CGN gestuurd, waarbij de zaadzakken zijn voorzien van het CGN nummer en het veldnummer.</w:t>
      </w:r>
    </w:p>
    <w:sectPr w:rsidR="006811A6" w:rsidRPr="00F5065A">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1ACF" w:rsidRDefault="00271ACF">
      <w:r>
        <w:separator/>
      </w:r>
    </w:p>
  </w:endnote>
  <w:endnote w:type="continuationSeparator" w:id="0">
    <w:p w:rsidR="00271ACF" w:rsidRDefault="00271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1ACF" w:rsidRDefault="00271ACF">
      <w:r>
        <w:separator/>
      </w:r>
    </w:p>
  </w:footnote>
  <w:footnote w:type="continuationSeparator" w:id="0">
    <w:p w:rsidR="00271ACF" w:rsidRDefault="00271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EE3CC8">
      <w:trPr>
        <w:trHeight w:val="1099"/>
      </w:trPr>
      <w:tc>
        <w:tcPr>
          <w:tcW w:w="7338" w:type="dxa"/>
        </w:tcPr>
        <w:p w:rsidR="00EE3CC8" w:rsidRPr="00224AAD" w:rsidRDefault="00EE3CC8">
          <w:pPr>
            <w:pStyle w:val="Header"/>
            <w:rPr>
              <w:rStyle w:val="PageNumber"/>
              <w:sz w:val="16"/>
              <w:lang w:val="nl-NL"/>
            </w:rPr>
          </w:pPr>
          <w:r w:rsidRPr="00052665">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052665">
            <w:rPr>
              <w:rFonts w:ascii="Tahoma" w:hAnsi="Tahoma"/>
              <w:sz w:val="40"/>
              <w:lang w:val="nl-NL"/>
              <w14:shadow w14:blurRad="50800" w14:dist="38100" w14:dir="2700000" w14:sx="100000" w14:sy="100000" w14:kx="0" w14:ky="0" w14:algn="tl">
                <w14:srgbClr w14:val="000000">
                  <w14:alpha w14:val="60000"/>
                </w14:srgbClr>
              </w14:shadow>
            </w:rPr>
            <w:br/>
          </w:r>
          <w:r w:rsidRPr="00052665">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rsidR="00EE3CC8" w:rsidRDefault="00052665">
          <w:pPr>
            <w:pStyle w:val="Header"/>
            <w:rPr>
              <w:rStyle w:val="PageNumber"/>
              <w:sz w:val="16"/>
            </w:rPr>
          </w:pPr>
          <w:r>
            <w:rPr>
              <w:rFonts w:ascii="Tahoma" w:hAnsi="Tahoma"/>
              <w:b/>
              <w:noProof/>
              <w:sz w:val="40"/>
              <w:lang w:val="nl-NL"/>
            </w:rPr>
            <w:drawing>
              <wp:inline distT="0" distB="0" distL="0" distR="0">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EE3CC8">
      <w:trPr>
        <w:trHeight w:val="574"/>
      </w:trPr>
      <w:tc>
        <w:tcPr>
          <w:tcW w:w="7338" w:type="dxa"/>
        </w:tcPr>
        <w:p w:rsidR="00EE3CC8" w:rsidRDefault="00EE3CC8">
          <w:pPr>
            <w:pStyle w:val="Header"/>
            <w:tabs>
              <w:tab w:val="left" w:pos="851"/>
            </w:tabs>
            <w:rPr>
              <w:rStyle w:val="PageNumber"/>
              <w:sz w:val="16"/>
            </w:rPr>
          </w:pPr>
        </w:p>
        <w:p w:rsidR="00EE3CC8" w:rsidRDefault="00EE3CC8">
          <w:pPr>
            <w:pStyle w:val="Header"/>
            <w:tabs>
              <w:tab w:val="left" w:pos="851"/>
            </w:tabs>
            <w:rPr>
              <w:rStyle w:val="PageNumber"/>
              <w:b/>
              <w:sz w:val="16"/>
            </w:rPr>
          </w:pPr>
        </w:p>
        <w:p w:rsidR="00EE3CC8" w:rsidRPr="00224AAD" w:rsidRDefault="00EE3CC8">
          <w:pPr>
            <w:pStyle w:val="Header"/>
            <w:tabs>
              <w:tab w:val="left" w:pos="851"/>
            </w:tabs>
            <w:rPr>
              <w:rStyle w:val="PageNumber"/>
              <w:b/>
              <w:sz w:val="16"/>
              <w:lang w:val="nl-NL"/>
            </w:rPr>
          </w:pPr>
          <w:r w:rsidRPr="00224AAD">
            <w:rPr>
              <w:rStyle w:val="PageNumber"/>
              <w:b/>
              <w:sz w:val="16"/>
              <w:lang w:val="nl-NL"/>
            </w:rPr>
            <w:t>PRT-CGN-PG-103 PROTOCOL VERMEERDERING AUBERGINE</w:t>
          </w:r>
        </w:p>
        <w:p w:rsidR="00EE3CC8" w:rsidRPr="00224AAD" w:rsidRDefault="00EE3CC8">
          <w:pPr>
            <w:pStyle w:val="Header"/>
            <w:tabs>
              <w:tab w:val="left" w:pos="851"/>
            </w:tabs>
            <w:rPr>
              <w:rStyle w:val="PageNumber"/>
              <w:sz w:val="16"/>
              <w:lang w:val="nl-NL"/>
            </w:rPr>
          </w:pPr>
          <w:r w:rsidRPr="00224AAD">
            <w:rPr>
              <w:rStyle w:val="PageNumber"/>
              <w:sz w:val="16"/>
              <w:lang w:val="nl-NL"/>
            </w:rPr>
            <w:tab/>
          </w:r>
        </w:p>
        <w:p w:rsidR="00EE3CC8" w:rsidRPr="00224AAD" w:rsidRDefault="00EE3CC8">
          <w:pPr>
            <w:pStyle w:val="Header"/>
            <w:tabs>
              <w:tab w:val="left" w:pos="851"/>
            </w:tabs>
            <w:rPr>
              <w:rStyle w:val="PageNumber"/>
              <w:sz w:val="16"/>
              <w:lang w:val="nl-NL"/>
            </w:rPr>
          </w:pPr>
        </w:p>
      </w:tc>
      <w:tc>
        <w:tcPr>
          <w:tcW w:w="1518" w:type="dxa"/>
        </w:tcPr>
        <w:p w:rsidR="00EE3CC8" w:rsidRPr="00224AAD" w:rsidRDefault="00EE3CC8">
          <w:pPr>
            <w:pStyle w:val="Header"/>
            <w:rPr>
              <w:rStyle w:val="PageNumber"/>
              <w:sz w:val="16"/>
              <w:lang w:val="nl-NL"/>
            </w:rPr>
          </w:pPr>
          <w:r w:rsidRPr="00224AAD">
            <w:rPr>
              <w:rStyle w:val="PageNumber"/>
              <w:sz w:val="16"/>
              <w:lang w:val="nl-NL"/>
            </w:rPr>
            <w:t>PGR</w:t>
          </w:r>
        </w:p>
        <w:p w:rsidR="00EE3CC8" w:rsidRPr="00224AAD" w:rsidRDefault="00EE3CC8">
          <w:pPr>
            <w:pStyle w:val="Header"/>
            <w:rPr>
              <w:rStyle w:val="PageNumber"/>
              <w:sz w:val="16"/>
              <w:lang w:val="nl-NL"/>
            </w:rPr>
          </w:pPr>
          <w:r w:rsidRPr="00224AAD">
            <w:rPr>
              <w:rStyle w:val="PageNumber"/>
              <w:sz w:val="16"/>
              <w:lang w:val="nl-NL"/>
            </w:rPr>
            <w:t>PRT-CGN-PG-103</w:t>
          </w:r>
        </w:p>
        <w:p w:rsidR="00EE3CC8" w:rsidRPr="00224AAD" w:rsidRDefault="007A29C5">
          <w:pPr>
            <w:pStyle w:val="Header"/>
            <w:rPr>
              <w:rStyle w:val="PageNumber"/>
              <w:sz w:val="16"/>
              <w:lang w:val="nl-NL"/>
            </w:rPr>
          </w:pPr>
          <w:r>
            <w:rPr>
              <w:rStyle w:val="PageNumber"/>
              <w:sz w:val="16"/>
              <w:lang w:val="nl-NL"/>
            </w:rPr>
            <w:t>Versie: 5</w:t>
          </w:r>
        </w:p>
        <w:p w:rsidR="00EE3CC8" w:rsidRDefault="00EE3CC8">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7A29C5">
            <w:rPr>
              <w:rStyle w:val="PageNumber"/>
              <w:noProof/>
              <w:sz w:val="16"/>
            </w:rPr>
            <w:t>3</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7A29C5">
            <w:rPr>
              <w:rStyle w:val="PageNumber"/>
              <w:noProof/>
              <w:sz w:val="16"/>
            </w:rPr>
            <w:t>3</w:t>
          </w:r>
          <w:r>
            <w:rPr>
              <w:rStyle w:val="PageNumber"/>
              <w:sz w:val="16"/>
            </w:rPr>
            <w:fldChar w:fldCharType="end"/>
          </w:r>
        </w:p>
        <w:p w:rsidR="00EE3CC8" w:rsidRDefault="007A29C5">
          <w:pPr>
            <w:pStyle w:val="Header"/>
            <w:rPr>
              <w:rStyle w:val="PageNumber"/>
              <w:sz w:val="16"/>
            </w:rPr>
          </w:pPr>
          <w:proofErr w:type="spellStart"/>
          <w:r>
            <w:rPr>
              <w:rStyle w:val="PageNumber"/>
              <w:sz w:val="16"/>
            </w:rPr>
            <w:t>Afgifte</w:t>
          </w:r>
          <w:proofErr w:type="spellEnd"/>
          <w:r>
            <w:rPr>
              <w:rStyle w:val="PageNumber"/>
              <w:sz w:val="16"/>
            </w:rPr>
            <w:t>: 06/06/18</w:t>
          </w:r>
        </w:p>
      </w:tc>
    </w:tr>
  </w:tbl>
  <w:p w:rsidR="00EE3CC8" w:rsidRDefault="00EE3CC8">
    <w:pPr>
      <w:pStyle w:val="Header"/>
    </w:pPr>
  </w:p>
  <w:p w:rsidR="00EE3CC8" w:rsidRDefault="00EE3CC8">
    <w:pPr>
      <w:pStyle w:val="Header"/>
    </w:pPr>
  </w:p>
  <w:p w:rsidR="00EE3CC8" w:rsidRDefault="00EE3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8"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9840212">
    <w:abstractNumId w:val="6"/>
  </w:num>
  <w:num w:numId="2" w16cid:durableId="774592153">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673186994">
    <w:abstractNumId w:val="17"/>
  </w:num>
  <w:num w:numId="4" w16cid:durableId="1759597448">
    <w:abstractNumId w:val="14"/>
  </w:num>
  <w:num w:numId="5" w16cid:durableId="1219710733">
    <w:abstractNumId w:val="2"/>
  </w:num>
  <w:num w:numId="6" w16cid:durableId="1535189334">
    <w:abstractNumId w:val="9"/>
  </w:num>
  <w:num w:numId="7" w16cid:durableId="1528255276">
    <w:abstractNumId w:val="11"/>
  </w:num>
  <w:num w:numId="8" w16cid:durableId="453061165">
    <w:abstractNumId w:val="12"/>
  </w:num>
  <w:num w:numId="9" w16cid:durableId="1618022741">
    <w:abstractNumId w:val="3"/>
  </w:num>
  <w:num w:numId="10" w16cid:durableId="1636794329">
    <w:abstractNumId w:val="7"/>
  </w:num>
  <w:num w:numId="11" w16cid:durableId="1111046937">
    <w:abstractNumId w:val="1"/>
  </w:num>
  <w:num w:numId="12" w16cid:durableId="1911697402">
    <w:abstractNumId w:val="8"/>
  </w:num>
  <w:num w:numId="13" w16cid:durableId="1243297735">
    <w:abstractNumId w:val="13"/>
  </w:num>
  <w:num w:numId="14" w16cid:durableId="1531339596">
    <w:abstractNumId w:val="16"/>
  </w:num>
  <w:num w:numId="15" w16cid:durableId="1917665225">
    <w:abstractNumId w:val="15"/>
  </w:num>
  <w:num w:numId="16" w16cid:durableId="2048525004">
    <w:abstractNumId w:val="10"/>
  </w:num>
  <w:num w:numId="17" w16cid:durableId="941257357">
    <w:abstractNumId w:val="20"/>
  </w:num>
  <w:num w:numId="18" w16cid:durableId="188371223">
    <w:abstractNumId w:val="19"/>
  </w:num>
  <w:num w:numId="19" w16cid:durableId="129052873">
    <w:abstractNumId w:val="18"/>
  </w:num>
  <w:num w:numId="20" w16cid:durableId="1442191355">
    <w:abstractNumId w:val="22"/>
  </w:num>
  <w:num w:numId="21" w16cid:durableId="360984286">
    <w:abstractNumId w:val="4"/>
  </w:num>
  <w:num w:numId="22" w16cid:durableId="1139879826">
    <w:abstractNumId w:val="21"/>
  </w:num>
  <w:num w:numId="23" w16cid:durableId="8456288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AAD"/>
    <w:rsid w:val="00052665"/>
    <w:rsid w:val="00071ED0"/>
    <w:rsid w:val="000D0654"/>
    <w:rsid w:val="000E5794"/>
    <w:rsid w:val="0018169B"/>
    <w:rsid w:val="001F69AD"/>
    <w:rsid w:val="00224AAD"/>
    <w:rsid w:val="002332A3"/>
    <w:rsid w:val="00271ACF"/>
    <w:rsid w:val="002C74EB"/>
    <w:rsid w:val="00333A2F"/>
    <w:rsid w:val="00350206"/>
    <w:rsid w:val="004C06B7"/>
    <w:rsid w:val="0053636C"/>
    <w:rsid w:val="006811A6"/>
    <w:rsid w:val="006A69B2"/>
    <w:rsid w:val="006C0841"/>
    <w:rsid w:val="00752522"/>
    <w:rsid w:val="0075559B"/>
    <w:rsid w:val="007A29C5"/>
    <w:rsid w:val="008E0495"/>
    <w:rsid w:val="009A6F1D"/>
    <w:rsid w:val="009F6983"/>
    <w:rsid w:val="00A501D2"/>
    <w:rsid w:val="00AE4BC7"/>
    <w:rsid w:val="00B916A1"/>
    <w:rsid w:val="00C56206"/>
    <w:rsid w:val="00D57CF4"/>
    <w:rsid w:val="00D61950"/>
    <w:rsid w:val="00D97B01"/>
    <w:rsid w:val="00EE3CC8"/>
    <w:rsid w:val="00F325A0"/>
    <w:rsid w:val="00F506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F4AA3"/>
  <w15:docId w15:val="{E92FE131-4728-495F-8C1A-252A80AB9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6C0841"/>
    <w:rPr>
      <w:rFonts w:ascii="Tahoma" w:hAnsi="Tahoma" w:cs="Tahoma"/>
      <w:sz w:val="16"/>
      <w:szCs w:val="16"/>
    </w:rPr>
  </w:style>
  <w:style w:type="character" w:customStyle="1" w:styleId="BalloonTextChar">
    <w:name w:val="Balloon Text Char"/>
    <w:link w:val="BalloonText"/>
    <w:rsid w:val="006C0841"/>
    <w:rPr>
      <w:rFonts w:ascii="Tahom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CEE0D5-1157-4CA1-8DFD-92BB7E2F9F2B}"/>
</file>

<file path=customXml/itemProps2.xml><?xml version="1.0" encoding="utf-8"?>
<ds:datastoreItem xmlns:ds="http://schemas.openxmlformats.org/officeDocument/2006/customXml" ds:itemID="{A3675006-AB14-4887-81C9-EFD579BE0D5C}"/>
</file>

<file path=docProps/app.xml><?xml version="1.0" encoding="utf-8"?>
<Properties xmlns="http://schemas.openxmlformats.org/officeDocument/2006/extended-properties" xmlns:vt="http://schemas.openxmlformats.org/officeDocument/2006/docPropsVTypes">
  <Template>Normal.dotm</Template>
  <TotalTime>7</TotalTime>
  <Pages>3</Pages>
  <Words>589</Words>
  <Characters>3614</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PRT-103</vt:lpstr>
      <vt:lpstr>PRT-103</vt:lpstr>
    </vt:vector>
  </TitlesOfParts>
  <Company>CPRO-DLO</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PRT-103</dc:title>
  <dc:creator>&lt;your username here&gt;</dc:creator>
  <cp:lastModifiedBy>Dooijeweert, Willem van</cp:lastModifiedBy>
  <cp:revision>6</cp:revision>
  <cp:lastPrinted>2008-09-30T07:45:00Z</cp:lastPrinted>
  <dcterms:created xsi:type="dcterms:W3CDTF">2018-05-22T14:04:00Z</dcterms:created>
  <dcterms:modified xsi:type="dcterms:W3CDTF">2023-08-28T12:34:00Z</dcterms:modified>
</cp:coreProperties>
</file>