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6527B" w14:textId="56998154" w:rsidR="00DE215C" w:rsidRDefault="00DE215C">
      <w:pPr>
        <w:pStyle w:val="EnvelopeReturn"/>
        <w:rPr>
          <w:rFonts w:ascii="Verdana" w:hAnsi="Verdana"/>
          <w:b/>
          <w:sz w:val="18"/>
          <w:szCs w:val="18"/>
        </w:rPr>
      </w:pPr>
      <w:r>
        <w:rPr>
          <w:rFonts w:ascii="Verdana" w:hAnsi="Verdana"/>
          <w:b/>
          <w:sz w:val="18"/>
          <w:szCs w:val="18"/>
        </w:rPr>
        <w:t xml:space="preserve">Doel </w:t>
      </w:r>
    </w:p>
    <w:p w14:paraId="2A07246F" w14:textId="75BF05BA" w:rsidR="00E448AB" w:rsidRDefault="00D342A9">
      <w:pPr>
        <w:pStyle w:val="EnvelopeReturn"/>
        <w:rPr>
          <w:rFonts w:ascii="Verdana" w:hAnsi="Verdana"/>
          <w:sz w:val="18"/>
          <w:szCs w:val="18"/>
        </w:rPr>
      </w:pPr>
      <w:r>
        <w:rPr>
          <w:noProof/>
        </w:rPr>
        <w:object w:dxaOrig="1440" w:dyaOrig="1440" w14:anchorId="5F528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8pt;margin-top:16.4pt;width:475.3pt;height:456.85pt;z-index:-251658240">
            <v:imagedata r:id="rId8" o:title=""/>
          </v:shape>
          <o:OLEObject Type="Embed" ProgID="Visio.Drawing.11" ShapeID="_x0000_s1028" DrawAspect="Content" ObjectID="_1741436001" r:id="rId9"/>
        </w:object>
      </w:r>
      <w:r w:rsidR="004B59C2" w:rsidRPr="009D7346">
        <w:rPr>
          <w:rFonts w:ascii="Verdana" w:hAnsi="Verdana"/>
          <w:sz w:val="18"/>
          <w:szCs w:val="18"/>
        </w:rPr>
        <w:t>B</w:t>
      </w:r>
      <w:r w:rsidR="00DE215C" w:rsidRPr="009D7346">
        <w:rPr>
          <w:rFonts w:ascii="Verdana" w:hAnsi="Verdana"/>
          <w:sz w:val="18"/>
          <w:szCs w:val="18"/>
        </w:rPr>
        <w:t xml:space="preserve">epaling van de kiemkracht van </w:t>
      </w:r>
      <w:r w:rsidR="000264D1">
        <w:rPr>
          <w:rFonts w:ascii="Verdana" w:hAnsi="Verdana"/>
          <w:sz w:val="18"/>
          <w:szCs w:val="18"/>
        </w:rPr>
        <w:t xml:space="preserve">verworven-, vermeerderd- of </w:t>
      </w:r>
      <w:r w:rsidR="00156142">
        <w:rPr>
          <w:rFonts w:ascii="Verdana" w:hAnsi="Verdana"/>
          <w:sz w:val="18"/>
          <w:szCs w:val="18"/>
        </w:rPr>
        <w:t>–</w:t>
      </w:r>
      <w:r w:rsidR="00DE215C" w:rsidRPr="009D7346">
        <w:rPr>
          <w:rFonts w:ascii="Verdana" w:hAnsi="Verdana"/>
          <w:sz w:val="18"/>
          <w:szCs w:val="18"/>
        </w:rPr>
        <w:t>collectiemateriaal</w:t>
      </w:r>
      <w:r w:rsidR="00156142">
        <w:rPr>
          <w:rFonts w:ascii="Verdana" w:hAnsi="Verdana"/>
          <w:sz w:val="18"/>
          <w:szCs w:val="18"/>
        </w:rPr>
        <w:t>.</w:t>
      </w:r>
      <w:r w:rsidR="00E448AB" w:rsidRPr="009D7346">
        <w:rPr>
          <w:rFonts w:ascii="Verdana" w:hAnsi="Verdana"/>
          <w:sz w:val="18"/>
          <w:szCs w:val="18"/>
        </w:rPr>
        <w:t xml:space="preserve"> </w:t>
      </w:r>
    </w:p>
    <w:p w14:paraId="33A93835" w14:textId="77A450DC" w:rsidR="00F40A03" w:rsidRDefault="00F40A03">
      <w:pPr>
        <w:pStyle w:val="EnvelopeReturn"/>
        <w:rPr>
          <w:rFonts w:ascii="Verdana" w:hAnsi="Verdana"/>
          <w:sz w:val="18"/>
          <w:szCs w:val="18"/>
        </w:rPr>
      </w:pPr>
    </w:p>
    <w:p w14:paraId="54475B2F" w14:textId="42E873B6" w:rsidR="00F40A03" w:rsidRDefault="00F40A03">
      <w:pPr>
        <w:pStyle w:val="EnvelopeReturn"/>
        <w:rPr>
          <w:rFonts w:ascii="Verdana" w:hAnsi="Verdana"/>
          <w:sz w:val="18"/>
          <w:szCs w:val="18"/>
        </w:rPr>
      </w:pPr>
    </w:p>
    <w:p w14:paraId="76ED4C94" w14:textId="5F027464" w:rsidR="00F40A03" w:rsidRDefault="00F40A03">
      <w:pPr>
        <w:pStyle w:val="EnvelopeReturn"/>
        <w:rPr>
          <w:rFonts w:ascii="Verdana" w:hAnsi="Verdana"/>
          <w:sz w:val="18"/>
          <w:szCs w:val="18"/>
        </w:rPr>
      </w:pPr>
    </w:p>
    <w:p w14:paraId="7C37FEF6" w14:textId="77777777" w:rsidR="00F40A03" w:rsidRPr="009D7346" w:rsidRDefault="00F40A03">
      <w:pPr>
        <w:pStyle w:val="EnvelopeReturn"/>
        <w:rPr>
          <w:rFonts w:ascii="Verdana" w:hAnsi="Verdana"/>
          <w:sz w:val="18"/>
          <w:szCs w:val="18"/>
        </w:rPr>
      </w:pPr>
    </w:p>
    <w:p w14:paraId="6F0D7171" w14:textId="77777777" w:rsidR="00E448AB" w:rsidRPr="0072739B" w:rsidRDefault="00E448AB">
      <w:pPr>
        <w:pStyle w:val="EnvelopeReturn"/>
        <w:rPr>
          <w:rFonts w:ascii="Verdana" w:hAnsi="Verdana"/>
          <w:sz w:val="18"/>
          <w:szCs w:val="18"/>
        </w:rPr>
      </w:pPr>
    </w:p>
    <w:p w14:paraId="71C5E1F3" w14:textId="77777777" w:rsidR="00AD6C6F" w:rsidRDefault="00AD6C6F" w:rsidP="00AD6C6F">
      <w:pPr>
        <w:pStyle w:val="EnvelopeReturn"/>
        <w:rPr>
          <w:rFonts w:ascii="Verdana" w:hAnsi="Verdana"/>
          <w:sz w:val="18"/>
          <w:szCs w:val="18"/>
        </w:rPr>
      </w:pPr>
    </w:p>
    <w:p w14:paraId="4F7A28AE" w14:textId="77777777" w:rsidR="00AD6C6F" w:rsidRDefault="00AD6C6F" w:rsidP="00AD6C6F">
      <w:pPr>
        <w:pStyle w:val="EnvelopeReturn"/>
        <w:rPr>
          <w:rFonts w:ascii="Verdana" w:hAnsi="Verdana"/>
          <w:sz w:val="18"/>
          <w:szCs w:val="18"/>
        </w:rPr>
      </w:pPr>
    </w:p>
    <w:p w14:paraId="1C77695D" w14:textId="77777777" w:rsidR="00965132" w:rsidRDefault="00965132" w:rsidP="00AD278C">
      <w:pPr>
        <w:widowControl w:val="0"/>
        <w:rPr>
          <w:b/>
          <w:color w:val="000000"/>
          <w:kern w:val="28"/>
          <w:sz w:val="22"/>
        </w:rPr>
      </w:pPr>
    </w:p>
    <w:p w14:paraId="2C11D992" w14:textId="77777777" w:rsidR="00AB1B6F" w:rsidRDefault="00AB1B6F" w:rsidP="00DA56C9">
      <w:pPr>
        <w:pStyle w:val="EnvelopeReturn"/>
        <w:jc w:val="right"/>
        <w:rPr>
          <w:rFonts w:ascii="Verdana" w:hAnsi="Verdana"/>
          <w:b/>
          <w:sz w:val="18"/>
          <w:szCs w:val="18"/>
        </w:rPr>
      </w:pPr>
    </w:p>
    <w:p w14:paraId="43D48623" w14:textId="77777777" w:rsidR="00AB1B6F" w:rsidRDefault="00AB1B6F" w:rsidP="00AD278C">
      <w:pPr>
        <w:pStyle w:val="EnvelopeReturn"/>
        <w:rPr>
          <w:rFonts w:ascii="Verdana" w:hAnsi="Verdana"/>
          <w:b/>
          <w:sz w:val="18"/>
          <w:szCs w:val="18"/>
        </w:rPr>
      </w:pPr>
    </w:p>
    <w:p w14:paraId="4B2ACD39" w14:textId="77777777" w:rsidR="00AB1B6F" w:rsidRDefault="00AB1B6F" w:rsidP="00AD278C">
      <w:pPr>
        <w:pStyle w:val="EnvelopeReturn"/>
        <w:rPr>
          <w:rFonts w:ascii="Verdana" w:hAnsi="Verdana"/>
          <w:b/>
          <w:sz w:val="18"/>
          <w:szCs w:val="18"/>
        </w:rPr>
      </w:pPr>
    </w:p>
    <w:p w14:paraId="440FDBBF" w14:textId="77777777" w:rsidR="00AB1B6F" w:rsidRDefault="00AB1B6F" w:rsidP="00AD278C">
      <w:pPr>
        <w:pStyle w:val="EnvelopeReturn"/>
        <w:rPr>
          <w:rFonts w:ascii="Verdana" w:hAnsi="Verdana"/>
          <w:b/>
          <w:sz w:val="18"/>
          <w:szCs w:val="18"/>
        </w:rPr>
      </w:pPr>
    </w:p>
    <w:p w14:paraId="2F6E18A3" w14:textId="77777777" w:rsidR="00AB1B6F" w:rsidRDefault="00AB1B6F" w:rsidP="00AD278C">
      <w:pPr>
        <w:pStyle w:val="EnvelopeReturn"/>
        <w:rPr>
          <w:rFonts w:ascii="Verdana" w:hAnsi="Verdana"/>
          <w:b/>
          <w:sz w:val="18"/>
          <w:szCs w:val="18"/>
        </w:rPr>
      </w:pPr>
    </w:p>
    <w:p w14:paraId="2DB3EE6C" w14:textId="77777777" w:rsidR="00AB1B6F" w:rsidRDefault="00AB1B6F" w:rsidP="00AD278C">
      <w:pPr>
        <w:pStyle w:val="EnvelopeReturn"/>
        <w:rPr>
          <w:rFonts w:ascii="Verdana" w:hAnsi="Verdana"/>
          <w:b/>
          <w:sz w:val="18"/>
          <w:szCs w:val="18"/>
        </w:rPr>
      </w:pPr>
    </w:p>
    <w:p w14:paraId="6ACE6A77" w14:textId="77777777" w:rsidR="00AB1B6F" w:rsidRDefault="00AB1B6F" w:rsidP="00AD278C">
      <w:pPr>
        <w:pStyle w:val="EnvelopeReturn"/>
        <w:rPr>
          <w:rFonts w:ascii="Verdana" w:hAnsi="Verdana"/>
          <w:b/>
          <w:sz w:val="18"/>
          <w:szCs w:val="18"/>
        </w:rPr>
      </w:pPr>
    </w:p>
    <w:p w14:paraId="0BD75124" w14:textId="77777777" w:rsidR="00AB1B6F" w:rsidRDefault="00AB1B6F" w:rsidP="00AD278C">
      <w:pPr>
        <w:pStyle w:val="EnvelopeReturn"/>
        <w:rPr>
          <w:rFonts w:ascii="Verdana" w:hAnsi="Verdana"/>
          <w:b/>
          <w:sz w:val="18"/>
          <w:szCs w:val="18"/>
        </w:rPr>
      </w:pPr>
    </w:p>
    <w:p w14:paraId="5E5099EF" w14:textId="77777777" w:rsidR="00AB1B6F" w:rsidRDefault="00AB1B6F" w:rsidP="00AD278C">
      <w:pPr>
        <w:pStyle w:val="EnvelopeReturn"/>
        <w:rPr>
          <w:rFonts w:ascii="Verdana" w:hAnsi="Verdana"/>
          <w:b/>
          <w:sz w:val="18"/>
          <w:szCs w:val="18"/>
        </w:rPr>
      </w:pPr>
    </w:p>
    <w:p w14:paraId="552E4715" w14:textId="2CAECF0B" w:rsidR="00AB1B6F" w:rsidRDefault="00C205B6" w:rsidP="00C205B6">
      <w:pPr>
        <w:pStyle w:val="EnvelopeReturn"/>
        <w:tabs>
          <w:tab w:val="left" w:pos="3260"/>
        </w:tabs>
        <w:rPr>
          <w:rFonts w:ascii="Verdana" w:hAnsi="Verdana"/>
          <w:b/>
          <w:sz w:val="18"/>
          <w:szCs w:val="18"/>
        </w:rPr>
      </w:pPr>
      <w:r>
        <w:rPr>
          <w:rFonts w:ascii="Verdana" w:hAnsi="Verdana"/>
          <w:b/>
          <w:sz w:val="18"/>
          <w:szCs w:val="18"/>
        </w:rPr>
        <w:tab/>
      </w:r>
    </w:p>
    <w:p w14:paraId="6B69C1A0" w14:textId="77777777" w:rsidR="00AB1B6F" w:rsidRDefault="00AB1B6F" w:rsidP="00AD278C">
      <w:pPr>
        <w:pStyle w:val="EnvelopeReturn"/>
        <w:rPr>
          <w:rFonts w:ascii="Verdana" w:hAnsi="Verdana"/>
          <w:b/>
          <w:sz w:val="18"/>
          <w:szCs w:val="18"/>
        </w:rPr>
      </w:pPr>
    </w:p>
    <w:p w14:paraId="5335FE86" w14:textId="77777777" w:rsidR="00AB1B6F" w:rsidRDefault="00AB1B6F" w:rsidP="00AD278C">
      <w:pPr>
        <w:pStyle w:val="EnvelopeReturn"/>
        <w:rPr>
          <w:rFonts w:ascii="Verdana" w:hAnsi="Verdana"/>
          <w:b/>
          <w:sz w:val="18"/>
          <w:szCs w:val="18"/>
        </w:rPr>
      </w:pPr>
    </w:p>
    <w:p w14:paraId="59724DFE" w14:textId="77777777" w:rsidR="00AB1B6F" w:rsidRDefault="00AB1B6F" w:rsidP="00AD278C">
      <w:pPr>
        <w:pStyle w:val="EnvelopeReturn"/>
        <w:rPr>
          <w:rFonts w:ascii="Verdana" w:hAnsi="Verdana"/>
          <w:b/>
          <w:sz w:val="18"/>
          <w:szCs w:val="18"/>
        </w:rPr>
      </w:pPr>
    </w:p>
    <w:p w14:paraId="1126F805" w14:textId="77777777" w:rsidR="00AB1B6F" w:rsidRDefault="00AB1B6F" w:rsidP="00AD278C">
      <w:pPr>
        <w:pStyle w:val="EnvelopeReturn"/>
        <w:rPr>
          <w:rFonts w:ascii="Verdana" w:hAnsi="Verdana"/>
          <w:b/>
          <w:sz w:val="18"/>
          <w:szCs w:val="18"/>
        </w:rPr>
      </w:pPr>
    </w:p>
    <w:p w14:paraId="1F059D21" w14:textId="77777777" w:rsidR="00AB1B6F" w:rsidRDefault="00AB1B6F" w:rsidP="0068357B">
      <w:pPr>
        <w:pStyle w:val="EnvelopeReturn"/>
        <w:tabs>
          <w:tab w:val="left" w:pos="1430"/>
        </w:tabs>
        <w:rPr>
          <w:rFonts w:ascii="Verdana" w:hAnsi="Verdana"/>
          <w:b/>
          <w:sz w:val="18"/>
          <w:szCs w:val="18"/>
        </w:rPr>
      </w:pPr>
    </w:p>
    <w:p w14:paraId="3569AF24" w14:textId="77777777" w:rsidR="00AB1B6F" w:rsidRDefault="00AB1B6F" w:rsidP="0068357B">
      <w:pPr>
        <w:pStyle w:val="EnvelopeReturn"/>
        <w:tabs>
          <w:tab w:val="left" w:pos="1673"/>
        </w:tabs>
        <w:ind w:firstLine="720"/>
        <w:rPr>
          <w:rFonts w:ascii="Verdana" w:hAnsi="Verdana"/>
          <w:b/>
          <w:sz w:val="18"/>
          <w:szCs w:val="18"/>
        </w:rPr>
      </w:pPr>
    </w:p>
    <w:p w14:paraId="3270BBBD" w14:textId="77777777" w:rsidR="00AB1B6F" w:rsidRDefault="00AB1B6F" w:rsidP="00AD278C">
      <w:pPr>
        <w:pStyle w:val="EnvelopeReturn"/>
        <w:rPr>
          <w:rFonts w:ascii="Verdana" w:hAnsi="Verdana"/>
          <w:b/>
          <w:sz w:val="18"/>
          <w:szCs w:val="18"/>
        </w:rPr>
      </w:pPr>
    </w:p>
    <w:p w14:paraId="29DF1C53" w14:textId="77777777" w:rsidR="00AB1B6F" w:rsidRDefault="00AB1B6F" w:rsidP="00AD278C">
      <w:pPr>
        <w:pStyle w:val="EnvelopeReturn"/>
        <w:rPr>
          <w:rFonts w:ascii="Verdana" w:hAnsi="Verdana"/>
          <w:b/>
          <w:sz w:val="18"/>
          <w:szCs w:val="18"/>
        </w:rPr>
      </w:pPr>
    </w:p>
    <w:p w14:paraId="6F4E6DBF" w14:textId="77777777" w:rsidR="00AB1B6F" w:rsidRDefault="00AB1B6F" w:rsidP="00AD278C">
      <w:pPr>
        <w:pStyle w:val="EnvelopeReturn"/>
        <w:rPr>
          <w:rFonts w:ascii="Verdana" w:hAnsi="Verdana"/>
          <w:b/>
          <w:sz w:val="18"/>
          <w:szCs w:val="18"/>
        </w:rPr>
      </w:pPr>
    </w:p>
    <w:p w14:paraId="2ED5312C" w14:textId="77777777" w:rsidR="00AB1B6F" w:rsidRDefault="00AB1B6F" w:rsidP="00AD278C">
      <w:pPr>
        <w:pStyle w:val="EnvelopeReturn"/>
        <w:rPr>
          <w:rFonts w:ascii="Verdana" w:hAnsi="Verdana"/>
          <w:b/>
          <w:sz w:val="18"/>
          <w:szCs w:val="18"/>
        </w:rPr>
      </w:pPr>
    </w:p>
    <w:p w14:paraId="43CC3755" w14:textId="77777777" w:rsidR="00AB1B6F" w:rsidRDefault="00AB1B6F" w:rsidP="00AD278C">
      <w:pPr>
        <w:pStyle w:val="EnvelopeReturn"/>
        <w:rPr>
          <w:rFonts w:ascii="Verdana" w:hAnsi="Verdana"/>
          <w:b/>
          <w:sz w:val="18"/>
          <w:szCs w:val="18"/>
        </w:rPr>
      </w:pPr>
    </w:p>
    <w:p w14:paraId="0C738343" w14:textId="77777777" w:rsidR="00AB1B6F" w:rsidRDefault="00AB1B6F" w:rsidP="00AD278C">
      <w:pPr>
        <w:pStyle w:val="EnvelopeReturn"/>
        <w:rPr>
          <w:rFonts w:ascii="Verdana" w:hAnsi="Verdana"/>
          <w:b/>
          <w:sz w:val="18"/>
          <w:szCs w:val="18"/>
        </w:rPr>
      </w:pPr>
    </w:p>
    <w:p w14:paraId="467F4A7A" w14:textId="77777777" w:rsidR="00AB1B6F" w:rsidRDefault="00AB1B6F" w:rsidP="00AD278C">
      <w:pPr>
        <w:pStyle w:val="EnvelopeReturn"/>
        <w:rPr>
          <w:rFonts w:ascii="Verdana" w:hAnsi="Verdana"/>
          <w:b/>
          <w:sz w:val="18"/>
          <w:szCs w:val="18"/>
        </w:rPr>
      </w:pPr>
    </w:p>
    <w:p w14:paraId="1C58F972" w14:textId="77777777" w:rsidR="00AB1B6F" w:rsidRDefault="00AB1B6F" w:rsidP="00AD278C">
      <w:pPr>
        <w:pStyle w:val="EnvelopeReturn"/>
        <w:rPr>
          <w:rFonts w:ascii="Verdana" w:hAnsi="Verdana"/>
          <w:b/>
          <w:sz w:val="18"/>
          <w:szCs w:val="18"/>
        </w:rPr>
      </w:pPr>
    </w:p>
    <w:p w14:paraId="1C665D10" w14:textId="77777777" w:rsidR="00AB1B6F" w:rsidRDefault="00AB1B6F" w:rsidP="00AD278C">
      <w:pPr>
        <w:pStyle w:val="EnvelopeReturn"/>
        <w:rPr>
          <w:rFonts w:ascii="Verdana" w:hAnsi="Verdana"/>
          <w:b/>
          <w:sz w:val="18"/>
          <w:szCs w:val="18"/>
        </w:rPr>
      </w:pPr>
    </w:p>
    <w:p w14:paraId="1E0CEFB4" w14:textId="77777777" w:rsidR="00AB1B6F" w:rsidRDefault="00AB1B6F" w:rsidP="00AD278C">
      <w:pPr>
        <w:pStyle w:val="EnvelopeReturn"/>
        <w:rPr>
          <w:rFonts w:ascii="Verdana" w:hAnsi="Verdana"/>
          <w:b/>
          <w:sz w:val="18"/>
          <w:szCs w:val="18"/>
        </w:rPr>
      </w:pPr>
    </w:p>
    <w:p w14:paraId="71548B67" w14:textId="77777777" w:rsidR="00AB1B6F" w:rsidRDefault="00AB1B6F" w:rsidP="00AD278C">
      <w:pPr>
        <w:pStyle w:val="EnvelopeReturn"/>
        <w:rPr>
          <w:rFonts w:ascii="Verdana" w:hAnsi="Verdana"/>
          <w:b/>
          <w:sz w:val="18"/>
          <w:szCs w:val="18"/>
        </w:rPr>
      </w:pPr>
    </w:p>
    <w:p w14:paraId="5374E567" w14:textId="77777777" w:rsidR="00AB1B6F" w:rsidRDefault="00AB1B6F" w:rsidP="00AD278C">
      <w:pPr>
        <w:pStyle w:val="EnvelopeReturn"/>
        <w:rPr>
          <w:rFonts w:ascii="Verdana" w:hAnsi="Verdana"/>
          <w:b/>
          <w:sz w:val="18"/>
          <w:szCs w:val="18"/>
        </w:rPr>
      </w:pPr>
    </w:p>
    <w:p w14:paraId="46918B57" w14:textId="77777777" w:rsidR="00AB1B6F" w:rsidRDefault="00AB1B6F" w:rsidP="00AD278C">
      <w:pPr>
        <w:pStyle w:val="EnvelopeReturn"/>
        <w:rPr>
          <w:rFonts w:ascii="Verdana" w:hAnsi="Verdana"/>
          <w:b/>
          <w:sz w:val="18"/>
          <w:szCs w:val="18"/>
        </w:rPr>
      </w:pPr>
    </w:p>
    <w:p w14:paraId="589B6A29" w14:textId="77777777" w:rsidR="00AB1B6F" w:rsidRDefault="00AB1B6F" w:rsidP="00AD278C">
      <w:pPr>
        <w:pStyle w:val="EnvelopeReturn"/>
        <w:rPr>
          <w:rFonts w:ascii="Verdana" w:hAnsi="Verdana"/>
          <w:b/>
          <w:sz w:val="18"/>
          <w:szCs w:val="18"/>
        </w:rPr>
      </w:pPr>
    </w:p>
    <w:p w14:paraId="5D4493C4" w14:textId="77777777" w:rsidR="00AB1B6F" w:rsidRDefault="00AB1B6F" w:rsidP="00AD278C">
      <w:pPr>
        <w:pStyle w:val="EnvelopeReturn"/>
        <w:rPr>
          <w:rFonts w:ascii="Verdana" w:hAnsi="Verdana"/>
          <w:b/>
          <w:sz w:val="18"/>
          <w:szCs w:val="18"/>
        </w:rPr>
      </w:pPr>
    </w:p>
    <w:p w14:paraId="2AE59D1F" w14:textId="77777777" w:rsidR="00AB1B6F" w:rsidRDefault="00AB1B6F" w:rsidP="00AD278C">
      <w:pPr>
        <w:pStyle w:val="EnvelopeReturn"/>
        <w:rPr>
          <w:rFonts w:ascii="Verdana" w:hAnsi="Verdana"/>
          <w:b/>
          <w:sz w:val="18"/>
          <w:szCs w:val="18"/>
        </w:rPr>
      </w:pPr>
    </w:p>
    <w:p w14:paraId="15A9063B" w14:textId="77777777" w:rsidR="0069332F" w:rsidRDefault="0069332F" w:rsidP="004C32A6">
      <w:pPr>
        <w:pStyle w:val="EnvelopeReturn"/>
        <w:rPr>
          <w:rFonts w:ascii="Verdana" w:hAnsi="Verdana"/>
          <w:b/>
          <w:sz w:val="18"/>
          <w:szCs w:val="18"/>
        </w:rPr>
      </w:pPr>
    </w:p>
    <w:p w14:paraId="68B9BECA" w14:textId="77777777" w:rsidR="0069332F" w:rsidRDefault="0069332F" w:rsidP="004C32A6">
      <w:pPr>
        <w:pStyle w:val="EnvelopeReturn"/>
        <w:rPr>
          <w:rFonts w:ascii="Verdana" w:hAnsi="Verdana"/>
          <w:b/>
          <w:sz w:val="18"/>
          <w:szCs w:val="18"/>
        </w:rPr>
      </w:pPr>
    </w:p>
    <w:p w14:paraId="5DC232C6" w14:textId="403B56D9" w:rsidR="00AD6C6F" w:rsidRPr="00AD6C6F" w:rsidRDefault="004C32A6" w:rsidP="004C32A6">
      <w:pPr>
        <w:pStyle w:val="EnvelopeReturn"/>
        <w:rPr>
          <w:rFonts w:ascii="Verdana" w:hAnsi="Verdana"/>
          <w:b/>
          <w:sz w:val="18"/>
          <w:szCs w:val="18"/>
        </w:rPr>
      </w:pPr>
      <w:r>
        <w:rPr>
          <w:rFonts w:ascii="Verdana" w:hAnsi="Verdana"/>
          <w:b/>
          <w:sz w:val="18"/>
          <w:szCs w:val="18"/>
        </w:rPr>
        <w:t>1)</w:t>
      </w:r>
      <w:r>
        <w:rPr>
          <w:rFonts w:ascii="Verdana" w:hAnsi="Verdana"/>
          <w:b/>
          <w:sz w:val="18"/>
          <w:szCs w:val="18"/>
        </w:rPr>
        <w:tab/>
      </w:r>
      <w:r w:rsidR="00413F80">
        <w:rPr>
          <w:rFonts w:ascii="Verdana" w:hAnsi="Verdana"/>
          <w:b/>
          <w:sz w:val="18"/>
          <w:szCs w:val="18"/>
        </w:rPr>
        <w:t>Selectie</w:t>
      </w:r>
      <w:r w:rsidR="00511939">
        <w:rPr>
          <w:rFonts w:ascii="Verdana" w:hAnsi="Verdana"/>
          <w:b/>
          <w:sz w:val="18"/>
          <w:szCs w:val="18"/>
        </w:rPr>
        <w:t xml:space="preserve"> </w:t>
      </w:r>
      <w:r w:rsidR="00AD6C6F" w:rsidRPr="00AD6C6F">
        <w:rPr>
          <w:rFonts w:ascii="Verdana" w:hAnsi="Verdana"/>
          <w:b/>
          <w:sz w:val="18"/>
          <w:szCs w:val="18"/>
        </w:rPr>
        <w:t>kiemkracht</w:t>
      </w:r>
      <w:r w:rsidR="00413F80">
        <w:rPr>
          <w:rFonts w:ascii="Verdana" w:hAnsi="Verdana"/>
          <w:b/>
          <w:sz w:val="18"/>
          <w:szCs w:val="18"/>
        </w:rPr>
        <w:t>monsters</w:t>
      </w:r>
      <w:r w:rsidR="00AD6C6F" w:rsidRPr="00AD6C6F">
        <w:rPr>
          <w:rFonts w:ascii="Verdana" w:hAnsi="Verdana"/>
          <w:b/>
          <w:sz w:val="18"/>
          <w:szCs w:val="18"/>
        </w:rPr>
        <w:t xml:space="preserve"> </w:t>
      </w:r>
    </w:p>
    <w:p w14:paraId="7E22BBE7" w14:textId="77777777" w:rsidR="00AB1B6F" w:rsidRDefault="00AB1B6F">
      <w:pPr>
        <w:pStyle w:val="EnvelopeReturn"/>
        <w:rPr>
          <w:rFonts w:ascii="Verdana" w:hAnsi="Verdana"/>
          <w:sz w:val="18"/>
          <w:szCs w:val="18"/>
        </w:rPr>
      </w:pPr>
    </w:p>
    <w:p w14:paraId="5C80DB81" w14:textId="77777777" w:rsidR="00E448AB" w:rsidRPr="0072739B" w:rsidRDefault="00AD6C6F">
      <w:pPr>
        <w:pStyle w:val="Heading5"/>
        <w:rPr>
          <w:rFonts w:ascii="Verdana" w:hAnsi="Verdana"/>
          <w:sz w:val="18"/>
          <w:szCs w:val="18"/>
        </w:rPr>
      </w:pPr>
      <w:r>
        <w:rPr>
          <w:rFonts w:ascii="Verdana" w:hAnsi="Verdana"/>
          <w:sz w:val="18"/>
          <w:szCs w:val="18"/>
        </w:rPr>
        <w:t xml:space="preserve">Drie </w:t>
      </w:r>
      <w:r w:rsidR="00E448AB" w:rsidRPr="0072739B">
        <w:rPr>
          <w:rFonts w:ascii="Verdana" w:hAnsi="Verdana"/>
          <w:sz w:val="18"/>
          <w:szCs w:val="18"/>
        </w:rPr>
        <w:t>Typen kiemkrachtbepalingen</w:t>
      </w:r>
    </w:p>
    <w:p w14:paraId="5671D11C" w14:textId="77777777" w:rsidR="00AD6C6F" w:rsidRDefault="00AD6C6F">
      <w:pPr>
        <w:pStyle w:val="Heading5"/>
        <w:rPr>
          <w:rFonts w:ascii="Verdana" w:hAnsi="Verdana"/>
          <w:b w:val="0"/>
          <w:sz w:val="18"/>
          <w:szCs w:val="18"/>
          <w:u w:val="single"/>
        </w:rPr>
      </w:pPr>
    </w:p>
    <w:p w14:paraId="676FF291" w14:textId="5E90E632" w:rsidR="00E448AB" w:rsidRPr="0072739B" w:rsidRDefault="00E448AB">
      <w:pPr>
        <w:pStyle w:val="Heading5"/>
        <w:rPr>
          <w:rFonts w:ascii="Verdana" w:hAnsi="Verdana"/>
          <w:b w:val="0"/>
          <w:sz w:val="18"/>
          <w:szCs w:val="18"/>
          <w:u w:val="single"/>
        </w:rPr>
      </w:pPr>
      <w:r w:rsidRPr="0072739B">
        <w:rPr>
          <w:rFonts w:ascii="Verdana" w:hAnsi="Verdana"/>
          <w:b w:val="0"/>
          <w:sz w:val="18"/>
          <w:szCs w:val="18"/>
          <w:u w:val="single"/>
        </w:rPr>
        <w:t>Aanvangskiemkracht</w:t>
      </w:r>
      <w:r w:rsidR="00F334CA">
        <w:rPr>
          <w:rFonts w:ascii="Verdana" w:hAnsi="Verdana"/>
          <w:b w:val="0"/>
          <w:sz w:val="18"/>
          <w:szCs w:val="18"/>
          <w:u w:val="single"/>
        </w:rPr>
        <w:t xml:space="preserve"> bij verworven of vermeerderd materiaal (A)</w:t>
      </w:r>
    </w:p>
    <w:p w14:paraId="4FC6756A" w14:textId="42820CA4" w:rsidR="004D421D" w:rsidRPr="0072739B" w:rsidRDefault="00CF382A" w:rsidP="00C71BFD">
      <w:pPr>
        <w:rPr>
          <w:rFonts w:ascii="Verdana" w:hAnsi="Verdana"/>
          <w:sz w:val="18"/>
          <w:szCs w:val="18"/>
        </w:rPr>
      </w:pPr>
      <w:r>
        <w:rPr>
          <w:rFonts w:ascii="Verdana" w:hAnsi="Verdana"/>
          <w:sz w:val="18"/>
          <w:szCs w:val="18"/>
        </w:rPr>
        <w:t>Dit is de e</w:t>
      </w:r>
      <w:r w:rsidR="00AD6C6F" w:rsidRPr="0072739B">
        <w:rPr>
          <w:rFonts w:ascii="Verdana" w:hAnsi="Verdana"/>
          <w:sz w:val="18"/>
          <w:szCs w:val="18"/>
        </w:rPr>
        <w:t xml:space="preserve">erste bepaling van een monster dat in de genenbank wordt opgenomen. </w:t>
      </w:r>
      <w:r w:rsidR="00C71BFD">
        <w:rPr>
          <w:rFonts w:ascii="Verdana" w:hAnsi="Verdana"/>
          <w:sz w:val="18"/>
          <w:szCs w:val="18"/>
        </w:rPr>
        <w:br/>
      </w:r>
    </w:p>
    <w:p w14:paraId="0B9336D5" w14:textId="77777777" w:rsidR="00E448AB" w:rsidRPr="0072739B" w:rsidRDefault="00E448AB">
      <w:pPr>
        <w:pStyle w:val="EnvelopeReturn"/>
        <w:tabs>
          <w:tab w:val="left" w:pos="2977"/>
        </w:tabs>
        <w:rPr>
          <w:rFonts w:ascii="Verdana" w:hAnsi="Verdana"/>
          <w:sz w:val="18"/>
          <w:szCs w:val="18"/>
          <w:u w:val="single"/>
        </w:rPr>
      </w:pPr>
      <w:r w:rsidRPr="0072739B">
        <w:rPr>
          <w:rFonts w:ascii="Verdana" w:hAnsi="Verdana"/>
          <w:sz w:val="18"/>
          <w:szCs w:val="18"/>
          <w:u w:val="single"/>
        </w:rPr>
        <w:t>Herhalingskiemkracht</w:t>
      </w:r>
      <w:r w:rsidR="00EF28F4">
        <w:rPr>
          <w:rFonts w:ascii="Verdana" w:hAnsi="Verdana"/>
          <w:sz w:val="18"/>
          <w:szCs w:val="18"/>
          <w:u w:val="single"/>
        </w:rPr>
        <w:t xml:space="preserve"> (H)</w:t>
      </w:r>
    </w:p>
    <w:p w14:paraId="2F154391" w14:textId="1DA311FF" w:rsidR="00A44083" w:rsidRPr="00950041" w:rsidRDefault="00105B54" w:rsidP="00950041">
      <w:pPr>
        <w:rPr>
          <w:rFonts w:ascii="Verdana" w:hAnsi="Verdana"/>
          <w:sz w:val="18"/>
          <w:szCs w:val="18"/>
        </w:rPr>
      </w:pPr>
      <w:r w:rsidRPr="00AF305E">
        <w:rPr>
          <w:rFonts w:ascii="Verdana" w:hAnsi="Verdana"/>
          <w:sz w:val="18"/>
          <w:szCs w:val="18"/>
        </w:rPr>
        <w:t>Hieronder wordt verstaan</w:t>
      </w:r>
      <w:r w:rsidR="00A3733F" w:rsidRPr="00AF305E">
        <w:rPr>
          <w:rFonts w:ascii="Verdana" w:hAnsi="Verdana"/>
          <w:sz w:val="18"/>
          <w:szCs w:val="18"/>
        </w:rPr>
        <w:t xml:space="preserve"> het m</w:t>
      </w:r>
      <w:r w:rsidR="00AD6C6F" w:rsidRPr="00AF305E">
        <w:rPr>
          <w:rFonts w:ascii="Verdana" w:hAnsi="Verdana"/>
          <w:sz w:val="18"/>
          <w:szCs w:val="18"/>
        </w:rPr>
        <w:t xml:space="preserve">onitoren van de kiemkracht </w:t>
      </w:r>
      <w:r w:rsidR="00CE6BFD" w:rsidRPr="00AF305E">
        <w:rPr>
          <w:rFonts w:ascii="Verdana" w:hAnsi="Verdana"/>
          <w:sz w:val="18"/>
          <w:szCs w:val="18"/>
        </w:rPr>
        <w:t xml:space="preserve">van collectiemateriaal </w:t>
      </w:r>
      <w:r w:rsidR="00AD6C6F" w:rsidRPr="00AF305E">
        <w:rPr>
          <w:rFonts w:ascii="Verdana" w:hAnsi="Verdana"/>
          <w:sz w:val="18"/>
          <w:szCs w:val="18"/>
        </w:rPr>
        <w:t xml:space="preserve">na verloop van tijd. </w:t>
      </w:r>
      <w:r w:rsidR="00C2345C" w:rsidRPr="00950041">
        <w:rPr>
          <w:rFonts w:ascii="Verdana" w:hAnsi="Verdana"/>
          <w:sz w:val="18"/>
          <w:szCs w:val="18"/>
        </w:rPr>
        <w:t xml:space="preserve">De verwachting is dat </w:t>
      </w:r>
      <w:r w:rsidR="00CF382A">
        <w:rPr>
          <w:rFonts w:ascii="Verdana" w:hAnsi="Verdana"/>
          <w:sz w:val="18"/>
          <w:szCs w:val="18"/>
        </w:rPr>
        <w:t xml:space="preserve">de kiemkracht van </w:t>
      </w:r>
      <w:r w:rsidR="00C2345C" w:rsidRPr="00950041">
        <w:rPr>
          <w:rFonts w:ascii="Verdana" w:hAnsi="Verdana"/>
          <w:sz w:val="18"/>
          <w:szCs w:val="18"/>
        </w:rPr>
        <w:t>zaad dat is opgeslagen bij –</w:t>
      </w:r>
      <w:r w:rsidR="00C71BFD">
        <w:rPr>
          <w:rFonts w:ascii="Verdana" w:hAnsi="Verdana"/>
          <w:sz w:val="18"/>
          <w:szCs w:val="18"/>
        </w:rPr>
        <w:lastRenderedPageBreak/>
        <w:t>20</w:t>
      </w:r>
      <w:r w:rsidR="00C2345C" w:rsidRPr="00950041">
        <w:rPr>
          <w:rFonts w:ascii="Verdana" w:hAnsi="Verdana"/>
          <w:sz w:val="18"/>
          <w:szCs w:val="18"/>
        </w:rPr>
        <w:t xml:space="preserve">°C met een absoluut vochtgehalte tussen de 3 en 7% </w:t>
      </w:r>
      <w:r w:rsidR="00E448AB" w:rsidRPr="00950041">
        <w:rPr>
          <w:rFonts w:ascii="Verdana" w:hAnsi="Verdana"/>
          <w:sz w:val="18"/>
          <w:szCs w:val="18"/>
        </w:rPr>
        <w:t xml:space="preserve">slechts langzaam </w:t>
      </w:r>
      <w:r w:rsidR="00D04C5E" w:rsidRPr="00950041">
        <w:rPr>
          <w:rFonts w:ascii="Verdana" w:hAnsi="Verdana"/>
          <w:sz w:val="18"/>
          <w:szCs w:val="18"/>
        </w:rPr>
        <w:t>achteruit zal gaan.</w:t>
      </w:r>
      <w:r w:rsidRPr="00950041">
        <w:rPr>
          <w:rFonts w:ascii="Verdana" w:hAnsi="Verdana"/>
          <w:sz w:val="18"/>
          <w:szCs w:val="18"/>
        </w:rPr>
        <w:t xml:space="preserve"> </w:t>
      </w:r>
      <w:r w:rsidR="00A44083">
        <w:rPr>
          <w:rFonts w:ascii="Verdana" w:hAnsi="Verdana"/>
          <w:sz w:val="18"/>
          <w:szCs w:val="18"/>
        </w:rPr>
        <w:br/>
        <w:t xml:space="preserve">Binnen CGN is de richtlijn om de eerste herhalingskiemkracht 25 jaar na opname van de desbetreffende accessie uit te voeren, gevolgd door intervallen van </w:t>
      </w:r>
      <w:r w:rsidR="000D3C1F">
        <w:rPr>
          <w:rFonts w:ascii="Verdana" w:hAnsi="Verdana"/>
          <w:sz w:val="18"/>
          <w:szCs w:val="18"/>
        </w:rPr>
        <w:t>5</w:t>
      </w:r>
      <w:r w:rsidR="00A44083">
        <w:rPr>
          <w:rFonts w:ascii="Verdana" w:hAnsi="Verdana"/>
          <w:sz w:val="18"/>
          <w:szCs w:val="18"/>
        </w:rPr>
        <w:t xml:space="preserve"> of </w:t>
      </w:r>
      <w:r w:rsidR="000D3C1F">
        <w:rPr>
          <w:rFonts w:ascii="Verdana" w:hAnsi="Verdana"/>
          <w:sz w:val="18"/>
          <w:szCs w:val="18"/>
        </w:rPr>
        <w:t>10</w:t>
      </w:r>
      <w:r w:rsidR="00A44083">
        <w:rPr>
          <w:rFonts w:ascii="Verdana" w:hAnsi="Verdana"/>
          <w:sz w:val="18"/>
          <w:szCs w:val="18"/>
        </w:rPr>
        <w:t xml:space="preserve"> jaar, afhankelijk van de kiemkrachtresultaten. Bij tarwe en gerst </w:t>
      </w:r>
      <w:r w:rsidR="00173A36">
        <w:rPr>
          <w:rFonts w:ascii="Verdana" w:hAnsi="Verdana"/>
          <w:sz w:val="18"/>
          <w:szCs w:val="18"/>
        </w:rPr>
        <w:t>wordt een betere bewaarbaarheid verwacht</w:t>
      </w:r>
      <w:r w:rsidR="006C23C6">
        <w:rPr>
          <w:rFonts w:ascii="Verdana" w:hAnsi="Verdana"/>
          <w:sz w:val="18"/>
          <w:szCs w:val="18"/>
        </w:rPr>
        <w:t xml:space="preserve"> dan bij andere gewassen</w:t>
      </w:r>
      <w:r w:rsidR="00173A36">
        <w:rPr>
          <w:rFonts w:ascii="Verdana" w:hAnsi="Verdana"/>
          <w:sz w:val="18"/>
          <w:szCs w:val="18"/>
        </w:rPr>
        <w:t xml:space="preserve">, </w:t>
      </w:r>
      <w:r w:rsidR="006C23C6">
        <w:rPr>
          <w:rFonts w:ascii="Verdana" w:hAnsi="Verdana"/>
          <w:sz w:val="18"/>
          <w:szCs w:val="18"/>
        </w:rPr>
        <w:t xml:space="preserve">daarom </w:t>
      </w:r>
      <w:r w:rsidR="00A44083">
        <w:rPr>
          <w:rFonts w:ascii="Verdana" w:hAnsi="Verdana"/>
          <w:sz w:val="18"/>
          <w:szCs w:val="18"/>
        </w:rPr>
        <w:t xml:space="preserve">gelden </w:t>
      </w:r>
      <w:r w:rsidR="006C23C6">
        <w:rPr>
          <w:rFonts w:ascii="Verdana" w:hAnsi="Verdana"/>
          <w:sz w:val="18"/>
          <w:szCs w:val="18"/>
        </w:rPr>
        <w:t xml:space="preserve">hiervoor </w:t>
      </w:r>
      <w:r w:rsidR="00A44083">
        <w:rPr>
          <w:rFonts w:ascii="Verdana" w:hAnsi="Verdana"/>
          <w:sz w:val="18"/>
          <w:szCs w:val="18"/>
        </w:rPr>
        <w:t xml:space="preserve">intervallen van 5 </w:t>
      </w:r>
      <w:r w:rsidR="000D3C1F">
        <w:rPr>
          <w:rFonts w:ascii="Verdana" w:hAnsi="Verdana"/>
          <w:sz w:val="18"/>
          <w:szCs w:val="18"/>
        </w:rPr>
        <w:t xml:space="preserve">resp. 20 </w:t>
      </w:r>
      <w:r w:rsidR="00A44083">
        <w:rPr>
          <w:rFonts w:ascii="Verdana" w:hAnsi="Verdana"/>
          <w:sz w:val="18"/>
          <w:szCs w:val="18"/>
        </w:rPr>
        <w:t>jaar.</w:t>
      </w:r>
      <w:r w:rsidR="00A44083">
        <w:rPr>
          <w:rFonts w:ascii="Verdana" w:hAnsi="Verdana"/>
          <w:sz w:val="18"/>
          <w:szCs w:val="18"/>
        </w:rPr>
        <w:br/>
      </w:r>
      <w:r w:rsidR="00E51569">
        <w:rPr>
          <w:rFonts w:ascii="Verdana" w:hAnsi="Verdana"/>
          <w:sz w:val="18"/>
          <w:szCs w:val="18"/>
        </w:rPr>
        <w:t xml:space="preserve">Jaarlijks wordt een overzicht </w:t>
      </w:r>
      <w:r w:rsidR="000D3C1F">
        <w:rPr>
          <w:rFonts w:ascii="Verdana" w:hAnsi="Verdana"/>
          <w:sz w:val="18"/>
          <w:szCs w:val="18"/>
        </w:rPr>
        <w:t xml:space="preserve">van alle uit te voeren kiemkrachtbepalingen </w:t>
      </w:r>
      <w:r w:rsidR="00E51569" w:rsidRPr="00155A56">
        <w:rPr>
          <w:rFonts w:ascii="Verdana" w:hAnsi="Verdana"/>
          <w:sz w:val="18"/>
          <w:szCs w:val="18"/>
        </w:rPr>
        <w:t>gema</w:t>
      </w:r>
      <w:r w:rsidR="000D3C1F">
        <w:rPr>
          <w:rFonts w:ascii="Verdana" w:hAnsi="Verdana"/>
          <w:sz w:val="18"/>
          <w:szCs w:val="18"/>
        </w:rPr>
        <w:t>akt door het hoofd Documentatie. Dit overzicht wordt gegenereerd uit GENIS waarbij bovenstaande kiemkrachtintervallen gehanteerd worden. De curatoren kunnen dit advies gebruiken om een planning te maken.</w:t>
      </w:r>
    </w:p>
    <w:p w14:paraId="29337044" w14:textId="77777777" w:rsidR="00E448AB" w:rsidRPr="0072739B" w:rsidRDefault="00E448AB">
      <w:pPr>
        <w:pStyle w:val="EnvelopeReturn"/>
        <w:rPr>
          <w:rFonts w:ascii="Verdana" w:hAnsi="Verdana"/>
          <w:sz w:val="18"/>
          <w:szCs w:val="18"/>
        </w:rPr>
      </w:pPr>
    </w:p>
    <w:p w14:paraId="3566B4B3" w14:textId="3555914F" w:rsidR="00E448AB" w:rsidRPr="0072739B" w:rsidRDefault="00EF28F4">
      <w:pPr>
        <w:pStyle w:val="EnvelopeReturn"/>
        <w:rPr>
          <w:rFonts w:ascii="Verdana" w:hAnsi="Verdana"/>
          <w:sz w:val="18"/>
          <w:szCs w:val="18"/>
          <w:u w:val="single"/>
        </w:rPr>
      </w:pPr>
      <w:r>
        <w:rPr>
          <w:rFonts w:ascii="Verdana" w:hAnsi="Verdana"/>
          <w:sz w:val="18"/>
          <w:szCs w:val="18"/>
          <w:u w:val="single"/>
        </w:rPr>
        <w:t>Duplicaat</w:t>
      </w:r>
      <w:r w:rsidR="00CF382A">
        <w:rPr>
          <w:rFonts w:ascii="Verdana" w:hAnsi="Verdana"/>
          <w:sz w:val="18"/>
          <w:szCs w:val="18"/>
          <w:u w:val="single"/>
        </w:rPr>
        <w:t xml:space="preserve"> </w:t>
      </w:r>
      <w:r w:rsidR="00AD6C6F">
        <w:rPr>
          <w:rFonts w:ascii="Verdana" w:hAnsi="Verdana"/>
          <w:sz w:val="18"/>
          <w:szCs w:val="18"/>
          <w:u w:val="single"/>
        </w:rPr>
        <w:t>kiemkracht</w:t>
      </w:r>
      <w:r w:rsidR="00CF382A">
        <w:rPr>
          <w:rFonts w:ascii="Verdana" w:hAnsi="Verdana"/>
          <w:sz w:val="18"/>
          <w:szCs w:val="18"/>
          <w:u w:val="single"/>
        </w:rPr>
        <w:t>bepaling</w:t>
      </w:r>
    </w:p>
    <w:p w14:paraId="0AE71BE9" w14:textId="48C836D1" w:rsidR="00C71BFD" w:rsidRDefault="00227EE3">
      <w:pPr>
        <w:pStyle w:val="EnvelopeReturn"/>
        <w:rPr>
          <w:rFonts w:ascii="Verdana" w:hAnsi="Verdana"/>
          <w:sz w:val="18"/>
          <w:szCs w:val="18"/>
        </w:rPr>
      </w:pPr>
      <w:r>
        <w:rPr>
          <w:rFonts w:ascii="Verdana" w:hAnsi="Verdana"/>
          <w:sz w:val="18"/>
          <w:szCs w:val="18"/>
        </w:rPr>
        <w:t xml:space="preserve">Minimaal </w:t>
      </w:r>
      <w:r w:rsidR="00E448AB" w:rsidRPr="0072739B">
        <w:rPr>
          <w:rFonts w:ascii="Verdana" w:hAnsi="Verdana"/>
          <w:sz w:val="18"/>
          <w:szCs w:val="18"/>
        </w:rPr>
        <w:t xml:space="preserve">5% van de monsters wordt voor een tweede keer onder code nummer </w:t>
      </w:r>
      <w:r w:rsidR="008E7F6D">
        <w:rPr>
          <w:rFonts w:ascii="Verdana" w:hAnsi="Verdana"/>
          <w:sz w:val="18"/>
          <w:szCs w:val="18"/>
        </w:rPr>
        <w:t xml:space="preserve">(anoniem) </w:t>
      </w:r>
      <w:r w:rsidR="00E448AB" w:rsidRPr="0072739B">
        <w:rPr>
          <w:rFonts w:ascii="Verdana" w:hAnsi="Verdana"/>
          <w:sz w:val="18"/>
          <w:szCs w:val="18"/>
        </w:rPr>
        <w:t>getest. Per gewas wordt</w:t>
      </w:r>
      <w:r w:rsidR="00A310C4" w:rsidRPr="0072739B">
        <w:rPr>
          <w:rFonts w:ascii="Verdana" w:hAnsi="Verdana"/>
          <w:sz w:val="18"/>
          <w:szCs w:val="18"/>
        </w:rPr>
        <w:t xml:space="preserve"> willekeurig</w:t>
      </w:r>
      <w:r w:rsidR="00E448AB" w:rsidRPr="0072739B">
        <w:rPr>
          <w:rFonts w:ascii="Verdana" w:hAnsi="Verdana"/>
          <w:sz w:val="18"/>
          <w:szCs w:val="18"/>
        </w:rPr>
        <w:t xml:space="preserve"> bepaald welke nummers voor een tweede bepaling in aanmerking komen. Reden voor deze controle is het testen van de reproduceerbaarheid van de uitslagen en het streven naar verbetering van de kiemkrachtprotocollen. </w:t>
      </w:r>
      <w:r w:rsidR="00767363">
        <w:rPr>
          <w:rFonts w:ascii="Verdana" w:hAnsi="Verdana"/>
          <w:sz w:val="18"/>
          <w:szCs w:val="18"/>
        </w:rPr>
        <w:br/>
        <w:t>Voor meer informatie over duplicaat kiemkrachtbepaling, zie</w:t>
      </w:r>
      <w:r w:rsidR="00767363" w:rsidRPr="00950041">
        <w:rPr>
          <w:rFonts w:ascii="Verdana" w:hAnsi="Verdana"/>
          <w:sz w:val="18"/>
          <w:szCs w:val="18"/>
        </w:rPr>
        <w:t xml:space="preserve"> </w:t>
      </w:r>
      <w:r w:rsidR="00767363">
        <w:rPr>
          <w:rFonts w:ascii="Verdana" w:hAnsi="Verdana"/>
          <w:sz w:val="18"/>
          <w:szCs w:val="18"/>
        </w:rPr>
        <w:t>PRT</w:t>
      </w:r>
      <w:r w:rsidR="00767363" w:rsidRPr="00950041">
        <w:rPr>
          <w:rFonts w:ascii="Verdana" w:hAnsi="Verdana"/>
          <w:sz w:val="18"/>
          <w:szCs w:val="18"/>
        </w:rPr>
        <w:t>-CGN-PG-</w:t>
      </w:r>
      <w:r w:rsidR="00767363">
        <w:rPr>
          <w:rFonts w:ascii="Verdana" w:hAnsi="Verdana"/>
          <w:sz w:val="18"/>
          <w:szCs w:val="18"/>
        </w:rPr>
        <w:t>301 (Protocol kiemkrachtbepaling)</w:t>
      </w:r>
      <w:r w:rsidR="00767363" w:rsidRPr="00950041">
        <w:rPr>
          <w:rFonts w:ascii="Verdana" w:hAnsi="Verdana"/>
          <w:sz w:val="18"/>
          <w:szCs w:val="18"/>
        </w:rPr>
        <w:t xml:space="preserve">. </w:t>
      </w:r>
    </w:p>
    <w:p w14:paraId="21A06616" w14:textId="2179285F" w:rsidR="00C71BFD" w:rsidRPr="00C71BFD" w:rsidRDefault="00C71BFD">
      <w:pPr>
        <w:pStyle w:val="EnvelopeReturn"/>
        <w:rPr>
          <w:rFonts w:ascii="Verdana" w:hAnsi="Verdana"/>
          <w:b/>
          <w:sz w:val="18"/>
          <w:szCs w:val="18"/>
        </w:rPr>
      </w:pPr>
    </w:p>
    <w:p w14:paraId="400E77D7" w14:textId="066B6F5F" w:rsidR="00C71BFD" w:rsidRPr="00C71BFD" w:rsidRDefault="00C71BFD">
      <w:pPr>
        <w:pStyle w:val="EnvelopeReturn"/>
        <w:rPr>
          <w:rFonts w:ascii="Verdana" w:hAnsi="Verdana"/>
          <w:b/>
          <w:sz w:val="18"/>
          <w:szCs w:val="18"/>
        </w:rPr>
      </w:pPr>
      <w:bookmarkStart w:id="0" w:name="_Hlk19101806"/>
      <w:r w:rsidRPr="00C71BFD">
        <w:rPr>
          <w:rFonts w:ascii="Verdana" w:hAnsi="Verdana"/>
          <w:b/>
          <w:sz w:val="18"/>
          <w:szCs w:val="18"/>
        </w:rPr>
        <w:t>Groepsbemonstering</w:t>
      </w:r>
    </w:p>
    <w:p w14:paraId="629C5245" w14:textId="7A34B1DA" w:rsidR="00C71BFD" w:rsidRDefault="00247CB3" w:rsidP="007B6DB6">
      <w:pPr>
        <w:pStyle w:val="EnvelopeReturn"/>
        <w:rPr>
          <w:rFonts w:ascii="Verdana" w:hAnsi="Verdana"/>
          <w:sz w:val="18"/>
          <w:szCs w:val="18"/>
        </w:rPr>
      </w:pPr>
      <w:r>
        <w:rPr>
          <w:rFonts w:ascii="Verdana" w:hAnsi="Verdana"/>
          <w:sz w:val="18"/>
          <w:szCs w:val="18"/>
        </w:rPr>
        <w:t xml:space="preserve">Bij </w:t>
      </w:r>
      <w:r w:rsidR="007B6DB6">
        <w:rPr>
          <w:rFonts w:ascii="Verdana" w:hAnsi="Verdana"/>
          <w:sz w:val="18"/>
          <w:szCs w:val="18"/>
        </w:rPr>
        <w:t xml:space="preserve">het plannen van de herhalingskiemkrachten is er de mogelijkheid </w:t>
      </w:r>
      <w:r w:rsidR="006F2161">
        <w:rPr>
          <w:rFonts w:ascii="Verdana" w:hAnsi="Verdana"/>
          <w:sz w:val="18"/>
          <w:szCs w:val="18"/>
        </w:rPr>
        <w:t xml:space="preserve">voor curatoren </w:t>
      </w:r>
      <w:r w:rsidR="007B6DB6">
        <w:rPr>
          <w:rFonts w:ascii="Verdana" w:hAnsi="Verdana"/>
          <w:sz w:val="18"/>
          <w:szCs w:val="18"/>
        </w:rPr>
        <w:t>om gebruik te maken van groepsbemonstering.</w:t>
      </w:r>
      <w:r w:rsidR="007B6DB6" w:rsidRPr="007B6DB6">
        <w:t xml:space="preserve"> </w:t>
      </w:r>
      <w:r w:rsidR="007B6DB6" w:rsidRPr="007B6DB6">
        <w:rPr>
          <w:rFonts w:ascii="Verdana" w:hAnsi="Verdana"/>
          <w:sz w:val="18"/>
          <w:szCs w:val="18"/>
        </w:rPr>
        <w:t xml:space="preserve">Accessies worden </w:t>
      </w:r>
      <w:r w:rsidR="007B6DB6">
        <w:rPr>
          <w:rFonts w:ascii="Verdana" w:hAnsi="Verdana"/>
          <w:sz w:val="18"/>
          <w:szCs w:val="18"/>
        </w:rPr>
        <w:t xml:space="preserve">hierbij </w:t>
      </w:r>
      <w:r w:rsidR="007B6DB6" w:rsidRPr="007B6DB6">
        <w:rPr>
          <w:rFonts w:ascii="Verdana" w:hAnsi="Verdana"/>
          <w:sz w:val="18"/>
          <w:szCs w:val="18"/>
        </w:rPr>
        <w:t>gegroepeerd op basis van s</w:t>
      </w:r>
      <w:r w:rsidR="00227845">
        <w:rPr>
          <w:rFonts w:ascii="Verdana" w:hAnsi="Verdana"/>
          <w:sz w:val="18"/>
          <w:szCs w:val="18"/>
        </w:rPr>
        <w:t>oort</w:t>
      </w:r>
      <w:r w:rsidR="007B6DB6" w:rsidRPr="007B6DB6">
        <w:rPr>
          <w:rFonts w:ascii="Verdana" w:hAnsi="Verdana"/>
          <w:sz w:val="18"/>
          <w:szCs w:val="18"/>
        </w:rPr>
        <w:t xml:space="preserve"> en regeneratiejaar</w:t>
      </w:r>
      <w:r w:rsidR="007B6DB6">
        <w:rPr>
          <w:rFonts w:ascii="Verdana" w:hAnsi="Verdana"/>
          <w:sz w:val="18"/>
          <w:szCs w:val="18"/>
        </w:rPr>
        <w:t xml:space="preserve">, en uit iedere groep wordt </w:t>
      </w:r>
      <w:r w:rsidR="00227EE3">
        <w:rPr>
          <w:rFonts w:ascii="Verdana" w:hAnsi="Verdana"/>
          <w:sz w:val="18"/>
          <w:szCs w:val="18"/>
        </w:rPr>
        <w:t xml:space="preserve">minimaal </w:t>
      </w:r>
      <w:r w:rsidR="007B6DB6">
        <w:rPr>
          <w:rFonts w:ascii="Verdana" w:hAnsi="Verdana"/>
          <w:sz w:val="18"/>
          <w:szCs w:val="18"/>
        </w:rPr>
        <w:t>25% van de accessies getest</w:t>
      </w:r>
      <w:r w:rsidR="00227845">
        <w:rPr>
          <w:rFonts w:ascii="Verdana" w:hAnsi="Verdana"/>
          <w:sz w:val="18"/>
          <w:szCs w:val="18"/>
        </w:rPr>
        <w:t>, beginnend bij het kwart van de accessies die in de vorige kiemkrachttest de laagste scores te zien gaven.</w:t>
      </w:r>
      <w:r w:rsidR="007B6DB6" w:rsidRPr="007B6DB6">
        <w:rPr>
          <w:rFonts w:ascii="Verdana" w:hAnsi="Verdana"/>
          <w:sz w:val="18"/>
          <w:szCs w:val="18"/>
        </w:rPr>
        <w:t xml:space="preserve"> Motivatie hiervoor is dat verwacht wordt dat materiaal van dezelfde soort dat onder dezelfde omstandigheden is geregenereerd en dat dezelfde procedures na oogsten heeft ondergaan, een vergelijkbaar kiemkrachtverloop in de tijd laat zien.</w:t>
      </w:r>
      <w:bookmarkEnd w:id="0"/>
      <w:r w:rsidR="00577B2F">
        <w:rPr>
          <w:rFonts w:ascii="Verdana" w:hAnsi="Verdana"/>
          <w:sz w:val="18"/>
          <w:szCs w:val="18"/>
        </w:rPr>
        <w:br/>
      </w:r>
      <w:r w:rsidR="00577B2F" w:rsidRPr="00950041">
        <w:rPr>
          <w:rFonts w:ascii="Verdana" w:hAnsi="Verdana"/>
          <w:sz w:val="18"/>
          <w:szCs w:val="18"/>
        </w:rPr>
        <w:t xml:space="preserve">Zie voor frequentie van monitoring en groepsbemonstering </w:t>
      </w:r>
      <w:r w:rsidR="00767363">
        <w:rPr>
          <w:rFonts w:ascii="Verdana" w:hAnsi="Verdana"/>
          <w:sz w:val="18"/>
          <w:szCs w:val="18"/>
        </w:rPr>
        <w:t>PRT</w:t>
      </w:r>
      <w:r w:rsidR="00577B2F" w:rsidRPr="00950041">
        <w:rPr>
          <w:rFonts w:ascii="Verdana" w:hAnsi="Verdana"/>
          <w:sz w:val="18"/>
          <w:szCs w:val="18"/>
        </w:rPr>
        <w:t>-CGN-PG-</w:t>
      </w:r>
      <w:r w:rsidR="00E958F2">
        <w:rPr>
          <w:rFonts w:ascii="Verdana" w:hAnsi="Verdana"/>
          <w:sz w:val="18"/>
          <w:szCs w:val="18"/>
        </w:rPr>
        <w:t>301</w:t>
      </w:r>
      <w:r w:rsidR="00767363">
        <w:rPr>
          <w:rFonts w:ascii="Verdana" w:hAnsi="Verdana"/>
          <w:sz w:val="18"/>
          <w:szCs w:val="18"/>
        </w:rPr>
        <w:t xml:space="preserve"> (Protocol kiemkrachtbepaling)</w:t>
      </w:r>
      <w:r w:rsidR="00577B2F" w:rsidRPr="00950041">
        <w:rPr>
          <w:rFonts w:ascii="Verdana" w:hAnsi="Verdana"/>
          <w:sz w:val="18"/>
          <w:szCs w:val="18"/>
        </w:rPr>
        <w:t xml:space="preserve">. </w:t>
      </w:r>
      <w:r w:rsidR="00C71BFD" w:rsidRPr="00950041">
        <w:rPr>
          <w:rFonts w:ascii="Verdana" w:hAnsi="Verdana"/>
          <w:sz w:val="18"/>
          <w:szCs w:val="18"/>
        </w:rPr>
        <w:t xml:space="preserve"> </w:t>
      </w:r>
    </w:p>
    <w:p w14:paraId="2CE9BDBF" w14:textId="77777777" w:rsidR="00C71BFD" w:rsidRPr="0072739B" w:rsidRDefault="00C71BFD">
      <w:pPr>
        <w:pStyle w:val="EnvelopeReturn"/>
        <w:rPr>
          <w:rFonts w:ascii="Verdana" w:hAnsi="Verdana"/>
          <w:sz w:val="18"/>
          <w:szCs w:val="18"/>
        </w:rPr>
      </w:pPr>
    </w:p>
    <w:p w14:paraId="66765F89" w14:textId="77777777" w:rsidR="00BE74E0" w:rsidRPr="0072739B" w:rsidRDefault="00BE74E0">
      <w:pPr>
        <w:pStyle w:val="EnvelopeReturn"/>
        <w:rPr>
          <w:rFonts w:ascii="Verdana" w:hAnsi="Verdana"/>
          <w:sz w:val="18"/>
          <w:szCs w:val="18"/>
        </w:rPr>
      </w:pPr>
    </w:p>
    <w:p w14:paraId="663C087F" w14:textId="390937C5" w:rsidR="00765C73" w:rsidRDefault="00AD6C6F" w:rsidP="00765C73">
      <w:pPr>
        <w:pStyle w:val="BodyText2"/>
        <w:tabs>
          <w:tab w:val="left" w:pos="851"/>
        </w:tabs>
        <w:spacing w:after="0" w:line="240" w:lineRule="auto"/>
        <w:rPr>
          <w:rFonts w:ascii="Verdana" w:hAnsi="Verdana"/>
          <w:b/>
          <w:sz w:val="18"/>
          <w:szCs w:val="18"/>
        </w:rPr>
      </w:pPr>
      <w:r>
        <w:rPr>
          <w:rFonts w:ascii="Verdana" w:hAnsi="Verdana"/>
          <w:b/>
          <w:sz w:val="18"/>
          <w:szCs w:val="18"/>
        </w:rPr>
        <w:t>2</w:t>
      </w:r>
      <w:r w:rsidR="00765C73" w:rsidRPr="00765C73">
        <w:rPr>
          <w:rFonts w:ascii="Verdana" w:hAnsi="Verdana"/>
          <w:b/>
          <w:sz w:val="18"/>
          <w:szCs w:val="18"/>
        </w:rPr>
        <w:t>)</w:t>
      </w:r>
      <w:r w:rsidR="00765C73" w:rsidRPr="00765C73">
        <w:rPr>
          <w:rFonts w:ascii="Verdana" w:hAnsi="Verdana"/>
          <w:b/>
          <w:sz w:val="18"/>
          <w:szCs w:val="18"/>
        </w:rPr>
        <w:tab/>
      </w:r>
      <w:r w:rsidR="00413F80">
        <w:rPr>
          <w:rFonts w:ascii="Verdana" w:hAnsi="Verdana"/>
          <w:b/>
          <w:sz w:val="18"/>
          <w:szCs w:val="18"/>
        </w:rPr>
        <w:t>Nemen van k</w:t>
      </w:r>
      <w:r w:rsidR="00765C73" w:rsidRPr="00765C73">
        <w:rPr>
          <w:rFonts w:ascii="Verdana" w:hAnsi="Verdana"/>
          <w:b/>
          <w:sz w:val="18"/>
          <w:szCs w:val="18"/>
        </w:rPr>
        <w:t>iemkrachtmonsters</w:t>
      </w:r>
    </w:p>
    <w:p w14:paraId="6CED6E55" w14:textId="77777777" w:rsidR="0017770F" w:rsidRPr="00765C73" w:rsidRDefault="0017770F" w:rsidP="00765C73">
      <w:pPr>
        <w:pStyle w:val="BodyText2"/>
        <w:tabs>
          <w:tab w:val="left" w:pos="851"/>
        </w:tabs>
        <w:spacing w:after="0" w:line="240" w:lineRule="auto"/>
        <w:rPr>
          <w:rFonts w:ascii="Verdana" w:hAnsi="Verdana"/>
          <w:b/>
          <w:sz w:val="18"/>
          <w:szCs w:val="18"/>
        </w:rPr>
      </w:pPr>
    </w:p>
    <w:p w14:paraId="04744E35" w14:textId="60C1176F" w:rsidR="00066D17" w:rsidRDefault="00F27BE6" w:rsidP="00765C73">
      <w:pPr>
        <w:pStyle w:val="BodyTextIndent2"/>
        <w:tabs>
          <w:tab w:val="left" w:pos="851"/>
        </w:tabs>
        <w:spacing w:after="0" w:line="240" w:lineRule="auto"/>
        <w:ind w:left="0"/>
        <w:rPr>
          <w:rFonts w:ascii="Verdana" w:hAnsi="Verdana"/>
          <w:sz w:val="18"/>
          <w:szCs w:val="18"/>
        </w:rPr>
      </w:pPr>
      <w:bookmarkStart w:id="1" w:name="_Hlk19197695"/>
      <w:r w:rsidRPr="00F27BE6">
        <w:rPr>
          <w:rFonts w:ascii="Verdana" w:hAnsi="Verdana"/>
          <w:sz w:val="18"/>
          <w:szCs w:val="18"/>
        </w:rPr>
        <w:t xml:space="preserve">Kiemkrachtbepalingen vinden meestal plaats aan 50 zaden, in een aantal gevallen wordt de kiemkracht bepaald aan 100 zaden. Dit wordt </w:t>
      </w:r>
      <w:r w:rsidR="0001326E">
        <w:rPr>
          <w:rFonts w:ascii="Verdana" w:hAnsi="Verdana"/>
          <w:sz w:val="18"/>
          <w:szCs w:val="18"/>
        </w:rPr>
        <w:t>per gewas en per type kiemkrachtbepaling vastgesteld</w:t>
      </w:r>
      <w:r w:rsidRPr="00F27BE6">
        <w:rPr>
          <w:rFonts w:ascii="Verdana" w:hAnsi="Verdana"/>
          <w:sz w:val="18"/>
          <w:szCs w:val="18"/>
        </w:rPr>
        <w:t xml:space="preserve"> door de betreffende curatoren</w:t>
      </w:r>
      <w:r>
        <w:rPr>
          <w:rFonts w:ascii="Verdana" w:hAnsi="Verdana"/>
          <w:sz w:val="18"/>
          <w:szCs w:val="18"/>
        </w:rPr>
        <w:t xml:space="preserve"> en geregistreerd</w:t>
      </w:r>
      <w:r w:rsidR="00066D17">
        <w:rPr>
          <w:rFonts w:ascii="Verdana" w:hAnsi="Verdana"/>
          <w:sz w:val="18"/>
          <w:szCs w:val="18"/>
        </w:rPr>
        <w:t xml:space="preserve"> in GENIS</w:t>
      </w:r>
      <w:r w:rsidR="00E22EB1">
        <w:rPr>
          <w:rFonts w:ascii="Verdana" w:hAnsi="Verdana"/>
          <w:sz w:val="18"/>
          <w:szCs w:val="18"/>
        </w:rPr>
        <w:t xml:space="preserve"> en in</w:t>
      </w:r>
      <w:r w:rsidR="00E22EB1" w:rsidRPr="00E22EB1">
        <w:t xml:space="preserve"> </w:t>
      </w:r>
      <w:r w:rsidR="00E22EB1" w:rsidRPr="00E22EB1">
        <w:rPr>
          <w:rFonts w:ascii="Verdana" w:hAnsi="Verdana"/>
          <w:sz w:val="18"/>
          <w:szCs w:val="18"/>
        </w:rPr>
        <w:t>het overzicht Methoden kiemkrachtbepalingen (</w:t>
      </w:r>
      <w:r w:rsidR="0069332F" w:rsidRPr="0069332F">
        <w:rPr>
          <w:rFonts w:ascii="Verdana" w:hAnsi="Verdana"/>
          <w:sz w:val="18"/>
          <w:szCs w:val="18"/>
        </w:rPr>
        <w:t>OVZ-CGN-PG-301</w:t>
      </w:r>
      <w:r w:rsidR="00E22EB1" w:rsidRPr="00E22EB1">
        <w:rPr>
          <w:rFonts w:ascii="Verdana" w:hAnsi="Verdana"/>
          <w:sz w:val="18"/>
          <w:szCs w:val="18"/>
        </w:rPr>
        <w:t>)</w:t>
      </w:r>
      <w:r>
        <w:rPr>
          <w:rFonts w:ascii="Verdana" w:hAnsi="Verdana"/>
          <w:sz w:val="18"/>
          <w:szCs w:val="18"/>
        </w:rPr>
        <w:t>.</w:t>
      </w:r>
      <w:r w:rsidR="00765C73" w:rsidRPr="00451625">
        <w:rPr>
          <w:rFonts w:ascii="Verdana" w:hAnsi="Verdana"/>
          <w:sz w:val="18"/>
          <w:szCs w:val="18"/>
        </w:rPr>
        <w:t xml:space="preserve"> </w:t>
      </w:r>
    </w:p>
    <w:p w14:paraId="62F851F7" w14:textId="50921A12" w:rsidR="00EC47DB" w:rsidRDefault="00EC47DB" w:rsidP="00EC47DB">
      <w:pPr>
        <w:rPr>
          <w:rFonts w:ascii="Verdana" w:hAnsi="Verdana"/>
          <w:sz w:val="18"/>
          <w:szCs w:val="18"/>
        </w:rPr>
      </w:pPr>
      <w:r>
        <w:rPr>
          <w:rFonts w:ascii="Verdana" w:hAnsi="Verdana"/>
          <w:sz w:val="18"/>
          <w:szCs w:val="18"/>
        </w:rPr>
        <w:t>E</w:t>
      </w:r>
      <w:r w:rsidRPr="0072739B">
        <w:rPr>
          <w:rFonts w:ascii="Verdana" w:hAnsi="Verdana"/>
          <w:sz w:val="18"/>
          <w:szCs w:val="18"/>
        </w:rPr>
        <w:t xml:space="preserve">en zaadmonster </w:t>
      </w:r>
      <w:r>
        <w:rPr>
          <w:rFonts w:ascii="Verdana" w:hAnsi="Verdana"/>
          <w:sz w:val="18"/>
          <w:szCs w:val="18"/>
        </w:rPr>
        <w:t xml:space="preserve">moet </w:t>
      </w:r>
      <w:r w:rsidRPr="0072739B">
        <w:rPr>
          <w:rFonts w:ascii="Verdana" w:hAnsi="Verdana"/>
          <w:sz w:val="18"/>
          <w:szCs w:val="18"/>
        </w:rPr>
        <w:t>aan de minimum k</w:t>
      </w:r>
      <w:r>
        <w:rPr>
          <w:rFonts w:ascii="Verdana" w:hAnsi="Verdana"/>
          <w:sz w:val="18"/>
          <w:szCs w:val="18"/>
        </w:rPr>
        <w:t>waliteitsei</w:t>
      </w:r>
      <w:r w:rsidRPr="0072739B">
        <w:rPr>
          <w:rFonts w:ascii="Verdana" w:hAnsi="Verdana"/>
          <w:sz w:val="18"/>
          <w:szCs w:val="18"/>
        </w:rPr>
        <w:t>sen voldoen zoals vermeld in INS-CGN-PG-005.</w:t>
      </w:r>
      <w:r>
        <w:rPr>
          <w:rFonts w:ascii="Verdana" w:hAnsi="Verdana"/>
          <w:sz w:val="18"/>
          <w:szCs w:val="18"/>
        </w:rPr>
        <w:t xml:space="preserve"> </w:t>
      </w:r>
      <w:r w:rsidRPr="0072739B">
        <w:rPr>
          <w:rFonts w:ascii="Verdana" w:hAnsi="Verdana"/>
          <w:sz w:val="18"/>
          <w:szCs w:val="18"/>
        </w:rPr>
        <w:t xml:space="preserve">Bij zichtbaar slechte zaadkwaliteit (bruinverkleuring, gebroken- of lege zaden) wordt het nummer opnieuw geschoond. </w:t>
      </w:r>
    </w:p>
    <w:p w14:paraId="7E80A2FC" w14:textId="52980390" w:rsidR="00C71BFD" w:rsidRDefault="00EC47DB" w:rsidP="00EC47DB">
      <w:pPr>
        <w:pStyle w:val="BodyTextIndent2"/>
        <w:tabs>
          <w:tab w:val="left" w:pos="851"/>
        </w:tabs>
        <w:spacing w:after="0" w:line="240" w:lineRule="auto"/>
        <w:ind w:left="0"/>
        <w:rPr>
          <w:rFonts w:ascii="Verdana" w:hAnsi="Verdana"/>
          <w:sz w:val="18"/>
          <w:szCs w:val="18"/>
        </w:rPr>
      </w:pPr>
      <w:r>
        <w:rPr>
          <w:rFonts w:ascii="Verdana" w:hAnsi="Verdana"/>
          <w:sz w:val="18"/>
          <w:szCs w:val="18"/>
        </w:rPr>
        <w:t>Ieder</w:t>
      </w:r>
      <w:r w:rsidR="00765C73" w:rsidRPr="00451625">
        <w:rPr>
          <w:rFonts w:ascii="Verdana" w:hAnsi="Verdana"/>
          <w:sz w:val="18"/>
          <w:szCs w:val="18"/>
        </w:rPr>
        <w:t xml:space="preserve"> kiemkrachtmonster wordt voorzien van een </w:t>
      </w:r>
      <w:r w:rsidR="008E7F6D">
        <w:rPr>
          <w:rFonts w:ascii="Verdana" w:hAnsi="Verdana"/>
          <w:sz w:val="18"/>
          <w:szCs w:val="18"/>
        </w:rPr>
        <w:t>a</w:t>
      </w:r>
      <w:r w:rsidR="00765C73" w:rsidRPr="00451625">
        <w:rPr>
          <w:rFonts w:ascii="Verdana" w:hAnsi="Verdana"/>
          <w:sz w:val="18"/>
          <w:szCs w:val="18"/>
        </w:rPr>
        <w:t>ccessie- of receiptnummer</w:t>
      </w:r>
      <w:r w:rsidR="00EE0894">
        <w:rPr>
          <w:rFonts w:ascii="Verdana" w:hAnsi="Verdana"/>
          <w:sz w:val="18"/>
          <w:szCs w:val="18"/>
        </w:rPr>
        <w:t xml:space="preserve"> en een veldnummer om verwisseling met andere monsters te voorkomen</w:t>
      </w:r>
      <w:r>
        <w:rPr>
          <w:rFonts w:ascii="Verdana" w:hAnsi="Verdana"/>
          <w:sz w:val="18"/>
          <w:szCs w:val="18"/>
        </w:rPr>
        <w:t>.</w:t>
      </w:r>
    </w:p>
    <w:bookmarkEnd w:id="1"/>
    <w:p w14:paraId="0229EE65" w14:textId="77777777" w:rsidR="00C71BFD" w:rsidRPr="00451625" w:rsidRDefault="00C71BFD" w:rsidP="00765C73">
      <w:pPr>
        <w:pStyle w:val="BodyTextIndent2"/>
        <w:tabs>
          <w:tab w:val="left" w:pos="851"/>
        </w:tabs>
        <w:spacing w:after="0" w:line="240" w:lineRule="auto"/>
        <w:ind w:left="0"/>
        <w:rPr>
          <w:rFonts w:ascii="Verdana" w:hAnsi="Verdana"/>
          <w:sz w:val="18"/>
          <w:szCs w:val="18"/>
        </w:rPr>
      </w:pPr>
    </w:p>
    <w:p w14:paraId="74BAA05E" w14:textId="77777777" w:rsidR="00BE74E0" w:rsidRPr="00451625" w:rsidRDefault="00BE74E0" w:rsidP="00765C73">
      <w:pPr>
        <w:ind w:left="705"/>
        <w:rPr>
          <w:rFonts w:ascii="Verdana" w:hAnsi="Verdana"/>
          <w:sz w:val="18"/>
          <w:szCs w:val="18"/>
        </w:rPr>
      </w:pPr>
    </w:p>
    <w:p w14:paraId="7CAF78EF" w14:textId="293F97B4" w:rsidR="006F0090" w:rsidRDefault="004C32A6" w:rsidP="00765C73">
      <w:pPr>
        <w:tabs>
          <w:tab w:val="left" w:pos="851"/>
        </w:tabs>
        <w:rPr>
          <w:rFonts w:ascii="Verdana" w:hAnsi="Verdana"/>
          <w:b/>
          <w:sz w:val="18"/>
          <w:szCs w:val="18"/>
        </w:rPr>
      </w:pPr>
      <w:r>
        <w:rPr>
          <w:rFonts w:ascii="Verdana" w:hAnsi="Verdana"/>
          <w:b/>
          <w:sz w:val="18"/>
          <w:szCs w:val="18"/>
        </w:rPr>
        <w:t>3</w:t>
      </w:r>
      <w:r w:rsidR="00765C73">
        <w:rPr>
          <w:rFonts w:ascii="Verdana" w:hAnsi="Verdana"/>
          <w:b/>
          <w:sz w:val="18"/>
          <w:szCs w:val="18"/>
        </w:rPr>
        <w:t>)</w:t>
      </w:r>
      <w:r w:rsidR="00765C73">
        <w:rPr>
          <w:rFonts w:ascii="Verdana" w:hAnsi="Verdana"/>
          <w:b/>
          <w:sz w:val="18"/>
          <w:szCs w:val="18"/>
        </w:rPr>
        <w:tab/>
      </w:r>
      <w:r w:rsidR="00D714DD">
        <w:rPr>
          <w:rFonts w:ascii="Verdana" w:hAnsi="Verdana"/>
          <w:b/>
          <w:sz w:val="18"/>
          <w:szCs w:val="18"/>
        </w:rPr>
        <w:t>Uitvoering en beoordeling k</w:t>
      </w:r>
      <w:r w:rsidR="006F0090">
        <w:rPr>
          <w:rFonts w:ascii="Verdana" w:hAnsi="Verdana"/>
          <w:b/>
          <w:sz w:val="18"/>
          <w:szCs w:val="18"/>
        </w:rPr>
        <w:t>iemkrachtbepaling</w:t>
      </w:r>
    </w:p>
    <w:p w14:paraId="340A84D8" w14:textId="17454134" w:rsidR="006F0090" w:rsidRDefault="006F0090" w:rsidP="00765C73">
      <w:pPr>
        <w:tabs>
          <w:tab w:val="left" w:pos="851"/>
        </w:tabs>
        <w:rPr>
          <w:rFonts w:ascii="Verdana" w:hAnsi="Verdana"/>
          <w:b/>
          <w:sz w:val="18"/>
          <w:szCs w:val="18"/>
        </w:rPr>
      </w:pPr>
    </w:p>
    <w:p w14:paraId="2146F850" w14:textId="1587E092" w:rsidR="00251FF6" w:rsidRDefault="00EE0894" w:rsidP="003831DE">
      <w:pPr>
        <w:pStyle w:val="EnvelopeReturn"/>
        <w:rPr>
          <w:rFonts w:ascii="Verdana" w:hAnsi="Verdana"/>
          <w:sz w:val="18"/>
          <w:szCs w:val="18"/>
        </w:rPr>
      </w:pPr>
      <w:r>
        <w:rPr>
          <w:rFonts w:ascii="Verdana" w:hAnsi="Verdana"/>
          <w:sz w:val="18"/>
          <w:szCs w:val="18"/>
        </w:rPr>
        <w:t>K</w:t>
      </w:r>
      <w:r w:rsidRPr="0072739B">
        <w:rPr>
          <w:rFonts w:ascii="Verdana" w:hAnsi="Verdana"/>
          <w:sz w:val="18"/>
          <w:szCs w:val="18"/>
        </w:rPr>
        <w:t>iemkrachtbepalingen worden uitgevoerd volgens het protocol PRT-CGN-PG-301</w:t>
      </w:r>
      <w:r>
        <w:rPr>
          <w:rFonts w:ascii="Verdana" w:hAnsi="Verdana"/>
          <w:sz w:val="18"/>
          <w:szCs w:val="18"/>
        </w:rPr>
        <w:t>.</w:t>
      </w:r>
      <w:r w:rsidRPr="0072739B">
        <w:rPr>
          <w:rFonts w:ascii="Verdana" w:hAnsi="Verdana"/>
          <w:sz w:val="18"/>
          <w:szCs w:val="18"/>
        </w:rPr>
        <w:t xml:space="preserve"> </w:t>
      </w:r>
      <w:r w:rsidR="00324454">
        <w:rPr>
          <w:rFonts w:ascii="Verdana" w:hAnsi="Verdana"/>
          <w:sz w:val="18"/>
          <w:szCs w:val="18"/>
        </w:rPr>
        <w:br/>
      </w:r>
      <w:bookmarkStart w:id="2" w:name="_Hlk19199729"/>
      <w:r w:rsidR="00324454" w:rsidRPr="0072739B">
        <w:rPr>
          <w:rFonts w:ascii="Verdana" w:hAnsi="Verdana"/>
          <w:sz w:val="18"/>
          <w:szCs w:val="18"/>
        </w:rPr>
        <w:t xml:space="preserve">De resultaten van de kiemkrachtbepalingen worden </w:t>
      </w:r>
      <w:r w:rsidR="00324454">
        <w:rPr>
          <w:rFonts w:ascii="Verdana" w:hAnsi="Verdana"/>
          <w:sz w:val="18"/>
          <w:szCs w:val="18"/>
        </w:rPr>
        <w:t xml:space="preserve">ingevoerd in </w:t>
      </w:r>
      <w:r w:rsidR="0056325D">
        <w:rPr>
          <w:rFonts w:ascii="Verdana" w:hAnsi="Verdana"/>
          <w:sz w:val="18"/>
          <w:szCs w:val="18"/>
        </w:rPr>
        <w:t xml:space="preserve">Excel. </w:t>
      </w:r>
      <w:r w:rsidR="0001326E" w:rsidRPr="0001326E">
        <w:rPr>
          <w:rFonts w:ascii="Verdana" w:hAnsi="Verdana"/>
          <w:sz w:val="18"/>
          <w:szCs w:val="18"/>
        </w:rPr>
        <w:t xml:space="preserve">Dit bestand bevat </w:t>
      </w:r>
      <w:r w:rsidR="0001065B">
        <w:rPr>
          <w:rFonts w:ascii="Verdana" w:hAnsi="Verdana"/>
          <w:sz w:val="18"/>
          <w:szCs w:val="18"/>
        </w:rPr>
        <w:t xml:space="preserve"> d</w:t>
      </w:r>
      <w:r w:rsidR="0001326E" w:rsidRPr="0001326E">
        <w:rPr>
          <w:rFonts w:ascii="Verdana" w:hAnsi="Verdana"/>
          <w:sz w:val="18"/>
          <w:szCs w:val="18"/>
        </w:rPr>
        <w:t xml:space="preserve">e </w:t>
      </w:r>
      <w:r w:rsidR="00227EE3">
        <w:rPr>
          <w:rFonts w:ascii="Verdana" w:hAnsi="Verdana"/>
          <w:sz w:val="18"/>
          <w:szCs w:val="18"/>
        </w:rPr>
        <w:t>accessienummers</w:t>
      </w:r>
      <w:r w:rsidR="0001326E" w:rsidRPr="0001326E">
        <w:rPr>
          <w:rFonts w:ascii="Verdana" w:hAnsi="Verdana"/>
          <w:sz w:val="18"/>
          <w:szCs w:val="18"/>
        </w:rPr>
        <w:t>, de</w:t>
      </w:r>
      <w:r w:rsidR="0001326E">
        <w:rPr>
          <w:rFonts w:ascii="Verdana" w:hAnsi="Verdana"/>
          <w:sz w:val="18"/>
          <w:szCs w:val="18"/>
        </w:rPr>
        <w:t xml:space="preserve"> gebruikte</w:t>
      </w:r>
      <w:r w:rsidR="0001326E" w:rsidRPr="0001326E">
        <w:rPr>
          <w:rFonts w:ascii="Verdana" w:hAnsi="Verdana"/>
          <w:sz w:val="18"/>
          <w:szCs w:val="18"/>
        </w:rPr>
        <w:t xml:space="preserve"> kiemkrachtmethode</w:t>
      </w:r>
      <w:r w:rsidR="00227EE3">
        <w:rPr>
          <w:rFonts w:ascii="Verdana" w:hAnsi="Verdana"/>
          <w:sz w:val="18"/>
          <w:szCs w:val="18"/>
        </w:rPr>
        <w:t xml:space="preserve"> en eventueel de </w:t>
      </w:r>
      <w:r w:rsidR="00227EE3" w:rsidRPr="0001326E">
        <w:rPr>
          <w:rFonts w:ascii="Verdana" w:hAnsi="Verdana"/>
          <w:sz w:val="18"/>
          <w:szCs w:val="18"/>
        </w:rPr>
        <w:t>k</w:t>
      </w:r>
      <w:r w:rsidR="00227EE3">
        <w:rPr>
          <w:rFonts w:ascii="Verdana" w:hAnsi="Verdana"/>
          <w:sz w:val="18"/>
          <w:szCs w:val="18"/>
        </w:rPr>
        <w:t>iemkrachtpercentages</w:t>
      </w:r>
      <w:r w:rsidR="003831DE" w:rsidRPr="0001326E">
        <w:rPr>
          <w:rFonts w:ascii="Verdana" w:hAnsi="Verdana"/>
          <w:sz w:val="18"/>
          <w:szCs w:val="18"/>
        </w:rPr>
        <w:t>.</w:t>
      </w:r>
      <w:r w:rsidR="0001065B">
        <w:rPr>
          <w:rFonts w:ascii="Verdana" w:hAnsi="Verdana"/>
          <w:sz w:val="18"/>
          <w:szCs w:val="18"/>
        </w:rPr>
        <w:t xml:space="preserve"> </w:t>
      </w:r>
      <w:r w:rsidR="0001326E" w:rsidRPr="0001326E">
        <w:rPr>
          <w:rFonts w:ascii="Verdana" w:hAnsi="Verdana"/>
          <w:sz w:val="18"/>
          <w:szCs w:val="18"/>
        </w:rPr>
        <w:t>Gebaseerd op</w:t>
      </w:r>
      <w:r w:rsidR="0001065B">
        <w:rPr>
          <w:rFonts w:ascii="Verdana" w:hAnsi="Verdana"/>
          <w:sz w:val="18"/>
          <w:szCs w:val="18"/>
        </w:rPr>
        <w:t xml:space="preserve"> zowel de kiemkracht als e</w:t>
      </w:r>
      <w:r w:rsidR="0001326E" w:rsidRPr="0001326E">
        <w:rPr>
          <w:rFonts w:ascii="Verdana" w:hAnsi="Verdana"/>
          <w:sz w:val="18"/>
          <w:szCs w:val="18"/>
        </w:rPr>
        <w:t>en visuele beoordeling van de zaailing</w:t>
      </w:r>
      <w:r w:rsidR="0001065B">
        <w:rPr>
          <w:rFonts w:ascii="Verdana" w:hAnsi="Verdana"/>
          <w:sz w:val="18"/>
          <w:szCs w:val="18"/>
        </w:rPr>
        <w:t xml:space="preserve">en wordt er een </w:t>
      </w:r>
      <w:r w:rsidR="00A660FB">
        <w:rPr>
          <w:rFonts w:ascii="Verdana" w:hAnsi="Verdana"/>
          <w:sz w:val="18"/>
          <w:szCs w:val="18"/>
        </w:rPr>
        <w:t>definitieve</w:t>
      </w:r>
      <w:r w:rsidR="0001065B">
        <w:rPr>
          <w:rFonts w:ascii="Verdana" w:hAnsi="Verdana"/>
          <w:sz w:val="18"/>
          <w:szCs w:val="18"/>
        </w:rPr>
        <w:t xml:space="preserve"> </w:t>
      </w:r>
      <w:r w:rsidR="0001326E">
        <w:rPr>
          <w:rFonts w:ascii="Verdana" w:hAnsi="Verdana"/>
          <w:sz w:val="18"/>
          <w:szCs w:val="18"/>
        </w:rPr>
        <w:t xml:space="preserve">score </w:t>
      </w:r>
      <w:r w:rsidR="00A660FB">
        <w:rPr>
          <w:rFonts w:ascii="Verdana" w:hAnsi="Verdana"/>
          <w:sz w:val="18"/>
          <w:szCs w:val="18"/>
        </w:rPr>
        <w:t>gegeven</w:t>
      </w:r>
      <w:r w:rsidR="0001326E">
        <w:rPr>
          <w:rFonts w:ascii="Verdana" w:hAnsi="Verdana"/>
          <w:sz w:val="18"/>
          <w:szCs w:val="18"/>
        </w:rPr>
        <w:t xml:space="preserve">. </w:t>
      </w:r>
      <w:r w:rsidR="0001065B">
        <w:rPr>
          <w:rFonts w:ascii="Verdana" w:hAnsi="Verdana"/>
          <w:sz w:val="18"/>
          <w:szCs w:val="18"/>
        </w:rPr>
        <w:t xml:space="preserve">Deze </w:t>
      </w:r>
      <w:r w:rsidR="00A660FB">
        <w:rPr>
          <w:rFonts w:ascii="Verdana" w:hAnsi="Verdana"/>
          <w:sz w:val="18"/>
          <w:szCs w:val="18"/>
        </w:rPr>
        <w:t>laatste</w:t>
      </w:r>
      <w:r w:rsidR="0001065B">
        <w:rPr>
          <w:rFonts w:ascii="Verdana" w:hAnsi="Verdana"/>
          <w:sz w:val="18"/>
          <w:szCs w:val="18"/>
        </w:rPr>
        <w:t xml:space="preserve"> score </w:t>
      </w:r>
      <w:r w:rsidR="00227EE3">
        <w:rPr>
          <w:rFonts w:ascii="Verdana" w:hAnsi="Verdana"/>
          <w:sz w:val="18"/>
          <w:szCs w:val="18"/>
        </w:rPr>
        <w:t>zal bepalend zijn voor de verdere behandeling van het monster</w:t>
      </w:r>
      <w:r w:rsidR="0001065B">
        <w:rPr>
          <w:rFonts w:ascii="Verdana" w:hAnsi="Verdana"/>
          <w:sz w:val="18"/>
          <w:szCs w:val="18"/>
        </w:rPr>
        <w:t>.</w:t>
      </w:r>
    </w:p>
    <w:p w14:paraId="18BEFA83" w14:textId="77777777" w:rsidR="00251FF6" w:rsidRDefault="00251FF6">
      <w:pPr>
        <w:rPr>
          <w:rFonts w:ascii="Verdana" w:hAnsi="Verdana"/>
          <w:sz w:val="18"/>
          <w:szCs w:val="18"/>
        </w:rPr>
      </w:pPr>
      <w:r>
        <w:rPr>
          <w:rFonts w:ascii="Verdana" w:hAnsi="Verdana"/>
          <w:sz w:val="18"/>
          <w:szCs w:val="18"/>
        </w:rPr>
        <w:br w:type="page"/>
      </w:r>
    </w:p>
    <w:p w14:paraId="1BC6C3A9" w14:textId="6D6137DA" w:rsidR="003831DE" w:rsidRPr="00A660FB" w:rsidRDefault="00A660FB" w:rsidP="003831DE">
      <w:pPr>
        <w:pStyle w:val="EnvelopeReturn"/>
        <w:rPr>
          <w:rFonts w:ascii="Verdana" w:hAnsi="Verdana"/>
          <w:sz w:val="18"/>
          <w:szCs w:val="18"/>
        </w:rPr>
      </w:pPr>
      <w:r>
        <w:rPr>
          <w:rFonts w:ascii="Verdana" w:hAnsi="Verdana"/>
          <w:sz w:val="18"/>
          <w:szCs w:val="18"/>
        </w:rPr>
        <w:lastRenderedPageBreak/>
        <w:t>De volgende scores kunnen gegeven worden</w:t>
      </w:r>
      <w:r w:rsidR="003831DE" w:rsidRPr="00A660FB">
        <w:rPr>
          <w:rFonts w:ascii="Verdana" w:hAnsi="Verdana"/>
          <w:sz w:val="18"/>
          <w:szCs w:val="18"/>
        </w:rPr>
        <w:t>:</w:t>
      </w:r>
      <w:r w:rsidRPr="00A660FB">
        <w:rPr>
          <w:rFonts w:ascii="Verdana" w:hAnsi="Verdana"/>
          <w:sz w:val="18"/>
          <w:szCs w:val="18"/>
        </w:rPr>
        <w:br/>
      </w:r>
    </w:p>
    <w:p w14:paraId="334CE943" w14:textId="429F3111" w:rsidR="003831DE" w:rsidRPr="007C6335" w:rsidRDefault="007C6335" w:rsidP="003831DE">
      <w:pPr>
        <w:pStyle w:val="EnvelopeReturn"/>
        <w:numPr>
          <w:ilvl w:val="0"/>
          <w:numId w:val="25"/>
        </w:numPr>
        <w:rPr>
          <w:rFonts w:ascii="Verdana" w:hAnsi="Verdana"/>
          <w:sz w:val="18"/>
          <w:szCs w:val="18"/>
        </w:rPr>
      </w:pPr>
      <w:r w:rsidRPr="007C6335">
        <w:rPr>
          <w:rFonts w:ascii="Verdana" w:hAnsi="Verdana"/>
          <w:sz w:val="18"/>
          <w:szCs w:val="18"/>
        </w:rPr>
        <w:t>De zaden zitten onder de minimale kiemkrachteis</w:t>
      </w:r>
      <w:r w:rsidR="003831DE" w:rsidRPr="007C6335">
        <w:rPr>
          <w:rFonts w:ascii="Verdana" w:hAnsi="Verdana"/>
          <w:sz w:val="18"/>
          <w:szCs w:val="18"/>
        </w:rPr>
        <w:t xml:space="preserve"> (80% o</w:t>
      </w:r>
      <w:r w:rsidRPr="007C6335">
        <w:rPr>
          <w:rFonts w:ascii="Verdana" w:hAnsi="Verdana"/>
          <w:sz w:val="18"/>
          <w:szCs w:val="18"/>
        </w:rPr>
        <w:t>f</w:t>
      </w:r>
      <w:r w:rsidR="003831DE" w:rsidRPr="007C6335">
        <w:rPr>
          <w:rFonts w:ascii="Verdana" w:hAnsi="Verdana"/>
          <w:sz w:val="18"/>
          <w:szCs w:val="18"/>
        </w:rPr>
        <w:t xml:space="preserve"> 60%) </w:t>
      </w:r>
      <w:r w:rsidR="004E7446">
        <w:rPr>
          <w:rFonts w:ascii="Verdana" w:hAnsi="Verdana"/>
          <w:sz w:val="18"/>
          <w:szCs w:val="18"/>
        </w:rPr>
        <w:t>en/of vertonen sterke verouderingsverschijnselen</w:t>
      </w:r>
      <w:r w:rsidR="004E7446" w:rsidRPr="007C6335">
        <w:rPr>
          <w:rFonts w:ascii="Verdana" w:hAnsi="Verdana"/>
          <w:sz w:val="18"/>
          <w:szCs w:val="18"/>
        </w:rPr>
        <w:t xml:space="preserve"> </w:t>
      </w:r>
      <w:r w:rsidRPr="007C6335">
        <w:rPr>
          <w:rFonts w:ascii="Verdana" w:hAnsi="Verdana"/>
          <w:sz w:val="18"/>
          <w:szCs w:val="18"/>
        </w:rPr>
        <w:t>en moeten zo snel mogelijk vermeerderd worden</w:t>
      </w:r>
      <w:r w:rsidR="003831DE" w:rsidRPr="007C6335">
        <w:rPr>
          <w:rFonts w:ascii="Verdana" w:hAnsi="Verdana"/>
          <w:sz w:val="18"/>
          <w:szCs w:val="18"/>
        </w:rPr>
        <w:t>.</w:t>
      </w:r>
    </w:p>
    <w:p w14:paraId="289D7207" w14:textId="343CC859" w:rsidR="003831DE" w:rsidRPr="007C6335" w:rsidRDefault="003831DE" w:rsidP="003831DE">
      <w:pPr>
        <w:pStyle w:val="EnvelopeReturn"/>
        <w:ind w:left="709" w:hanging="349"/>
        <w:rPr>
          <w:rFonts w:ascii="Verdana" w:hAnsi="Verdana"/>
          <w:sz w:val="18"/>
          <w:szCs w:val="18"/>
        </w:rPr>
      </w:pPr>
      <w:r w:rsidRPr="007C6335">
        <w:rPr>
          <w:rFonts w:ascii="Verdana" w:hAnsi="Verdana"/>
          <w:sz w:val="18"/>
          <w:szCs w:val="18"/>
        </w:rPr>
        <w:t>3.</w:t>
      </w:r>
      <w:r w:rsidRPr="007C6335">
        <w:rPr>
          <w:rFonts w:ascii="Verdana" w:hAnsi="Verdana"/>
          <w:sz w:val="18"/>
          <w:szCs w:val="18"/>
        </w:rPr>
        <w:tab/>
      </w:r>
      <w:r w:rsidR="007C6335" w:rsidRPr="007C6335">
        <w:rPr>
          <w:rFonts w:ascii="Verdana" w:hAnsi="Verdana"/>
          <w:sz w:val="18"/>
          <w:szCs w:val="18"/>
        </w:rPr>
        <w:t>De zaden zitten rond de minimale kiemkrachteis of zakken er waarschijnlijk binnenkort onder</w:t>
      </w:r>
      <w:r w:rsidR="004E7446">
        <w:rPr>
          <w:rFonts w:ascii="Verdana" w:hAnsi="Verdana"/>
          <w:sz w:val="18"/>
          <w:szCs w:val="18"/>
        </w:rPr>
        <w:t xml:space="preserve"> en/of vertonen matige tot sterke verouderingsverschijnselen</w:t>
      </w:r>
      <w:r w:rsidR="007C6335" w:rsidRPr="007C6335">
        <w:rPr>
          <w:rFonts w:ascii="Verdana" w:hAnsi="Verdana"/>
          <w:sz w:val="18"/>
          <w:szCs w:val="18"/>
        </w:rPr>
        <w:t>; de zaden moeten binnen enkele jaren vermeerderd worden.</w:t>
      </w:r>
    </w:p>
    <w:p w14:paraId="3B2C4358" w14:textId="0E932FA1" w:rsidR="003831DE" w:rsidRPr="00AD190A" w:rsidRDefault="003831DE" w:rsidP="003831DE">
      <w:pPr>
        <w:pStyle w:val="EnvelopeReturn"/>
        <w:ind w:left="709" w:hanging="349"/>
        <w:rPr>
          <w:rFonts w:ascii="Verdana" w:hAnsi="Verdana"/>
          <w:sz w:val="18"/>
          <w:szCs w:val="18"/>
        </w:rPr>
      </w:pPr>
      <w:r w:rsidRPr="0047175E">
        <w:rPr>
          <w:rFonts w:ascii="Verdana" w:hAnsi="Verdana"/>
          <w:sz w:val="18"/>
          <w:szCs w:val="18"/>
        </w:rPr>
        <w:t>2.</w:t>
      </w:r>
      <w:r w:rsidRPr="0047175E">
        <w:rPr>
          <w:rFonts w:ascii="Verdana" w:hAnsi="Verdana"/>
          <w:sz w:val="18"/>
          <w:szCs w:val="18"/>
        </w:rPr>
        <w:tab/>
      </w:r>
      <w:r w:rsidR="007C6335" w:rsidRPr="0047175E">
        <w:rPr>
          <w:rFonts w:ascii="Verdana" w:hAnsi="Verdana"/>
          <w:sz w:val="18"/>
          <w:szCs w:val="18"/>
        </w:rPr>
        <w:t xml:space="preserve">De zaden zijn nog voldoende kiemkrachtig, maar vertonen </w:t>
      </w:r>
      <w:r w:rsidR="004E7446">
        <w:rPr>
          <w:rFonts w:ascii="Verdana" w:hAnsi="Verdana"/>
          <w:sz w:val="18"/>
          <w:szCs w:val="18"/>
        </w:rPr>
        <w:t xml:space="preserve">lichte </w:t>
      </w:r>
      <w:r w:rsidR="007C6335" w:rsidRPr="0047175E">
        <w:rPr>
          <w:rFonts w:ascii="Verdana" w:hAnsi="Verdana"/>
          <w:sz w:val="18"/>
          <w:szCs w:val="18"/>
        </w:rPr>
        <w:t xml:space="preserve">verouderingsverschijnselen </w:t>
      </w:r>
      <w:r w:rsidR="0047175E">
        <w:rPr>
          <w:rFonts w:ascii="Verdana" w:hAnsi="Verdana"/>
          <w:sz w:val="18"/>
          <w:szCs w:val="18"/>
        </w:rPr>
        <w:t>en/</w:t>
      </w:r>
      <w:r w:rsidR="007C6335" w:rsidRPr="0047175E">
        <w:rPr>
          <w:rFonts w:ascii="Verdana" w:hAnsi="Verdana"/>
          <w:sz w:val="18"/>
          <w:szCs w:val="18"/>
        </w:rPr>
        <w:t>of gaan richting de minimale kiemkr</w:t>
      </w:r>
      <w:r w:rsidR="0047175E">
        <w:rPr>
          <w:rFonts w:ascii="Verdana" w:hAnsi="Verdana"/>
          <w:sz w:val="18"/>
          <w:szCs w:val="18"/>
        </w:rPr>
        <w:t>achteis; er wordt geadviseerd de volgende kiemkracht</w:t>
      </w:r>
      <w:r w:rsidR="00AD190A">
        <w:rPr>
          <w:rFonts w:ascii="Verdana" w:hAnsi="Verdana"/>
          <w:sz w:val="18"/>
          <w:szCs w:val="18"/>
        </w:rPr>
        <w:t>bepaling te vervroegen</w:t>
      </w:r>
      <w:r w:rsidR="0047175E">
        <w:rPr>
          <w:rFonts w:ascii="Verdana" w:hAnsi="Verdana"/>
          <w:sz w:val="18"/>
          <w:szCs w:val="18"/>
        </w:rPr>
        <w:t>.</w:t>
      </w:r>
      <w:r w:rsidR="0047175E" w:rsidRPr="0047175E">
        <w:rPr>
          <w:rFonts w:ascii="Verdana" w:hAnsi="Verdana"/>
          <w:sz w:val="18"/>
          <w:szCs w:val="18"/>
        </w:rPr>
        <w:t xml:space="preserve"> </w:t>
      </w:r>
    </w:p>
    <w:p w14:paraId="723A0AD7" w14:textId="4D8BBE40" w:rsidR="003831DE" w:rsidRPr="00A1451F" w:rsidRDefault="0047175E" w:rsidP="001E4A7C">
      <w:pPr>
        <w:pStyle w:val="EnvelopeReturn"/>
        <w:numPr>
          <w:ilvl w:val="0"/>
          <w:numId w:val="26"/>
        </w:numPr>
        <w:rPr>
          <w:rFonts w:ascii="Verdana" w:hAnsi="Verdana"/>
          <w:sz w:val="18"/>
          <w:szCs w:val="18"/>
        </w:rPr>
      </w:pPr>
      <w:r w:rsidRPr="0047175E">
        <w:rPr>
          <w:rFonts w:ascii="Verdana" w:hAnsi="Verdana"/>
          <w:sz w:val="18"/>
          <w:szCs w:val="18"/>
        </w:rPr>
        <w:t xml:space="preserve">De kiemkracht zit ruim boven de minimale kiemkrachteis. De zaden zijn </w:t>
      </w:r>
      <w:r>
        <w:rPr>
          <w:rFonts w:ascii="Verdana" w:hAnsi="Verdana"/>
          <w:sz w:val="18"/>
          <w:szCs w:val="18"/>
        </w:rPr>
        <w:t xml:space="preserve">zeer </w:t>
      </w:r>
      <w:r w:rsidRPr="0047175E">
        <w:rPr>
          <w:rFonts w:ascii="Verdana" w:hAnsi="Verdana"/>
          <w:sz w:val="18"/>
          <w:szCs w:val="18"/>
        </w:rPr>
        <w:t>kiemkrachtig en geven mooie sterke kiemplanten.</w:t>
      </w:r>
      <w:r>
        <w:rPr>
          <w:rFonts w:ascii="Verdana" w:hAnsi="Verdana"/>
          <w:sz w:val="18"/>
          <w:szCs w:val="18"/>
        </w:rPr>
        <w:t xml:space="preserve"> </w:t>
      </w:r>
    </w:p>
    <w:p w14:paraId="11C013C2" w14:textId="04674941" w:rsidR="003831DE" w:rsidRPr="001E4A7C" w:rsidRDefault="004A2D24" w:rsidP="004A2D24">
      <w:pPr>
        <w:pStyle w:val="EnvelopeReturn"/>
        <w:numPr>
          <w:ilvl w:val="0"/>
          <w:numId w:val="27"/>
        </w:numPr>
        <w:rPr>
          <w:rFonts w:ascii="Verdana" w:hAnsi="Verdana"/>
          <w:sz w:val="18"/>
          <w:szCs w:val="18"/>
        </w:rPr>
      </w:pPr>
      <w:r w:rsidRPr="001E4A7C">
        <w:rPr>
          <w:rFonts w:ascii="Verdana" w:hAnsi="Verdana"/>
          <w:sz w:val="18"/>
          <w:szCs w:val="18"/>
        </w:rPr>
        <w:t xml:space="preserve">Score gegeven bij een groepsbemonstering als de andere accessies binnen de groep een score 1 gescoord hebben. </w:t>
      </w:r>
    </w:p>
    <w:p w14:paraId="17551F9C" w14:textId="37AA598C" w:rsidR="003831DE" w:rsidRPr="001E4A7C" w:rsidRDefault="003831DE" w:rsidP="00D714DD">
      <w:pPr>
        <w:pStyle w:val="EnvelopeReturn"/>
        <w:rPr>
          <w:rFonts w:ascii="Verdana" w:hAnsi="Verdana"/>
          <w:sz w:val="18"/>
          <w:szCs w:val="18"/>
        </w:rPr>
      </w:pPr>
    </w:p>
    <w:p w14:paraId="21B4713F" w14:textId="79055809" w:rsidR="00D965FB" w:rsidRDefault="00D965FB" w:rsidP="00D965FB">
      <w:pPr>
        <w:pStyle w:val="EnvelopeReturn"/>
        <w:rPr>
          <w:rFonts w:ascii="Verdana" w:hAnsi="Verdana"/>
          <w:sz w:val="18"/>
          <w:szCs w:val="18"/>
        </w:rPr>
      </w:pPr>
      <w:r w:rsidRPr="00950041">
        <w:rPr>
          <w:rFonts w:ascii="Verdana" w:hAnsi="Verdana"/>
          <w:sz w:val="18"/>
          <w:szCs w:val="18"/>
        </w:rPr>
        <w:t xml:space="preserve">Indien het resultaat van </w:t>
      </w:r>
      <w:r w:rsidR="00D714DD">
        <w:rPr>
          <w:rFonts w:ascii="Verdana" w:hAnsi="Verdana"/>
          <w:sz w:val="18"/>
          <w:szCs w:val="18"/>
        </w:rPr>
        <w:t>een</w:t>
      </w:r>
      <w:r w:rsidRPr="00950041">
        <w:rPr>
          <w:rFonts w:ascii="Verdana" w:hAnsi="Verdana"/>
          <w:sz w:val="18"/>
          <w:szCs w:val="18"/>
        </w:rPr>
        <w:t xml:space="preserve"> herhalingskiemkracht</w:t>
      </w:r>
      <w:r w:rsidR="00D714DD">
        <w:rPr>
          <w:rFonts w:ascii="Verdana" w:hAnsi="Verdana"/>
          <w:sz w:val="18"/>
          <w:szCs w:val="18"/>
        </w:rPr>
        <w:t xml:space="preserve"> (H)</w:t>
      </w:r>
      <w:r w:rsidRPr="00950041">
        <w:rPr>
          <w:rFonts w:ascii="Verdana" w:hAnsi="Verdana"/>
          <w:sz w:val="18"/>
          <w:szCs w:val="18"/>
        </w:rPr>
        <w:t xml:space="preserve"> </w:t>
      </w:r>
      <w:r w:rsidR="00D714DD">
        <w:rPr>
          <w:rFonts w:ascii="Verdana" w:hAnsi="Verdana"/>
          <w:sz w:val="18"/>
          <w:szCs w:val="18"/>
        </w:rPr>
        <w:t>onvoldoende is (score 3 of 4)</w:t>
      </w:r>
      <w:r w:rsidRPr="00950041">
        <w:rPr>
          <w:rFonts w:ascii="Verdana" w:hAnsi="Verdana"/>
          <w:sz w:val="18"/>
          <w:szCs w:val="18"/>
        </w:rPr>
        <w:t xml:space="preserve">, wordt de kiemkracht opnieuw </w:t>
      </w:r>
      <w:r w:rsidR="00D714DD">
        <w:rPr>
          <w:rFonts w:ascii="Verdana" w:hAnsi="Verdana"/>
          <w:sz w:val="18"/>
          <w:szCs w:val="18"/>
        </w:rPr>
        <w:t>bepaald</w:t>
      </w:r>
      <w:r w:rsidRPr="00950041">
        <w:rPr>
          <w:rFonts w:ascii="Verdana" w:hAnsi="Verdana"/>
          <w:sz w:val="18"/>
          <w:szCs w:val="18"/>
        </w:rPr>
        <w:t xml:space="preserve">. </w:t>
      </w:r>
      <w:r w:rsidR="00227EE3">
        <w:rPr>
          <w:rFonts w:ascii="Verdana" w:hAnsi="Verdana"/>
          <w:sz w:val="18"/>
          <w:szCs w:val="18"/>
        </w:rPr>
        <w:t>Is de score weer onvoldoende</w:t>
      </w:r>
      <w:r w:rsidRPr="00950041">
        <w:rPr>
          <w:rFonts w:ascii="Verdana" w:hAnsi="Verdana"/>
          <w:sz w:val="18"/>
          <w:szCs w:val="18"/>
        </w:rPr>
        <w:t xml:space="preserve">, dan </w:t>
      </w:r>
      <w:r>
        <w:rPr>
          <w:rFonts w:ascii="Verdana" w:hAnsi="Verdana"/>
          <w:sz w:val="18"/>
          <w:szCs w:val="18"/>
        </w:rPr>
        <w:t>wor</w:t>
      </w:r>
      <w:r w:rsidR="00D714DD">
        <w:rPr>
          <w:rFonts w:ascii="Verdana" w:hAnsi="Verdana"/>
          <w:sz w:val="18"/>
          <w:szCs w:val="18"/>
        </w:rPr>
        <w:t>d</w:t>
      </w:r>
      <w:r>
        <w:rPr>
          <w:rFonts w:ascii="Verdana" w:hAnsi="Verdana"/>
          <w:sz w:val="18"/>
          <w:szCs w:val="18"/>
        </w:rPr>
        <w:t xml:space="preserve">t </w:t>
      </w:r>
      <w:r w:rsidR="00D714DD">
        <w:rPr>
          <w:rFonts w:ascii="Verdana" w:hAnsi="Verdana"/>
          <w:sz w:val="18"/>
          <w:szCs w:val="18"/>
        </w:rPr>
        <w:t>er</w:t>
      </w:r>
      <w:r>
        <w:rPr>
          <w:rFonts w:ascii="Verdana" w:hAnsi="Verdana"/>
          <w:sz w:val="18"/>
          <w:szCs w:val="18"/>
        </w:rPr>
        <w:t xml:space="preserve"> </w:t>
      </w:r>
      <w:r w:rsidRPr="00950041">
        <w:rPr>
          <w:rFonts w:ascii="Verdana" w:hAnsi="Verdana"/>
          <w:sz w:val="18"/>
          <w:szCs w:val="18"/>
        </w:rPr>
        <w:t>een vermeerdering</w:t>
      </w:r>
      <w:r>
        <w:rPr>
          <w:rFonts w:ascii="Verdana" w:hAnsi="Verdana"/>
          <w:sz w:val="18"/>
          <w:szCs w:val="18"/>
        </w:rPr>
        <w:t xml:space="preserve"> gepland</w:t>
      </w:r>
      <w:r w:rsidRPr="00950041">
        <w:rPr>
          <w:rFonts w:ascii="Verdana" w:hAnsi="Verdana"/>
          <w:sz w:val="18"/>
          <w:szCs w:val="18"/>
        </w:rPr>
        <w:t>.</w:t>
      </w:r>
    </w:p>
    <w:p w14:paraId="516441E8" w14:textId="77777777" w:rsidR="009506C5" w:rsidRDefault="009506C5" w:rsidP="00066D17">
      <w:pPr>
        <w:rPr>
          <w:rFonts w:ascii="Verdana" w:hAnsi="Verdana"/>
          <w:sz w:val="18"/>
          <w:szCs w:val="18"/>
        </w:rPr>
      </w:pPr>
    </w:p>
    <w:p w14:paraId="79C71F11" w14:textId="1CB173CF" w:rsidR="00066D17" w:rsidRDefault="009506C5" w:rsidP="00066D17">
      <w:pPr>
        <w:rPr>
          <w:rFonts w:ascii="Verdana" w:hAnsi="Verdana"/>
          <w:sz w:val="18"/>
          <w:szCs w:val="18"/>
        </w:rPr>
      </w:pPr>
      <w:r>
        <w:rPr>
          <w:rFonts w:ascii="Verdana" w:hAnsi="Verdana"/>
          <w:sz w:val="18"/>
          <w:szCs w:val="18"/>
        </w:rPr>
        <w:t xml:space="preserve">Indien het resultaat van een </w:t>
      </w:r>
      <w:r w:rsidR="00066D17">
        <w:rPr>
          <w:rFonts w:ascii="Verdana" w:hAnsi="Verdana"/>
          <w:sz w:val="18"/>
          <w:szCs w:val="18"/>
        </w:rPr>
        <w:t>aanvangskiemkracht (</w:t>
      </w:r>
      <w:r w:rsidR="00066D17" w:rsidRPr="0072739B">
        <w:rPr>
          <w:rFonts w:ascii="Verdana" w:hAnsi="Verdana"/>
          <w:sz w:val="18"/>
          <w:szCs w:val="18"/>
        </w:rPr>
        <w:t>A</w:t>
      </w:r>
      <w:r w:rsidR="00066D17">
        <w:rPr>
          <w:rFonts w:ascii="Verdana" w:hAnsi="Verdana"/>
          <w:sz w:val="18"/>
          <w:szCs w:val="18"/>
        </w:rPr>
        <w:t>)</w:t>
      </w:r>
      <w:r>
        <w:rPr>
          <w:rFonts w:ascii="Verdana" w:hAnsi="Verdana"/>
          <w:sz w:val="18"/>
          <w:szCs w:val="18"/>
        </w:rPr>
        <w:t xml:space="preserve"> onvoldoende is (score 3 of 4)</w:t>
      </w:r>
      <w:r w:rsidR="00066D17" w:rsidRPr="0072739B">
        <w:rPr>
          <w:rFonts w:ascii="Verdana" w:hAnsi="Verdana"/>
          <w:sz w:val="18"/>
          <w:szCs w:val="18"/>
        </w:rPr>
        <w:t xml:space="preserve"> vindt er een tweede kiemkrachtbepaling plaats. </w:t>
      </w:r>
      <w:r w:rsidR="00066D17">
        <w:rPr>
          <w:rFonts w:ascii="Verdana" w:hAnsi="Verdana"/>
          <w:sz w:val="18"/>
          <w:szCs w:val="18"/>
        </w:rPr>
        <w:t>Blijft de uitslag onder de afgesproken norm dan wordt</w:t>
      </w:r>
      <w:r w:rsidR="00AE40E6">
        <w:rPr>
          <w:rFonts w:ascii="Verdana" w:hAnsi="Verdana"/>
          <w:sz w:val="18"/>
          <w:szCs w:val="18"/>
        </w:rPr>
        <w:t xml:space="preserve"> er door de curator gezocht naar een k</w:t>
      </w:r>
      <w:r w:rsidR="00AE40E6" w:rsidRPr="00AE40E6">
        <w:rPr>
          <w:rFonts w:ascii="Verdana" w:hAnsi="Verdana"/>
          <w:sz w:val="18"/>
          <w:szCs w:val="18"/>
        </w:rPr>
        <w:t>iemrust doorbrekende methode</w:t>
      </w:r>
      <w:r w:rsidR="00AE40E6">
        <w:rPr>
          <w:rFonts w:ascii="Verdana" w:hAnsi="Verdana"/>
          <w:sz w:val="18"/>
          <w:szCs w:val="18"/>
        </w:rPr>
        <w:t>, ook wordt er gekeken of het zaad beter geschoond moet worden. Heeft dit allebei niet het gewenste resultaat, dan kan er besloten worden het zaad nog een keer te vermeerderen, het zaad alsnog op te neme</w:t>
      </w:r>
      <w:r w:rsidR="00D61E82">
        <w:rPr>
          <w:rFonts w:ascii="Verdana" w:hAnsi="Verdana"/>
          <w:sz w:val="18"/>
          <w:szCs w:val="18"/>
        </w:rPr>
        <w:t xml:space="preserve">n als afwijkend materiaal </w:t>
      </w:r>
      <w:r w:rsidR="00AE40E6">
        <w:rPr>
          <w:rFonts w:ascii="Verdana" w:hAnsi="Verdana"/>
          <w:sz w:val="18"/>
          <w:szCs w:val="18"/>
        </w:rPr>
        <w:t xml:space="preserve">of het zaad </w:t>
      </w:r>
      <w:r w:rsidR="00D61E82">
        <w:rPr>
          <w:rFonts w:ascii="Verdana" w:hAnsi="Verdana"/>
          <w:sz w:val="18"/>
          <w:szCs w:val="18"/>
        </w:rPr>
        <w:t>te vernietigen</w:t>
      </w:r>
      <w:r w:rsidR="00AE40E6">
        <w:rPr>
          <w:rFonts w:ascii="Verdana" w:hAnsi="Verdana"/>
          <w:sz w:val="18"/>
          <w:szCs w:val="18"/>
        </w:rPr>
        <w:t xml:space="preserve"> en de accessie de status </w:t>
      </w:r>
      <w:proofErr w:type="spellStart"/>
      <w:r w:rsidR="00AE40E6">
        <w:rPr>
          <w:rFonts w:ascii="Verdana" w:hAnsi="Verdana"/>
          <w:sz w:val="18"/>
          <w:szCs w:val="18"/>
        </w:rPr>
        <w:t>not-accessed</w:t>
      </w:r>
      <w:proofErr w:type="spellEnd"/>
      <w:r w:rsidR="00AE40E6">
        <w:rPr>
          <w:rFonts w:ascii="Verdana" w:hAnsi="Verdana"/>
          <w:sz w:val="18"/>
          <w:szCs w:val="18"/>
        </w:rPr>
        <w:t xml:space="preserve"> te geven. Zie</w:t>
      </w:r>
      <w:r w:rsidR="00B900BC">
        <w:rPr>
          <w:rFonts w:ascii="Verdana" w:hAnsi="Verdana"/>
          <w:sz w:val="18"/>
          <w:szCs w:val="18"/>
        </w:rPr>
        <w:t xml:space="preserve"> PRT-CGN-PG-</w:t>
      </w:r>
      <w:r w:rsidR="00311539">
        <w:rPr>
          <w:rFonts w:ascii="Verdana" w:hAnsi="Verdana"/>
          <w:sz w:val="18"/>
          <w:szCs w:val="18"/>
        </w:rPr>
        <w:t xml:space="preserve">301 </w:t>
      </w:r>
      <w:r w:rsidR="00B900BC">
        <w:rPr>
          <w:rFonts w:ascii="Verdana" w:hAnsi="Verdana"/>
          <w:sz w:val="18"/>
          <w:szCs w:val="18"/>
        </w:rPr>
        <w:t>(Protocol kiemkrachtbepaling)</w:t>
      </w:r>
      <w:r w:rsidR="00AE40E6">
        <w:rPr>
          <w:rFonts w:ascii="Verdana" w:hAnsi="Verdana"/>
          <w:sz w:val="18"/>
          <w:szCs w:val="18"/>
        </w:rPr>
        <w:t xml:space="preserve"> voor meer informatie.</w:t>
      </w:r>
    </w:p>
    <w:p w14:paraId="0DB5EF73" w14:textId="64ECF0E5" w:rsidR="009506C5" w:rsidRDefault="009506C5" w:rsidP="00066D17">
      <w:pPr>
        <w:rPr>
          <w:rFonts w:ascii="Verdana" w:hAnsi="Verdana"/>
          <w:sz w:val="18"/>
          <w:szCs w:val="18"/>
        </w:rPr>
      </w:pPr>
    </w:p>
    <w:p w14:paraId="7C42C1B7" w14:textId="47343209" w:rsidR="00BE54E5" w:rsidRDefault="009506C5" w:rsidP="009506C5">
      <w:pPr>
        <w:rPr>
          <w:rFonts w:ascii="Verdana" w:hAnsi="Verdana"/>
          <w:sz w:val="18"/>
          <w:szCs w:val="18"/>
        </w:rPr>
      </w:pPr>
      <w:r w:rsidRPr="009506C5">
        <w:rPr>
          <w:rFonts w:ascii="Verdana" w:hAnsi="Verdana"/>
          <w:sz w:val="18"/>
          <w:szCs w:val="18"/>
        </w:rPr>
        <w:t>Indien het resultaat van een kiemkracht voldoende is (score 2) dan is het advies om de kiemkracht</w:t>
      </w:r>
      <w:r w:rsidR="0001326E">
        <w:rPr>
          <w:rFonts w:ascii="Verdana" w:hAnsi="Verdana"/>
          <w:sz w:val="18"/>
          <w:szCs w:val="18"/>
        </w:rPr>
        <w:t xml:space="preserve"> nogmaals</w:t>
      </w:r>
      <w:r w:rsidRPr="009506C5">
        <w:rPr>
          <w:rFonts w:ascii="Verdana" w:hAnsi="Verdana"/>
          <w:sz w:val="18"/>
          <w:szCs w:val="18"/>
        </w:rPr>
        <w:t xml:space="preserve"> te testen na 5 jaar.</w:t>
      </w:r>
      <w:r>
        <w:rPr>
          <w:rFonts w:ascii="Verdana" w:hAnsi="Verdana"/>
          <w:sz w:val="18"/>
          <w:szCs w:val="18"/>
        </w:rPr>
        <w:t xml:space="preserve"> </w:t>
      </w:r>
      <w:r w:rsidRPr="009506C5">
        <w:rPr>
          <w:rFonts w:ascii="Verdana" w:hAnsi="Verdana"/>
          <w:sz w:val="18"/>
          <w:szCs w:val="18"/>
        </w:rPr>
        <w:t>Dit geldt zowel voor herhalingskiemkrachten als aanvangskiemkrachten.</w:t>
      </w:r>
    </w:p>
    <w:bookmarkEnd w:id="2"/>
    <w:p w14:paraId="6180C227" w14:textId="77777777" w:rsidR="006D5061" w:rsidRPr="009506C5" w:rsidRDefault="006D5061" w:rsidP="00765C73">
      <w:pPr>
        <w:tabs>
          <w:tab w:val="left" w:pos="851"/>
        </w:tabs>
        <w:rPr>
          <w:rFonts w:ascii="Verdana" w:hAnsi="Verdana"/>
          <w:b/>
          <w:sz w:val="18"/>
          <w:szCs w:val="18"/>
        </w:rPr>
      </w:pPr>
    </w:p>
    <w:p w14:paraId="368D184B" w14:textId="261B11A8" w:rsidR="00765C73" w:rsidRDefault="00D714DD" w:rsidP="00765C73">
      <w:pPr>
        <w:tabs>
          <w:tab w:val="left" w:pos="851"/>
        </w:tabs>
        <w:rPr>
          <w:rFonts w:ascii="Verdana" w:hAnsi="Verdana"/>
          <w:b/>
          <w:sz w:val="18"/>
          <w:szCs w:val="18"/>
        </w:rPr>
      </w:pPr>
      <w:r>
        <w:rPr>
          <w:rFonts w:ascii="Verdana" w:hAnsi="Verdana"/>
          <w:b/>
          <w:sz w:val="18"/>
          <w:szCs w:val="18"/>
        </w:rPr>
        <w:t>4</w:t>
      </w:r>
      <w:r w:rsidR="00765C73" w:rsidRPr="00351CEC">
        <w:rPr>
          <w:rFonts w:ascii="Verdana" w:hAnsi="Verdana"/>
          <w:b/>
          <w:sz w:val="18"/>
          <w:szCs w:val="18"/>
        </w:rPr>
        <w:t>)</w:t>
      </w:r>
      <w:r w:rsidR="00765C73" w:rsidRPr="00351CEC">
        <w:rPr>
          <w:rFonts w:ascii="Verdana" w:hAnsi="Verdana"/>
          <w:b/>
          <w:sz w:val="18"/>
          <w:szCs w:val="18"/>
        </w:rPr>
        <w:tab/>
      </w:r>
      <w:r w:rsidR="00413F80">
        <w:rPr>
          <w:rFonts w:ascii="Verdana" w:hAnsi="Verdana"/>
          <w:b/>
          <w:sz w:val="18"/>
          <w:szCs w:val="18"/>
        </w:rPr>
        <w:t>Vastleggen resultaten</w:t>
      </w:r>
      <w:r w:rsidR="00765C73" w:rsidRPr="00351CEC">
        <w:rPr>
          <w:rFonts w:ascii="Verdana" w:hAnsi="Verdana"/>
          <w:b/>
          <w:sz w:val="18"/>
          <w:szCs w:val="18"/>
        </w:rPr>
        <w:t xml:space="preserve"> </w:t>
      </w:r>
    </w:p>
    <w:p w14:paraId="0A0E88DA" w14:textId="77777777" w:rsidR="0017770F" w:rsidRPr="00351CEC" w:rsidRDefault="0017770F" w:rsidP="00765C73">
      <w:pPr>
        <w:tabs>
          <w:tab w:val="left" w:pos="851"/>
        </w:tabs>
        <w:rPr>
          <w:rFonts w:ascii="Verdana" w:hAnsi="Verdana"/>
          <w:b/>
          <w:sz w:val="18"/>
          <w:szCs w:val="18"/>
        </w:rPr>
      </w:pPr>
    </w:p>
    <w:p w14:paraId="7D205EFD" w14:textId="392C276F" w:rsidR="00E05622" w:rsidRDefault="005A2314" w:rsidP="00BA4FE0">
      <w:pPr>
        <w:pStyle w:val="EnvelopeReturn"/>
        <w:rPr>
          <w:rFonts w:ascii="Verdana" w:hAnsi="Verdana"/>
          <w:sz w:val="18"/>
          <w:szCs w:val="18"/>
        </w:rPr>
      </w:pPr>
      <w:r w:rsidRPr="0072739B">
        <w:rPr>
          <w:rFonts w:ascii="Verdana" w:hAnsi="Verdana"/>
          <w:sz w:val="18"/>
          <w:szCs w:val="18"/>
        </w:rPr>
        <w:t>Alle kiemkrachtresultaten</w:t>
      </w:r>
      <w:r w:rsidR="0032666D">
        <w:rPr>
          <w:rFonts w:ascii="Verdana" w:hAnsi="Verdana"/>
          <w:sz w:val="18"/>
          <w:szCs w:val="18"/>
        </w:rPr>
        <w:t>,</w:t>
      </w:r>
      <w:r w:rsidRPr="0072739B">
        <w:rPr>
          <w:rFonts w:ascii="Verdana" w:hAnsi="Verdana"/>
          <w:sz w:val="18"/>
          <w:szCs w:val="18"/>
        </w:rPr>
        <w:t xml:space="preserve"> </w:t>
      </w:r>
      <w:r w:rsidR="0032666D">
        <w:rPr>
          <w:rFonts w:ascii="Verdana" w:hAnsi="Verdana"/>
          <w:sz w:val="18"/>
          <w:szCs w:val="18"/>
        </w:rPr>
        <w:t>behalve die van de duplicaat</w:t>
      </w:r>
      <w:r w:rsidR="008E7F6D">
        <w:rPr>
          <w:rFonts w:ascii="Verdana" w:hAnsi="Verdana"/>
          <w:sz w:val="18"/>
          <w:szCs w:val="18"/>
        </w:rPr>
        <w:t xml:space="preserve"> kiemkrachtbepaling</w:t>
      </w:r>
      <w:r w:rsidR="0032666D">
        <w:rPr>
          <w:rFonts w:ascii="Verdana" w:hAnsi="Verdana"/>
          <w:sz w:val="18"/>
          <w:szCs w:val="18"/>
        </w:rPr>
        <w:t xml:space="preserve">, </w:t>
      </w:r>
      <w:r w:rsidRPr="0072739B">
        <w:rPr>
          <w:rFonts w:ascii="Verdana" w:hAnsi="Verdana"/>
          <w:sz w:val="18"/>
          <w:szCs w:val="18"/>
        </w:rPr>
        <w:t xml:space="preserve">worden in GENIS ingevoerd. </w:t>
      </w:r>
      <w:r w:rsidR="00E05622">
        <w:rPr>
          <w:rFonts w:ascii="Verdana" w:hAnsi="Verdana"/>
          <w:sz w:val="18"/>
          <w:szCs w:val="18"/>
        </w:rPr>
        <w:t xml:space="preserve">Bij een aanvangskiemkracht worden de resultaten ook ingevoerd in het Logboek Vermeerdering </w:t>
      </w:r>
      <w:r w:rsidR="00E05622" w:rsidRPr="00451625">
        <w:rPr>
          <w:rFonts w:ascii="Verdana" w:hAnsi="Verdana"/>
          <w:sz w:val="18"/>
          <w:szCs w:val="18"/>
        </w:rPr>
        <w:t>(FOR-CGN-PG-002).</w:t>
      </w:r>
    </w:p>
    <w:p w14:paraId="045A3B9E" w14:textId="77777777" w:rsidR="00CA6DAC" w:rsidRDefault="00CA6DAC" w:rsidP="005A2314">
      <w:pPr>
        <w:pStyle w:val="EnvelopeReturn"/>
        <w:rPr>
          <w:rFonts w:ascii="Verdana" w:hAnsi="Verdana"/>
          <w:sz w:val="18"/>
          <w:szCs w:val="18"/>
        </w:rPr>
      </w:pPr>
    </w:p>
    <w:p w14:paraId="4BCFBFB5" w14:textId="3F8AE3AD" w:rsidR="00BA4FE0" w:rsidRDefault="00BA4FE0" w:rsidP="00E05622">
      <w:pPr>
        <w:pStyle w:val="EnvelopeReturn"/>
        <w:rPr>
          <w:rFonts w:ascii="Verdana" w:hAnsi="Verdana"/>
          <w:sz w:val="18"/>
          <w:szCs w:val="18"/>
        </w:rPr>
      </w:pPr>
      <w:r>
        <w:rPr>
          <w:rFonts w:ascii="Verdana" w:hAnsi="Verdana"/>
          <w:sz w:val="18"/>
          <w:szCs w:val="18"/>
        </w:rPr>
        <w:t>De</w:t>
      </w:r>
      <w:r w:rsidRPr="0072739B">
        <w:rPr>
          <w:rFonts w:ascii="Verdana" w:hAnsi="Verdana"/>
          <w:sz w:val="18"/>
          <w:szCs w:val="18"/>
        </w:rPr>
        <w:t xml:space="preserve"> </w:t>
      </w:r>
      <w:r>
        <w:rPr>
          <w:rFonts w:ascii="Verdana" w:hAnsi="Verdana"/>
          <w:sz w:val="18"/>
          <w:szCs w:val="18"/>
        </w:rPr>
        <w:t>‘</w:t>
      </w:r>
      <w:proofErr w:type="spellStart"/>
      <w:r>
        <w:rPr>
          <w:rFonts w:ascii="Verdana" w:hAnsi="Verdana"/>
          <w:sz w:val="18"/>
          <w:szCs w:val="18"/>
        </w:rPr>
        <w:t>Collection_Managementlijst</w:t>
      </w:r>
      <w:proofErr w:type="spellEnd"/>
      <w:r>
        <w:rPr>
          <w:rFonts w:ascii="Verdana" w:hAnsi="Verdana"/>
          <w:sz w:val="18"/>
          <w:szCs w:val="18"/>
        </w:rPr>
        <w:t>’, het</w:t>
      </w:r>
      <w:r w:rsidR="00227EE3">
        <w:rPr>
          <w:rFonts w:ascii="Verdana" w:hAnsi="Verdana"/>
          <w:sz w:val="18"/>
          <w:szCs w:val="18"/>
        </w:rPr>
        <w:t xml:space="preserve"> </w:t>
      </w:r>
      <w:r w:rsidRPr="0072739B">
        <w:rPr>
          <w:rFonts w:ascii="Verdana" w:hAnsi="Verdana"/>
          <w:sz w:val="18"/>
          <w:szCs w:val="18"/>
        </w:rPr>
        <w:t xml:space="preserve">overzicht kwaliteit en kwantiteit </w:t>
      </w:r>
      <w:r>
        <w:rPr>
          <w:rFonts w:ascii="Verdana" w:hAnsi="Verdana"/>
          <w:sz w:val="18"/>
          <w:szCs w:val="18"/>
        </w:rPr>
        <w:t xml:space="preserve">van alle accessies </w:t>
      </w:r>
      <w:r w:rsidRPr="0072739B">
        <w:rPr>
          <w:rFonts w:ascii="Verdana" w:hAnsi="Verdana"/>
          <w:sz w:val="18"/>
          <w:szCs w:val="18"/>
        </w:rPr>
        <w:t xml:space="preserve">met </w:t>
      </w:r>
      <w:r>
        <w:rPr>
          <w:rFonts w:ascii="Verdana" w:hAnsi="Verdana"/>
          <w:sz w:val="18"/>
          <w:szCs w:val="18"/>
        </w:rPr>
        <w:t xml:space="preserve">de </w:t>
      </w:r>
      <w:r w:rsidRPr="0072739B">
        <w:rPr>
          <w:rFonts w:ascii="Verdana" w:hAnsi="Verdana"/>
          <w:sz w:val="18"/>
          <w:szCs w:val="18"/>
        </w:rPr>
        <w:t>status ‘</w:t>
      </w:r>
      <w:proofErr w:type="spellStart"/>
      <w:r w:rsidRPr="0072739B">
        <w:rPr>
          <w:rFonts w:ascii="Verdana" w:hAnsi="Verdana"/>
          <w:sz w:val="18"/>
          <w:szCs w:val="18"/>
        </w:rPr>
        <w:t>accessed</w:t>
      </w:r>
      <w:proofErr w:type="spellEnd"/>
      <w:r w:rsidRPr="0072739B">
        <w:rPr>
          <w:rFonts w:ascii="Verdana" w:hAnsi="Verdana"/>
          <w:sz w:val="18"/>
          <w:szCs w:val="18"/>
        </w:rPr>
        <w:t>’</w:t>
      </w:r>
      <w:r>
        <w:rPr>
          <w:rFonts w:ascii="Verdana" w:hAnsi="Verdana"/>
          <w:sz w:val="18"/>
          <w:szCs w:val="18"/>
        </w:rPr>
        <w:t>,</w:t>
      </w:r>
      <w:r w:rsidRPr="0072739B">
        <w:rPr>
          <w:rFonts w:ascii="Verdana" w:hAnsi="Verdana"/>
          <w:sz w:val="18"/>
          <w:szCs w:val="18"/>
        </w:rPr>
        <w:t xml:space="preserve"> </w:t>
      </w:r>
      <w:r>
        <w:rPr>
          <w:rFonts w:ascii="Verdana" w:hAnsi="Verdana"/>
          <w:sz w:val="18"/>
          <w:szCs w:val="18"/>
        </w:rPr>
        <w:t>geeft het kiemkrachtresultaat van alle accessies weer</w:t>
      </w:r>
      <w:r w:rsidRPr="0072739B">
        <w:rPr>
          <w:rFonts w:ascii="Verdana" w:hAnsi="Verdana"/>
          <w:sz w:val="18"/>
          <w:szCs w:val="18"/>
        </w:rPr>
        <w:t>.</w:t>
      </w:r>
      <w:r>
        <w:rPr>
          <w:rFonts w:ascii="Verdana" w:hAnsi="Verdana"/>
          <w:sz w:val="18"/>
          <w:szCs w:val="18"/>
        </w:rPr>
        <w:t xml:space="preserve"> Dit overzicht </w:t>
      </w:r>
      <w:r w:rsidRPr="00155A56">
        <w:rPr>
          <w:rFonts w:ascii="Verdana" w:hAnsi="Verdana"/>
          <w:sz w:val="18"/>
          <w:szCs w:val="18"/>
        </w:rPr>
        <w:t xml:space="preserve">wordt regelmatig, of op verzoek, gemaakt door het hoofd Documentatie en </w:t>
      </w:r>
      <w:r>
        <w:rPr>
          <w:rFonts w:ascii="Verdana" w:hAnsi="Verdana"/>
          <w:sz w:val="18"/>
          <w:szCs w:val="18"/>
        </w:rPr>
        <w:t xml:space="preserve">in de directory Collectiebeheer </w:t>
      </w:r>
      <w:r w:rsidRPr="00155A56">
        <w:rPr>
          <w:rFonts w:ascii="Verdana" w:hAnsi="Verdana"/>
          <w:sz w:val="18"/>
          <w:szCs w:val="18"/>
        </w:rPr>
        <w:t>geplaatst op de netwerkschijf: N:\Common\Projectenbeheer PGR\</w:t>
      </w:r>
      <w:r>
        <w:rPr>
          <w:rFonts w:ascii="Verdana" w:hAnsi="Verdana"/>
          <w:sz w:val="18"/>
          <w:szCs w:val="18"/>
        </w:rPr>
        <w:t>.</w:t>
      </w:r>
    </w:p>
    <w:p w14:paraId="4E4D44E1" w14:textId="77777777" w:rsidR="00D342A9" w:rsidRDefault="00D342A9" w:rsidP="00E05622">
      <w:pPr>
        <w:pStyle w:val="EnvelopeReturn"/>
        <w:rPr>
          <w:rFonts w:ascii="Verdana" w:hAnsi="Verdana"/>
          <w:sz w:val="18"/>
          <w:szCs w:val="18"/>
        </w:rPr>
      </w:pPr>
    </w:p>
    <w:p w14:paraId="7094B30D" w14:textId="6AC9172C" w:rsidR="00D34216" w:rsidRDefault="00BD4E50" w:rsidP="00B900BC">
      <w:pPr>
        <w:pStyle w:val="EnvelopeReturn"/>
        <w:rPr>
          <w:b/>
          <w:color w:val="000000"/>
          <w:kern w:val="28"/>
          <w:sz w:val="22"/>
        </w:rPr>
      </w:pPr>
      <w:r>
        <w:rPr>
          <w:rFonts w:ascii="Verdana" w:hAnsi="Verdana"/>
          <w:noProof/>
          <w:sz w:val="18"/>
          <w:szCs w:val="18"/>
        </w:rPr>
        <mc:AlternateContent>
          <mc:Choice Requires="wps">
            <w:drawing>
              <wp:anchor distT="0" distB="0" distL="114300" distR="114300" simplePos="0" relativeHeight="251657216" behindDoc="0" locked="0" layoutInCell="1" allowOverlap="1" wp14:anchorId="7B86535C" wp14:editId="6B38E2AF">
                <wp:simplePos x="0" y="0"/>
                <wp:positionH relativeFrom="column">
                  <wp:posOffset>0</wp:posOffset>
                </wp:positionH>
                <wp:positionV relativeFrom="paragraph">
                  <wp:posOffset>137160</wp:posOffset>
                </wp:positionV>
                <wp:extent cx="5283835" cy="795655"/>
                <wp:effectExtent l="0" t="0" r="0" b="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3835" cy="795655"/>
                        </a:xfrm>
                        <a:prstGeom prst="rect">
                          <a:avLst/>
                        </a:prstGeom>
                        <a:solidFill>
                          <a:srgbClr val="FFFFFF"/>
                        </a:solidFill>
                        <a:ln w="9525">
                          <a:solidFill>
                            <a:srgbClr val="000000"/>
                          </a:solidFill>
                          <a:miter lim="800000"/>
                          <a:headEnd/>
                          <a:tailEnd/>
                        </a:ln>
                      </wps:spPr>
                      <wps:txbx>
                        <w:txbxContent>
                          <w:p w14:paraId="14F76121" w14:textId="77777777" w:rsidR="00311539" w:rsidRPr="00950041" w:rsidRDefault="00311539" w:rsidP="001205FF">
                            <w:pPr>
                              <w:widowControl w:val="0"/>
                              <w:rPr>
                                <w:rFonts w:ascii="Verdana" w:hAnsi="Verdana"/>
                                <w:b/>
                                <w:color w:val="000000"/>
                                <w:kern w:val="28"/>
                                <w:sz w:val="18"/>
                                <w:szCs w:val="18"/>
                              </w:rPr>
                            </w:pPr>
                            <w:r w:rsidRPr="00950041">
                              <w:rPr>
                                <w:rFonts w:ascii="Verdana" w:hAnsi="Verdana"/>
                                <w:b/>
                                <w:color w:val="000000"/>
                                <w:kern w:val="28"/>
                                <w:sz w:val="18"/>
                                <w:szCs w:val="18"/>
                              </w:rPr>
                              <w:t>MEETPUNT PROCESEFFECTIVITEIT</w:t>
                            </w:r>
                          </w:p>
                          <w:p w14:paraId="7155E54F" w14:textId="77777777" w:rsidR="00311539" w:rsidRPr="00950041" w:rsidRDefault="00311539" w:rsidP="001205FF">
                            <w:pPr>
                              <w:tabs>
                                <w:tab w:val="left" w:pos="851"/>
                                <w:tab w:val="left" w:pos="900"/>
                              </w:tabs>
                              <w:rPr>
                                <w:rFonts w:ascii="Verdana" w:hAnsi="Verdana"/>
                                <w:sz w:val="18"/>
                                <w:szCs w:val="18"/>
                              </w:rPr>
                            </w:pPr>
                          </w:p>
                          <w:p w14:paraId="074AFBFE" w14:textId="24A1B5D3" w:rsidR="00311539" w:rsidRPr="00950041" w:rsidRDefault="00C27413" w:rsidP="001205FF">
                            <w:pPr>
                              <w:tabs>
                                <w:tab w:val="left" w:pos="851"/>
                                <w:tab w:val="left" w:pos="900"/>
                              </w:tabs>
                              <w:rPr>
                                <w:rFonts w:ascii="Verdana" w:hAnsi="Verdana"/>
                                <w:sz w:val="18"/>
                                <w:szCs w:val="18"/>
                              </w:rPr>
                            </w:pPr>
                            <w:r>
                              <w:rPr>
                                <w:rFonts w:ascii="Verdana" w:hAnsi="Verdana"/>
                                <w:sz w:val="18"/>
                                <w:szCs w:val="18"/>
                              </w:rPr>
                              <w:t>7</w:t>
                            </w:r>
                            <w:r w:rsidR="00311539" w:rsidRPr="00950041">
                              <w:rPr>
                                <w:rFonts w:ascii="Verdana" w:hAnsi="Verdana"/>
                                <w:sz w:val="18"/>
                                <w:szCs w:val="18"/>
                              </w:rPr>
                              <w:t>. Zaadkwaliteit. Het percentage accessies in de basiscollectie dat voldoet aan minimum kiemkrachtcriteria volgens de laatst uitgevoerde bepaling</w:t>
                            </w:r>
                            <w:r w:rsidR="00D342A9">
                              <w:rPr>
                                <w:rFonts w:ascii="Verdana" w:hAnsi="Verdana"/>
                                <w:sz w:val="18"/>
                                <w:szCs w:val="18"/>
                              </w:rPr>
                              <w:t>. Norm</w:t>
                            </w:r>
                            <w:r w:rsidR="00311539" w:rsidRPr="00950041">
                              <w:rPr>
                                <w:rFonts w:ascii="Verdana" w:hAnsi="Verdana"/>
                                <w:sz w:val="18"/>
                                <w:szCs w:val="18"/>
                              </w:rPr>
                              <w:t xml:space="preserve">: minimaal 90%. </w:t>
                            </w:r>
                          </w:p>
                          <w:p w14:paraId="62B1EF27" w14:textId="77777777" w:rsidR="00311539" w:rsidRPr="00A37305" w:rsidRDefault="00311539" w:rsidP="001205FF">
                            <w:pPr>
                              <w:tabs>
                                <w:tab w:val="left" w:pos="851"/>
                                <w:tab w:val="left" w:pos="900"/>
                              </w:tabs>
                              <w:ind w:left="720"/>
                              <w:rPr>
                                <w:i/>
                              </w:rPr>
                            </w:pPr>
                            <w:r w:rsidRPr="00950041">
                              <w:rPr>
                                <w:rFonts w:ascii="Verdana" w:hAnsi="Verdana"/>
                                <w:i/>
                                <w:sz w:val="18"/>
                                <w:szCs w:val="18"/>
                              </w:rPr>
                              <w:t xml:space="preserve">Meetpunt: </w:t>
                            </w:r>
                            <w:r w:rsidRPr="00CA6DAC">
                              <w:rPr>
                                <w:rFonts w:ascii="Verdana" w:hAnsi="Verdana"/>
                                <w:i/>
                                <w:sz w:val="18"/>
                                <w:szCs w:val="18"/>
                              </w:rPr>
                              <w:t>jaarlijkse</w:t>
                            </w:r>
                            <w:r w:rsidRPr="00950041">
                              <w:rPr>
                                <w:rFonts w:ascii="Verdana" w:hAnsi="Verdana"/>
                                <w:i/>
                                <w:sz w:val="18"/>
                                <w:szCs w:val="18"/>
                              </w:rPr>
                              <w:t xml:space="preserve"> analyse GENIS</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B86535C" id="_x0000_t202" coordsize="21600,21600" o:spt="202" path="m,l,21600r21600,l21600,xe">
                <v:stroke joinstyle="miter"/>
                <v:path gradientshapeok="t" o:connecttype="rect"/>
              </v:shapetype>
              <v:shape id="Text Box 3" o:spid="_x0000_s1026" type="#_x0000_t202" style="position:absolute;margin-left:0;margin-top:10.8pt;width:416.05pt;height:62.6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">
                <v:textbox style="mso-fit-shape-to-text:t">
                  <w:txbxContent>
                    <w:p w14:paraId="14F76121" w14:textId="77777777" w:rsidR="00311539" w:rsidRPr="00950041" w:rsidRDefault="00311539" w:rsidP="001205FF">
                      <w:pPr>
                        <w:widowControl w:val="0"/>
                        <w:rPr>
                          <w:rFonts w:ascii="Verdana" w:hAnsi="Verdana"/>
                          <w:b/>
                          <w:color w:val="000000"/>
                          <w:kern w:val="28"/>
                          <w:sz w:val="18"/>
                          <w:szCs w:val="18"/>
                        </w:rPr>
                      </w:pPr>
                      <w:r w:rsidRPr="00950041">
                        <w:rPr>
                          <w:rFonts w:ascii="Verdana" w:hAnsi="Verdana"/>
                          <w:b/>
                          <w:color w:val="000000"/>
                          <w:kern w:val="28"/>
                          <w:sz w:val="18"/>
                          <w:szCs w:val="18"/>
                        </w:rPr>
                        <w:t>MEETPUNT PROCESEFFECTIVITEIT</w:t>
                      </w:r>
                    </w:p>
                    <w:p w14:paraId="7155E54F" w14:textId="77777777" w:rsidR="00311539" w:rsidRPr="00950041" w:rsidRDefault="00311539" w:rsidP="001205FF">
                      <w:pPr>
                        <w:tabs>
                          <w:tab w:val="left" w:pos="851"/>
                          <w:tab w:val="left" w:pos="900"/>
                        </w:tabs>
                        <w:rPr>
                          <w:rFonts w:ascii="Verdana" w:hAnsi="Verdana"/>
                          <w:sz w:val="18"/>
                          <w:szCs w:val="18"/>
                        </w:rPr>
                      </w:pPr>
                    </w:p>
                    <w:p w14:paraId="074AFBFE" w14:textId="24A1B5D3" w:rsidR="00311539" w:rsidRPr="00950041" w:rsidRDefault="00C27413" w:rsidP="001205FF">
                      <w:pPr>
                        <w:tabs>
                          <w:tab w:val="left" w:pos="851"/>
                          <w:tab w:val="left" w:pos="900"/>
                        </w:tabs>
                        <w:rPr>
                          <w:rFonts w:ascii="Verdana" w:hAnsi="Verdana"/>
                          <w:sz w:val="18"/>
                          <w:szCs w:val="18"/>
                        </w:rPr>
                      </w:pPr>
                      <w:r>
                        <w:rPr>
                          <w:rFonts w:ascii="Verdana" w:hAnsi="Verdana"/>
                          <w:sz w:val="18"/>
                          <w:szCs w:val="18"/>
                        </w:rPr>
                        <w:t>7</w:t>
                      </w:r>
                      <w:r w:rsidR="00311539" w:rsidRPr="00950041">
                        <w:rPr>
                          <w:rFonts w:ascii="Verdana" w:hAnsi="Verdana"/>
                          <w:sz w:val="18"/>
                          <w:szCs w:val="18"/>
                        </w:rPr>
                        <w:t>. Zaadkwaliteit. Het percentage accessies in de basiscollectie dat voldoet aan minimum kiemkrachtcriteria volgens de laatst uitgevoerde bepaling</w:t>
                      </w:r>
                      <w:r w:rsidR="00D342A9">
                        <w:rPr>
                          <w:rFonts w:ascii="Verdana" w:hAnsi="Verdana"/>
                          <w:sz w:val="18"/>
                          <w:szCs w:val="18"/>
                        </w:rPr>
                        <w:t>. Norm</w:t>
                      </w:r>
                      <w:r w:rsidR="00311539" w:rsidRPr="00950041">
                        <w:rPr>
                          <w:rFonts w:ascii="Verdana" w:hAnsi="Verdana"/>
                          <w:sz w:val="18"/>
                          <w:szCs w:val="18"/>
                        </w:rPr>
                        <w:t xml:space="preserve">: minimaal 90%. </w:t>
                      </w:r>
                    </w:p>
                    <w:p w14:paraId="62B1EF27" w14:textId="77777777" w:rsidR="00311539" w:rsidRPr="00A37305" w:rsidRDefault="00311539" w:rsidP="001205FF">
                      <w:pPr>
                        <w:tabs>
                          <w:tab w:val="left" w:pos="851"/>
                          <w:tab w:val="left" w:pos="900"/>
                        </w:tabs>
                        <w:ind w:left="720"/>
                        <w:rPr>
                          <w:i/>
                        </w:rPr>
                      </w:pPr>
                      <w:r w:rsidRPr="00950041">
                        <w:rPr>
                          <w:rFonts w:ascii="Verdana" w:hAnsi="Verdana"/>
                          <w:i/>
                          <w:sz w:val="18"/>
                          <w:szCs w:val="18"/>
                        </w:rPr>
                        <w:t xml:space="preserve">Meetpunt: </w:t>
                      </w:r>
                      <w:r w:rsidRPr="00CA6DAC">
                        <w:rPr>
                          <w:rFonts w:ascii="Verdana" w:hAnsi="Verdana"/>
                          <w:i/>
                          <w:sz w:val="18"/>
                          <w:szCs w:val="18"/>
                        </w:rPr>
                        <w:t>jaarlijkse</w:t>
                      </w:r>
                      <w:r w:rsidRPr="00950041">
                        <w:rPr>
                          <w:rFonts w:ascii="Verdana" w:hAnsi="Verdana"/>
                          <w:i/>
                          <w:sz w:val="18"/>
                          <w:szCs w:val="18"/>
                        </w:rPr>
                        <w:t xml:space="preserve"> analyse GENIS</w:t>
                      </w:r>
                    </w:p>
                  </w:txbxContent>
                </v:textbox>
                <w10:wrap type="square"/>
              </v:shape>
            </w:pict>
          </mc:Fallback>
        </mc:AlternateContent>
      </w:r>
    </w:p>
    <w:sectPr w:rsidR="00D34216">
      <w:headerReference w:type="default" r:id="rId10"/>
      <w:footerReference w:type="default" r:id="rId11"/>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2F4C9" w14:textId="77777777" w:rsidR="00311539" w:rsidRDefault="00311539">
      <w:r>
        <w:separator/>
      </w:r>
    </w:p>
  </w:endnote>
  <w:endnote w:type="continuationSeparator" w:id="0">
    <w:p w14:paraId="663461EF" w14:textId="77777777" w:rsidR="00311539" w:rsidRDefault="00311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DD317" w14:textId="77777777" w:rsidR="00311539" w:rsidRDefault="00311539">
    <w:pPr>
      <w:pStyle w:val="Footer"/>
    </w:pPr>
  </w:p>
  <w:p w14:paraId="1A37D72D" w14:textId="77777777" w:rsidR="00311539" w:rsidRDefault="00311539">
    <w:pPr>
      <w:pStyle w:val="Foo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2789"/>
      <w:gridCol w:w="1477"/>
      <w:gridCol w:w="1968"/>
      <w:gridCol w:w="819"/>
    </w:tblGrid>
    <w:tr w:rsidR="00311539" w14:paraId="14D7FE91" w14:textId="77777777" w:rsidTr="00BE74E0">
      <w:trPr>
        <w:trHeight w:val="477"/>
      </w:trPr>
      <w:tc>
        <w:tcPr>
          <w:tcW w:w="820" w:type="dxa"/>
          <w:tcBorders>
            <w:top w:val="single" w:sz="4" w:space="0" w:color="auto"/>
            <w:left w:val="single" w:sz="4" w:space="0" w:color="auto"/>
            <w:bottom w:val="single" w:sz="4" w:space="0" w:color="auto"/>
            <w:right w:val="single" w:sz="4" w:space="0" w:color="auto"/>
          </w:tcBorders>
          <w:hideMark/>
        </w:tcPr>
        <w:p w14:paraId="6B468734" w14:textId="77777777" w:rsidR="00311539" w:rsidRPr="00BD4E50" w:rsidRDefault="00311539">
          <w:pPr>
            <w:widowControl w:val="0"/>
            <w:rPr>
              <w:rFonts w:ascii="Tahoma" w:hAnsi="Tahoma"/>
              <w:color w:val="000000"/>
              <w:kern w:val="28"/>
              <w:sz w:val="16"/>
              <w14:shadow w14:blurRad="50800" w14:dist="38100" w14:dir="2700000" w14:sx="100000" w14:sy="100000" w14:kx="0" w14:ky="0" w14:algn="tl">
                <w14:srgbClr w14:val="000000">
                  <w14:alpha w14:val="60000"/>
                </w14:srgbClr>
              </w14:shadow>
            </w:rPr>
          </w:pPr>
          <w:r w:rsidRPr="00BD4E50">
            <w:rPr>
              <w:rFonts w:ascii="Tahoma" w:hAnsi="Tahoma"/>
              <w:sz w:val="16"/>
              <w14:shadow w14:blurRad="50800" w14:dist="38100" w14:dir="2700000" w14:sx="100000" w14:sy="100000" w14:kx="0" w14:ky="0" w14:algn="tl">
                <w14:srgbClr w14:val="000000">
                  <w14:alpha w14:val="60000"/>
                </w14:srgbClr>
              </w14:shadow>
            </w:rPr>
            <w:t>auteur</w:t>
          </w:r>
        </w:p>
      </w:tc>
      <w:tc>
        <w:tcPr>
          <w:tcW w:w="2789" w:type="dxa"/>
          <w:tcBorders>
            <w:top w:val="single" w:sz="4" w:space="0" w:color="auto"/>
            <w:left w:val="single" w:sz="4" w:space="0" w:color="auto"/>
            <w:bottom w:val="single" w:sz="4" w:space="0" w:color="auto"/>
            <w:right w:val="single" w:sz="4" w:space="0" w:color="auto"/>
          </w:tcBorders>
          <w:hideMark/>
        </w:tcPr>
        <w:p w14:paraId="0BBDB607" w14:textId="77777777" w:rsidR="00311539" w:rsidRDefault="00311539">
          <w:pPr>
            <w:rPr>
              <w:rFonts w:ascii="Tahoma" w:hAnsi="Tahoma"/>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Procesverantwoordelijke</w:t>
          </w:r>
        </w:p>
      </w:tc>
      <w:tc>
        <w:tcPr>
          <w:tcW w:w="1477" w:type="dxa"/>
          <w:tcBorders>
            <w:top w:val="single" w:sz="4" w:space="0" w:color="auto"/>
            <w:left w:val="single" w:sz="4" w:space="0" w:color="auto"/>
            <w:bottom w:val="single" w:sz="4" w:space="0" w:color="auto"/>
            <w:right w:val="single" w:sz="4" w:space="0" w:color="auto"/>
          </w:tcBorders>
          <w:hideMark/>
        </w:tcPr>
        <w:p w14:paraId="07FCDFD2" w14:textId="77777777" w:rsidR="00311539" w:rsidRPr="00BD4E50" w:rsidRDefault="00311539">
          <w:pPr>
            <w:widowControl w:val="0"/>
            <w:rPr>
              <w:rFonts w:ascii="Tahoma" w:hAnsi="Tahoma"/>
              <w:color w:val="000000"/>
              <w:kern w:val="28"/>
              <w:sz w:val="16"/>
              <w14:shadow w14:blurRad="50800" w14:dist="38100" w14:dir="2700000" w14:sx="100000" w14:sy="100000" w14:kx="0" w14:ky="0" w14:algn="tl">
                <w14:srgbClr w14:val="000000">
                  <w14:alpha w14:val="60000"/>
                </w14:srgbClr>
              </w14:shadow>
            </w:rPr>
          </w:pPr>
          <w:r w:rsidRPr="00BD4E50">
            <w:rPr>
              <w:rFonts w:ascii="Tahoma" w:hAnsi="Tahoma"/>
              <w:sz w:val="16"/>
              <w14:shadow w14:blurRad="50800" w14:dist="38100" w14:dir="2700000" w14:sx="100000" w14:sy="100000" w14:kx="0" w14:ky="0" w14:algn="tl">
                <w14:srgbClr w14:val="000000">
                  <w14:alpha w14:val="60000"/>
                </w14:srgbClr>
              </w14:shadow>
            </w:rPr>
            <w:t>Autorisatie</w:t>
          </w:r>
        </w:p>
      </w:tc>
      <w:tc>
        <w:tcPr>
          <w:tcW w:w="1968" w:type="dxa"/>
          <w:tcBorders>
            <w:top w:val="single" w:sz="4" w:space="0" w:color="auto"/>
            <w:left w:val="single" w:sz="4" w:space="0" w:color="auto"/>
            <w:bottom w:val="single" w:sz="4" w:space="0" w:color="auto"/>
            <w:right w:val="single" w:sz="4" w:space="0" w:color="auto"/>
          </w:tcBorders>
          <w:hideMark/>
        </w:tcPr>
        <w:p w14:paraId="0B233463" w14:textId="77777777" w:rsidR="00311539" w:rsidRPr="00BD4E50" w:rsidRDefault="00311539">
          <w:pPr>
            <w:widowControl w:val="0"/>
            <w:rPr>
              <w:rFonts w:ascii="Tahoma" w:hAnsi="Tahoma"/>
              <w:color w:val="000000"/>
              <w:kern w:val="28"/>
              <w:sz w:val="16"/>
              <w14:shadow w14:blurRad="50800" w14:dist="38100" w14:dir="2700000" w14:sx="100000" w14:sy="100000" w14:kx="0" w14:ky="0" w14:algn="tl">
                <w14:srgbClr w14:val="000000">
                  <w14:alpha w14:val="60000"/>
                </w14:srgbClr>
              </w14:shadow>
            </w:rPr>
          </w:pPr>
          <w:r w:rsidRPr="00BD4E50">
            <w:rPr>
              <w:rFonts w:ascii="Tahoma" w:hAnsi="Tahoma"/>
              <w:sz w:val="16"/>
              <w14:shadow w14:blurRad="50800" w14:dist="38100" w14:dir="2700000" w14:sx="100000" w14:sy="100000" w14:kx="0" w14:ky="0" w14:algn="tl">
                <w14:srgbClr w14:val="000000">
                  <w14:alpha w14:val="60000"/>
                </w14:srgbClr>
              </w14:shadow>
            </w:rPr>
            <w:t xml:space="preserve">Datum </w:t>
          </w:r>
          <w:proofErr w:type="spellStart"/>
          <w:r w:rsidRPr="00BD4E50">
            <w:rPr>
              <w:rFonts w:ascii="Tahoma" w:hAnsi="Tahoma"/>
              <w:sz w:val="16"/>
              <w14:shadow w14:blurRad="50800" w14:dist="38100" w14:dir="2700000" w14:sx="100000" w14:sy="100000" w14:kx="0" w14:ky="0" w14:algn="tl">
                <w14:srgbClr w14:val="000000">
                  <w14:alpha w14:val="60000"/>
                </w14:srgbClr>
              </w14:shadow>
            </w:rPr>
            <w:t>geldigheidsverkl</w:t>
          </w:r>
          <w:proofErr w:type="spellEnd"/>
          <w:r w:rsidRPr="00BD4E50">
            <w:rPr>
              <w:rFonts w:ascii="Tahoma" w:hAnsi="Tahoma"/>
              <w:sz w:val="16"/>
              <w14:shadow w14:blurRad="50800" w14:dist="38100" w14:dir="2700000" w14:sx="100000" w14:sy="100000" w14:kx="0" w14:ky="0" w14:algn="tl">
                <w14:srgbClr w14:val="000000">
                  <w14:alpha w14:val="60000"/>
                </w14:srgbClr>
              </w14:shadow>
            </w:rPr>
            <w:t>.</w:t>
          </w:r>
        </w:p>
      </w:tc>
      <w:tc>
        <w:tcPr>
          <w:tcW w:w="819" w:type="dxa"/>
          <w:tcBorders>
            <w:top w:val="single" w:sz="4" w:space="0" w:color="auto"/>
            <w:left w:val="single" w:sz="4" w:space="0" w:color="auto"/>
            <w:bottom w:val="single" w:sz="4" w:space="0" w:color="auto"/>
            <w:right w:val="single" w:sz="4" w:space="0" w:color="auto"/>
          </w:tcBorders>
          <w:hideMark/>
        </w:tcPr>
        <w:p w14:paraId="609D7D2D" w14:textId="77777777" w:rsidR="00311539" w:rsidRPr="00BD4E50" w:rsidRDefault="00311539">
          <w:pPr>
            <w:widowControl w:val="0"/>
            <w:rPr>
              <w:rFonts w:ascii="Tahoma" w:hAnsi="Tahoma"/>
              <w:color w:val="000000"/>
              <w:kern w:val="28"/>
              <w:sz w:val="16"/>
              <w14:shadow w14:blurRad="50800" w14:dist="38100" w14:dir="2700000" w14:sx="100000" w14:sy="100000" w14:kx="0" w14:ky="0" w14:algn="tl">
                <w14:srgbClr w14:val="000000">
                  <w14:alpha w14:val="60000"/>
                </w14:srgbClr>
              </w14:shadow>
            </w:rPr>
          </w:pPr>
          <w:r w:rsidRPr="00BD4E50">
            <w:rPr>
              <w:rFonts w:ascii="Tahoma" w:hAnsi="Tahoma"/>
              <w:sz w:val="16"/>
              <w14:shadow w14:blurRad="50800" w14:dist="38100" w14:dir="2700000" w14:sx="100000" w14:sy="100000" w14:kx="0" w14:ky="0" w14:algn="tl">
                <w14:srgbClr w14:val="000000">
                  <w14:alpha w14:val="60000"/>
                </w14:srgbClr>
              </w14:shadow>
            </w:rPr>
            <w:t>Versie nr.</w:t>
          </w:r>
        </w:p>
      </w:tc>
    </w:tr>
    <w:tr w:rsidR="00311539" w14:paraId="2E424A6B" w14:textId="77777777" w:rsidTr="00BE74E0">
      <w:trPr>
        <w:cantSplit/>
        <w:trHeight w:val="244"/>
      </w:trPr>
      <w:tc>
        <w:tcPr>
          <w:tcW w:w="820" w:type="dxa"/>
          <w:vMerge w:val="restart"/>
          <w:tcBorders>
            <w:top w:val="single" w:sz="4" w:space="0" w:color="auto"/>
            <w:left w:val="single" w:sz="4" w:space="0" w:color="auto"/>
            <w:bottom w:val="single" w:sz="4" w:space="0" w:color="auto"/>
            <w:right w:val="single" w:sz="4" w:space="0" w:color="auto"/>
          </w:tcBorders>
          <w:hideMark/>
        </w:tcPr>
        <w:p w14:paraId="3D4DC4A3" w14:textId="7353D326" w:rsidR="00311539" w:rsidRPr="00BD4E50" w:rsidRDefault="00311539">
          <w:pPr>
            <w:widowControl w:val="0"/>
            <w:rPr>
              <w:rFonts w:ascii="Tahoma" w:hAnsi="Tahoma"/>
              <w:color w:val="000000"/>
              <w:kern w:val="28"/>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DB</w:t>
          </w:r>
        </w:p>
      </w:tc>
      <w:tc>
        <w:tcPr>
          <w:tcW w:w="2789" w:type="dxa"/>
          <w:vMerge w:val="restart"/>
          <w:tcBorders>
            <w:top w:val="single" w:sz="4" w:space="0" w:color="auto"/>
            <w:left w:val="single" w:sz="4" w:space="0" w:color="auto"/>
            <w:bottom w:val="single" w:sz="4" w:space="0" w:color="auto"/>
            <w:right w:val="single" w:sz="4" w:space="0" w:color="auto"/>
          </w:tcBorders>
          <w:hideMark/>
        </w:tcPr>
        <w:p w14:paraId="6B7D7163" w14:textId="77777777" w:rsidR="00311539" w:rsidRDefault="00311539">
          <w:pPr>
            <w:rPr>
              <w:rFonts w:ascii="Tahoma" w:hAnsi="Tahoma"/>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CK</w:t>
          </w:r>
        </w:p>
      </w:tc>
      <w:tc>
        <w:tcPr>
          <w:tcW w:w="1477" w:type="dxa"/>
          <w:vMerge w:val="restart"/>
          <w:tcBorders>
            <w:top w:val="single" w:sz="4" w:space="0" w:color="auto"/>
            <w:left w:val="single" w:sz="4" w:space="0" w:color="auto"/>
            <w:bottom w:val="single" w:sz="4" w:space="0" w:color="auto"/>
            <w:right w:val="single" w:sz="4" w:space="0" w:color="auto"/>
          </w:tcBorders>
          <w:hideMark/>
        </w:tcPr>
        <w:p w14:paraId="4673CA71" w14:textId="77777777" w:rsidR="00311539" w:rsidRPr="00BD4E50" w:rsidRDefault="00311539">
          <w:pPr>
            <w:widowControl w:val="0"/>
            <w:rPr>
              <w:rFonts w:ascii="Tahoma" w:hAnsi="Tahoma"/>
              <w:color w:val="000000"/>
              <w:kern w:val="28"/>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CK</w:t>
          </w:r>
        </w:p>
      </w:tc>
      <w:tc>
        <w:tcPr>
          <w:tcW w:w="1968" w:type="dxa"/>
          <w:vMerge w:val="restart"/>
          <w:tcBorders>
            <w:top w:val="single" w:sz="4" w:space="0" w:color="auto"/>
            <w:left w:val="single" w:sz="4" w:space="0" w:color="auto"/>
            <w:bottom w:val="single" w:sz="4" w:space="0" w:color="auto"/>
            <w:right w:val="single" w:sz="4" w:space="0" w:color="auto"/>
          </w:tcBorders>
          <w:hideMark/>
        </w:tcPr>
        <w:p w14:paraId="632A250B" w14:textId="19C06A3A" w:rsidR="00311539" w:rsidRPr="00BD4E50" w:rsidRDefault="00311539" w:rsidP="00CA6DAC">
          <w:pPr>
            <w:rPr>
              <w:rFonts w:ascii="Tahoma" w:hAnsi="Tahoma"/>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17-9-2019</w:t>
          </w:r>
        </w:p>
      </w:tc>
      <w:tc>
        <w:tcPr>
          <w:tcW w:w="819" w:type="dxa"/>
          <w:vMerge w:val="restart"/>
          <w:tcBorders>
            <w:top w:val="single" w:sz="4" w:space="0" w:color="auto"/>
            <w:left w:val="single" w:sz="4" w:space="0" w:color="auto"/>
            <w:bottom w:val="single" w:sz="4" w:space="0" w:color="auto"/>
            <w:right w:val="single" w:sz="4" w:space="0" w:color="auto"/>
          </w:tcBorders>
          <w:hideMark/>
        </w:tcPr>
        <w:p w14:paraId="62DC0896" w14:textId="7AE65C99" w:rsidR="00311539" w:rsidRPr="00BD4E50" w:rsidRDefault="00311539" w:rsidP="00CA6DAC">
          <w:pPr>
            <w:rPr>
              <w:rFonts w:ascii="Tahoma" w:hAnsi="Tahoma"/>
              <w:sz w:val="16"/>
              <w:lang w:val="en-AU"/>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5.0</w:t>
          </w:r>
        </w:p>
      </w:tc>
    </w:tr>
    <w:tr w:rsidR="00311539" w14:paraId="78B61995" w14:textId="77777777" w:rsidTr="00BE74E0">
      <w:trPr>
        <w:cantSplit/>
        <w:trHeight w:val="245"/>
      </w:trPr>
      <w:tc>
        <w:tcPr>
          <w:tcW w:w="820" w:type="dxa"/>
          <w:vMerge/>
          <w:tcBorders>
            <w:top w:val="single" w:sz="4" w:space="0" w:color="auto"/>
            <w:left w:val="single" w:sz="4" w:space="0" w:color="auto"/>
            <w:bottom w:val="single" w:sz="4" w:space="0" w:color="auto"/>
            <w:right w:val="single" w:sz="4" w:space="0" w:color="auto"/>
          </w:tcBorders>
          <w:vAlign w:val="center"/>
          <w:hideMark/>
        </w:tcPr>
        <w:p w14:paraId="402DC23D" w14:textId="77777777" w:rsidR="00311539" w:rsidRPr="00BD4E50" w:rsidRDefault="00311539">
          <w:pPr>
            <w:rPr>
              <w:rFonts w:ascii="Tahoma" w:hAnsi="Tahoma"/>
              <w:color w:val="000000"/>
              <w:kern w:val="28"/>
              <w:sz w:val="16"/>
              <w14:shadow w14:blurRad="50800" w14:dist="38100" w14:dir="2700000" w14:sx="100000" w14:sy="100000" w14:kx="0" w14:ky="0" w14:algn="tl">
                <w14:srgbClr w14:val="000000">
                  <w14:alpha w14:val="60000"/>
                </w14:srgbClr>
              </w14:shadow>
            </w:rPr>
          </w:pPr>
        </w:p>
      </w:tc>
      <w:tc>
        <w:tcPr>
          <w:tcW w:w="2789" w:type="dxa"/>
          <w:vMerge/>
          <w:tcBorders>
            <w:top w:val="single" w:sz="4" w:space="0" w:color="auto"/>
            <w:left w:val="single" w:sz="4" w:space="0" w:color="auto"/>
            <w:bottom w:val="single" w:sz="4" w:space="0" w:color="auto"/>
            <w:right w:val="single" w:sz="4" w:space="0" w:color="auto"/>
          </w:tcBorders>
          <w:vAlign w:val="center"/>
          <w:hideMark/>
        </w:tcPr>
        <w:p w14:paraId="3681700F" w14:textId="77777777" w:rsidR="00311539" w:rsidRPr="00BD4E50" w:rsidRDefault="00311539">
          <w:pPr>
            <w:rPr>
              <w:rFonts w:ascii="Tahoma" w:hAnsi="Tahoma"/>
              <w:color w:val="000000"/>
              <w:kern w:val="28"/>
              <w:sz w:val="16"/>
              <w14:shadow w14:blurRad="50800" w14:dist="38100" w14:dir="2700000" w14:sx="100000" w14:sy="100000" w14:kx="0" w14:ky="0" w14:algn="tl">
                <w14:srgbClr w14:val="000000">
                  <w14:alpha w14:val="60000"/>
                </w14:srgbClr>
              </w14:shadow>
            </w:rPr>
          </w:pPr>
        </w:p>
      </w:tc>
      <w:tc>
        <w:tcPr>
          <w:tcW w:w="1477" w:type="dxa"/>
          <w:vMerge/>
          <w:tcBorders>
            <w:top w:val="single" w:sz="4" w:space="0" w:color="auto"/>
            <w:left w:val="single" w:sz="4" w:space="0" w:color="auto"/>
            <w:bottom w:val="single" w:sz="4" w:space="0" w:color="auto"/>
            <w:right w:val="single" w:sz="4" w:space="0" w:color="auto"/>
          </w:tcBorders>
          <w:vAlign w:val="center"/>
          <w:hideMark/>
        </w:tcPr>
        <w:p w14:paraId="1EB4B762" w14:textId="77777777" w:rsidR="00311539" w:rsidRPr="00BD4E50" w:rsidRDefault="00311539">
          <w:pPr>
            <w:rPr>
              <w:rFonts w:ascii="Tahoma" w:hAnsi="Tahoma"/>
              <w:color w:val="000000"/>
              <w:kern w:val="28"/>
              <w:sz w:val="16"/>
              <w14:shadow w14:blurRad="50800" w14:dist="38100" w14:dir="2700000" w14:sx="100000" w14:sy="100000" w14:kx="0" w14:ky="0" w14:algn="tl">
                <w14:srgbClr w14:val="000000">
                  <w14:alpha w14:val="60000"/>
                </w14:srgbClr>
              </w14:shadow>
            </w:rPr>
          </w:pPr>
        </w:p>
      </w:tc>
      <w:tc>
        <w:tcPr>
          <w:tcW w:w="1968" w:type="dxa"/>
          <w:vMerge/>
          <w:tcBorders>
            <w:top w:val="single" w:sz="4" w:space="0" w:color="auto"/>
            <w:left w:val="single" w:sz="4" w:space="0" w:color="auto"/>
            <w:bottom w:val="single" w:sz="4" w:space="0" w:color="auto"/>
            <w:right w:val="single" w:sz="4" w:space="0" w:color="auto"/>
          </w:tcBorders>
          <w:vAlign w:val="center"/>
          <w:hideMark/>
        </w:tcPr>
        <w:p w14:paraId="15EBEC77" w14:textId="77777777" w:rsidR="00311539" w:rsidRPr="00BD4E50" w:rsidRDefault="00311539">
          <w:pPr>
            <w:rPr>
              <w:rFonts w:ascii="Tahoma" w:hAnsi="Tahoma"/>
              <w:color w:val="000000"/>
              <w:kern w:val="28"/>
              <w:sz w:val="16"/>
              <w14:shadow w14:blurRad="50800" w14:dist="38100" w14:dir="2700000" w14:sx="100000" w14:sy="100000" w14:kx="0" w14:ky="0" w14:algn="tl">
                <w14:srgbClr w14:val="000000">
                  <w14:alpha w14:val="60000"/>
                </w14:srgbClr>
              </w14:shadow>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14:paraId="16DB5E1C" w14:textId="77777777" w:rsidR="00311539" w:rsidRPr="00BD4E50" w:rsidRDefault="00311539">
          <w:pPr>
            <w:rPr>
              <w:rFonts w:ascii="Tahoma" w:hAnsi="Tahoma"/>
              <w:color w:val="000000"/>
              <w:kern w:val="28"/>
              <w:sz w:val="16"/>
              <w14:shadow w14:blurRad="50800" w14:dist="38100" w14:dir="2700000" w14:sx="100000" w14:sy="100000" w14:kx="0" w14:ky="0" w14:algn="tl">
                <w14:srgbClr w14:val="000000">
                  <w14:alpha w14:val="60000"/>
                </w14:srgbClr>
              </w14:shadow>
            </w:rPr>
          </w:pPr>
        </w:p>
      </w:tc>
    </w:tr>
  </w:tbl>
  <w:p w14:paraId="7D0058EB" w14:textId="77777777" w:rsidR="00311539" w:rsidRDefault="003115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76F27" w14:textId="77777777" w:rsidR="00311539" w:rsidRDefault="00311539">
      <w:r>
        <w:separator/>
      </w:r>
    </w:p>
  </w:footnote>
  <w:footnote w:type="continuationSeparator" w:id="0">
    <w:p w14:paraId="66368DEB" w14:textId="77777777" w:rsidR="00311539" w:rsidRDefault="003115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2668"/>
    </w:tblGrid>
    <w:tr w:rsidR="00311539" w14:paraId="041F8D75" w14:textId="77777777" w:rsidTr="00C36580">
      <w:trPr>
        <w:trHeight w:val="895"/>
      </w:trPr>
      <w:tc>
        <w:tcPr>
          <w:tcW w:w="7196" w:type="dxa"/>
        </w:tcPr>
        <w:p w14:paraId="0298CAB9" w14:textId="77777777" w:rsidR="00311539" w:rsidRPr="00C36580" w:rsidRDefault="00311539">
          <w:pPr>
            <w:pStyle w:val="Header"/>
            <w:rPr>
              <w:rStyle w:val="PageNumber"/>
              <w:sz w:val="24"/>
              <w:szCs w:val="24"/>
            </w:rPr>
          </w:pPr>
          <w:r w:rsidRPr="00BD4E50">
            <w:rPr>
              <w:rFonts w:ascii="Tahoma" w:hAnsi="Tahoma"/>
              <w:sz w:val="24"/>
              <w:szCs w:val="24"/>
              <w14:shadow w14:blurRad="50800" w14:dist="38100" w14:dir="2700000" w14:sx="100000" w14:sy="100000" w14:kx="0" w14:ky="0" w14:algn="tl">
                <w14:srgbClr w14:val="000000">
                  <w14:alpha w14:val="60000"/>
                </w14:srgbClr>
              </w14:shadow>
            </w:rPr>
            <w:t>KWALITEITSMANAGEMENTSYSTEEM</w:t>
          </w:r>
          <w:r w:rsidRPr="00BD4E50">
            <w:rPr>
              <w:rFonts w:ascii="Tahoma" w:hAnsi="Tahoma"/>
              <w:sz w:val="24"/>
              <w:szCs w:val="24"/>
              <w14:shadow w14:blurRad="50800" w14:dist="38100" w14:dir="2700000" w14:sx="100000" w14:sy="100000" w14:kx="0" w14:ky="0" w14:algn="tl">
                <w14:srgbClr w14:val="000000">
                  <w14:alpha w14:val="60000"/>
                </w14:srgbClr>
              </w14:shadow>
            </w:rPr>
            <w:br/>
            <w:t>Centrum voor Genetische Bronnen Nederland</w:t>
          </w:r>
        </w:p>
      </w:tc>
      <w:tc>
        <w:tcPr>
          <w:tcW w:w="2668" w:type="dxa"/>
        </w:tcPr>
        <w:p w14:paraId="3AA5C266" w14:textId="77777777" w:rsidR="00311539" w:rsidRDefault="00311539">
          <w:pPr>
            <w:pStyle w:val="Header"/>
            <w:rPr>
              <w:rStyle w:val="PageNumber"/>
              <w:sz w:val="16"/>
            </w:rPr>
          </w:pPr>
          <w:r>
            <w:rPr>
              <w:rFonts w:ascii="Tahoma" w:hAnsi="Tahoma"/>
              <w:b/>
              <w:noProof/>
              <w:sz w:val="40"/>
            </w:rPr>
            <w:drawing>
              <wp:inline distT="0" distB="0" distL="0" distR="0" wp14:anchorId="1442F5BA" wp14:editId="67D9AC2C">
                <wp:extent cx="640080" cy="533400"/>
                <wp:effectExtent l="0" t="0" r="0" b="0"/>
                <wp:docPr id="2" name="Afbeelding 2"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080" cy="533400"/>
                        </a:xfrm>
                        <a:prstGeom prst="rect">
                          <a:avLst/>
                        </a:prstGeom>
                        <a:noFill/>
                        <a:ln>
                          <a:noFill/>
                        </a:ln>
                      </pic:spPr>
                    </pic:pic>
                  </a:graphicData>
                </a:graphic>
              </wp:inline>
            </w:drawing>
          </w:r>
        </w:p>
      </w:tc>
    </w:tr>
    <w:tr w:rsidR="00311539" w14:paraId="066FFDB9" w14:textId="77777777" w:rsidTr="00C36580">
      <w:trPr>
        <w:trHeight w:val="611"/>
      </w:trPr>
      <w:tc>
        <w:tcPr>
          <w:tcW w:w="7196" w:type="dxa"/>
        </w:tcPr>
        <w:p w14:paraId="49827B80" w14:textId="77777777" w:rsidR="00311539" w:rsidRDefault="00311539">
          <w:pPr>
            <w:tabs>
              <w:tab w:val="left" w:pos="851"/>
            </w:tabs>
            <w:spacing w:before="120"/>
            <w:rPr>
              <w:sz w:val="16"/>
            </w:rPr>
          </w:pPr>
          <w:r>
            <w:rPr>
              <w:b/>
              <w:sz w:val="16"/>
            </w:rPr>
            <w:t xml:space="preserve">6 </w:t>
          </w:r>
          <w:r>
            <w:rPr>
              <w:b/>
              <w:sz w:val="16"/>
            </w:rPr>
            <w:tab/>
            <w:t>PGR</w:t>
          </w:r>
        </w:p>
        <w:p w14:paraId="2DC8A79B" w14:textId="77777777" w:rsidR="00311539" w:rsidRDefault="00311539" w:rsidP="00857890">
          <w:pPr>
            <w:pStyle w:val="Header"/>
            <w:tabs>
              <w:tab w:val="clear" w:pos="4153"/>
              <w:tab w:val="clear" w:pos="8306"/>
              <w:tab w:val="left" w:pos="851"/>
            </w:tabs>
            <w:rPr>
              <w:rStyle w:val="PageNumber"/>
              <w:sz w:val="16"/>
            </w:rPr>
          </w:pPr>
          <w:r>
            <w:rPr>
              <w:sz w:val="16"/>
            </w:rPr>
            <w:t>6.2.22</w:t>
          </w:r>
          <w:r>
            <w:rPr>
              <w:sz w:val="16"/>
            </w:rPr>
            <w:tab/>
          </w:r>
          <w:r w:rsidRPr="00950041">
            <w:rPr>
              <w:b/>
              <w:sz w:val="16"/>
            </w:rPr>
            <w:t>Bepaling kiemkracht</w:t>
          </w:r>
        </w:p>
      </w:tc>
      <w:tc>
        <w:tcPr>
          <w:tcW w:w="2668" w:type="dxa"/>
        </w:tcPr>
        <w:p w14:paraId="05D2B171" w14:textId="77777777" w:rsidR="00311539" w:rsidRDefault="00311539">
          <w:pPr>
            <w:pStyle w:val="Header"/>
            <w:rPr>
              <w:sz w:val="16"/>
            </w:rPr>
          </w:pPr>
          <w:r>
            <w:rPr>
              <w:sz w:val="16"/>
            </w:rPr>
            <w:t>Code: UIT-CGN-PG  6.2.22</w:t>
          </w:r>
        </w:p>
        <w:p w14:paraId="7EEDDE24" w14:textId="7E717063" w:rsidR="00311539" w:rsidRPr="00C36580" w:rsidRDefault="00311539" w:rsidP="00B914B0">
          <w:pPr>
            <w:pStyle w:val="Header"/>
            <w:rPr>
              <w:rStyle w:val="PageNumber"/>
              <w:sz w:val="16"/>
              <w:szCs w:val="16"/>
            </w:rPr>
          </w:pPr>
          <w:r w:rsidRPr="00C36580">
            <w:rPr>
              <w:sz w:val="16"/>
              <w:szCs w:val="16"/>
            </w:rPr>
            <w:t xml:space="preserve">Pagina: </w:t>
          </w:r>
          <w:r w:rsidRPr="00C36580">
            <w:rPr>
              <w:rStyle w:val="PageNumber"/>
              <w:sz w:val="16"/>
              <w:szCs w:val="16"/>
            </w:rPr>
            <w:fldChar w:fldCharType="begin"/>
          </w:r>
          <w:r w:rsidRPr="00C36580">
            <w:rPr>
              <w:rStyle w:val="PageNumber"/>
              <w:sz w:val="16"/>
              <w:szCs w:val="16"/>
            </w:rPr>
            <w:instrText xml:space="preserve"> PAGE </w:instrText>
          </w:r>
          <w:r w:rsidRPr="00C36580">
            <w:rPr>
              <w:rStyle w:val="PageNumber"/>
              <w:sz w:val="16"/>
              <w:szCs w:val="16"/>
            </w:rPr>
            <w:fldChar w:fldCharType="separate"/>
          </w:r>
          <w:r>
            <w:rPr>
              <w:rStyle w:val="PageNumber"/>
              <w:noProof/>
              <w:sz w:val="16"/>
              <w:szCs w:val="16"/>
            </w:rPr>
            <w:t>4</w:t>
          </w:r>
          <w:r w:rsidRPr="00C36580">
            <w:rPr>
              <w:rStyle w:val="PageNumber"/>
              <w:sz w:val="16"/>
              <w:szCs w:val="16"/>
            </w:rPr>
            <w:fldChar w:fldCharType="end"/>
          </w:r>
          <w:r w:rsidRPr="00C36580">
            <w:rPr>
              <w:rStyle w:val="PageNumber"/>
              <w:sz w:val="16"/>
              <w:szCs w:val="16"/>
            </w:rPr>
            <w:t xml:space="preserve"> van 4</w:t>
          </w:r>
        </w:p>
      </w:tc>
    </w:tr>
  </w:tbl>
  <w:p w14:paraId="11655264" w14:textId="77777777" w:rsidR="00311539" w:rsidRDefault="003115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D24651"/>
    <w:multiLevelType w:val="hybridMultilevel"/>
    <w:tmpl w:val="3CA8455A"/>
    <w:lvl w:ilvl="0" w:tplc="39420CE6">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4FC614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FD51E4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5691475"/>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992315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CCF353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FDA7C0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36619EE"/>
    <w:multiLevelType w:val="hybridMultilevel"/>
    <w:tmpl w:val="B9FA3ADE"/>
    <w:lvl w:ilvl="0" w:tplc="39420CE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5F161D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66141A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9E39D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0BB57F4"/>
    <w:multiLevelType w:val="singleLevel"/>
    <w:tmpl w:val="C6680A7E"/>
    <w:lvl w:ilvl="0">
      <w:start w:val="1"/>
      <w:numFmt w:val="decimal"/>
      <w:lvlText w:val="%1."/>
      <w:lvlJc w:val="left"/>
      <w:pPr>
        <w:tabs>
          <w:tab w:val="num" w:pos="720"/>
        </w:tabs>
        <w:ind w:left="720" w:hanging="720"/>
      </w:pPr>
      <w:rPr>
        <w:rFonts w:hint="default"/>
      </w:rPr>
    </w:lvl>
  </w:abstractNum>
  <w:abstractNum w:abstractNumId="13" w15:restartNumberingAfterBreak="0">
    <w:nsid w:val="55B07EA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E854E2A"/>
    <w:multiLevelType w:val="hybridMultilevel"/>
    <w:tmpl w:val="BD3405E4"/>
    <w:lvl w:ilvl="0" w:tplc="04090001">
      <w:start w:val="1"/>
      <w:numFmt w:val="bullet"/>
      <w:lvlText w:val=""/>
      <w:lvlJc w:val="left"/>
      <w:pPr>
        <w:tabs>
          <w:tab w:val="num" w:pos="2138"/>
        </w:tabs>
        <w:ind w:left="2138" w:hanging="360"/>
      </w:pPr>
      <w:rPr>
        <w:rFonts w:ascii="Symbol" w:hAnsi="Symbol" w:hint="default"/>
      </w:rPr>
    </w:lvl>
    <w:lvl w:ilvl="1" w:tplc="04090003" w:tentative="1">
      <w:start w:val="1"/>
      <w:numFmt w:val="bullet"/>
      <w:lvlText w:val="o"/>
      <w:lvlJc w:val="left"/>
      <w:pPr>
        <w:tabs>
          <w:tab w:val="num" w:pos="2858"/>
        </w:tabs>
        <w:ind w:left="2858" w:hanging="360"/>
      </w:pPr>
      <w:rPr>
        <w:rFonts w:ascii="Courier New" w:hAnsi="Courier New" w:cs="Courier New" w:hint="default"/>
      </w:rPr>
    </w:lvl>
    <w:lvl w:ilvl="2" w:tplc="04090005" w:tentative="1">
      <w:start w:val="1"/>
      <w:numFmt w:val="bullet"/>
      <w:lvlText w:val=""/>
      <w:lvlJc w:val="left"/>
      <w:pPr>
        <w:tabs>
          <w:tab w:val="num" w:pos="3578"/>
        </w:tabs>
        <w:ind w:left="3578" w:hanging="360"/>
      </w:pPr>
      <w:rPr>
        <w:rFonts w:ascii="Wingdings" w:hAnsi="Wingdings" w:hint="default"/>
      </w:rPr>
    </w:lvl>
    <w:lvl w:ilvl="3" w:tplc="04090001" w:tentative="1">
      <w:start w:val="1"/>
      <w:numFmt w:val="bullet"/>
      <w:lvlText w:val=""/>
      <w:lvlJc w:val="left"/>
      <w:pPr>
        <w:tabs>
          <w:tab w:val="num" w:pos="4298"/>
        </w:tabs>
        <w:ind w:left="4298" w:hanging="360"/>
      </w:pPr>
      <w:rPr>
        <w:rFonts w:ascii="Symbol" w:hAnsi="Symbol" w:hint="default"/>
      </w:rPr>
    </w:lvl>
    <w:lvl w:ilvl="4" w:tplc="04090003" w:tentative="1">
      <w:start w:val="1"/>
      <w:numFmt w:val="bullet"/>
      <w:lvlText w:val="o"/>
      <w:lvlJc w:val="left"/>
      <w:pPr>
        <w:tabs>
          <w:tab w:val="num" w:pos="5018"/>
        </w:tabs>
        <w:ind w:left="5018" w:hanging="360"/>
      </w:pPr>
      <w:rPr>
        <w:rFonts w:ascii="Courier New" w:hAnsi="Courier New" w:cs="Courier New" w:hint="default"/>
      </w:rPr>
    </w:lvl>
    <w:lvl w:ilvl="5" w:tplc="04090005" w:tentative="1">
      <w:start w:val="1"/>
      <w:numFmt w:val="bullet"/>
      <w:lvlText w:val=""/>
      <w:lvlJc w:val="left"/>
      <w:pPr>
        <w:tabs>
          <w:tab w:val="num" w:pos="5738"/>
        </w:tabs>
        <w:ind w:left="5738" w:hanging="360"/>
      </w:pPr>
      <w:rPr>
        <w:rFonts w:ascii="Wingdings" w:hAnsi="Wingdings" w:hint="default"/>
      </w:rPr>
    </w:lvl>
    <w:lvl w:ilvl="6" w:tplc="04090001" w:tentative="1">
      <w:start w:val="1"/>
      <w:numFmt w:val="bullet"/>
      <w:lvlText w:val=""/>
      <w:lvlJc w:val="left"/>
      <w:pPr>
        <w:tabs>
          <w:tab w:val="num" w:pos="6458"/>
        </w:tabs>
        <w:ind w:left="6458" w:hanging="360"/>
      </w:pPr>
      <w:rPr>
        <w:rFonts w:ascii="Symbol" w:hAnsi="Symbol" w:hint="default"/>
      </w:rPr>
    </w:lvl>
    <w:lvl w:ilvl="7" w:tplc="04090003" w:tentative="1">
      <w:start w:val="1"/>
      <w:numFmt w:val="bullet"/>
      <w:lvlText w:val="o"/>
      <w:lvlJc w:val="left"/>
      <w:pPr>
        <w:tabs>
          <w:tab w:val="num" w:pos="7178"/>
        </w:tabs>
        <w:ind w:left="7178" w:hanging="360"/>
      </w:pPr>
      <w:rPr>
        <w:rFonts w:ascii="Courier New" w:hAnsi="Courier New" w:cs="Courier New" w:hint="default"/>
      </w:rPr>
    </w:lvl>
    <w:lvl w:ilvl="8" w:tplc="04090005" w:tentative="1">
      <w:start w:val="1"/>
      <w:numFmt w:val="bullet"/>
      <w:lvlText w:val=""/>
      <w:lvlJc w:val="left"/>
      <w:pPr>
        <w:tabs>
          <w:tab w:val="num" w:pos="7898"/>
        </w:tabs>
        <w:ind w:left="7898" w:hanging="360"/>
      </w:pPr>
      <w:rPr>
        <w:rFonts w:ascii="Wingdings" w:hAnsi="Wingdings" w:hint="default"/>
      </w:rPr>
    </w:lvl>
  </w:abstractNum>
  <w:abstractNum w:abstractNumId="15" w15:restartNumberingAfterBreak="0">
    <w:nsid w:val="632136A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5013290"/>
    <w:multiLevelType w:val="multilevel"/>
    <w:tmpl w:val="E0DCF9CC"/>
    <w:lvl w:ilvl="0">
      <w:start w:val="5"/>
      <w:numFmt w:val="decimal"/>
      <w:lvlText w:val="%1"/>
      <w:lvlJc w:val="left"/>
      <w:pPr>
        <w:tabs>
          <w:tab w:val="num" w:pos="1440"/>
        </w:tabs>
        <w:ind w:left="1440" w:hanging="1440"/>
      </w:pPr>
      <w:rPr>
        <w:rFonts w:hint="default"/>
      </w:rPr>
    </w:lvl>
    <w:lvl w:ilvl="1">
      <w:start w:val="1"/>
      <w:numFmt w:val="decimal"/>
      <w:lvlText w:val="%1.%2"/>
      <w:lvlJc w:val="left"/>
      <w:pPr>
        <w:tabs>
          <w:tab w:val="num" w:pos="1680"/>
        </w:tabs>
        <w:ind w:left="1680" w:hanging="1440"/>
      </w:pPr>
      <w:rPr>
        <w:rFonts w:hint="default"/>
      </w:rPr>
    </w:lvl>
    <w:lvl w:ilvl="2">
      <w:start w:val="5"/>
      <w:numFmt w:val="decimal"/>
      <w:lvlText w:val="%1.%2.%3"/>
      <w:lvlJc w:val="left"/>
      <w:pPr>
        <w:tabs>
          <w:tab w:val="num" w:pos="1920"/>
        </w:tabs>
        <w:ind w:left="1920" w:hanging="1440"/>
      </w:pPr>
      <w:rPr>
        <w:rFonts w:hint="default"/>
      </w:rPr>
    </w:lvl>
    <w:lvl w:ilvl="3">
      <w:start w:val="2"/>
      <w:numFmt w:val="decimal"/>
      <w:lvlText w:val="%1.%2.%3.%4"/>
      <w:lvlJc w:val="left"/>
      <w:pPr>
        <w:tabs>
          <w:tab w:val="num" w:pos="2160"/>
        </w:tabs>
        <w:ind w:left="2160" w:hanging="1440"/>
      </w:pPr>
      <w:rPr>
        <w:rFonts w:hint="default"/>
      </w:rPr>
    </w:lvl>
    <w:lvl w:ilvl="4">
      <w:start w:val="1"/>
      <w:numFmt w:val="decimal"/>
      <w:lvlText w:val="%1.%2.%3.%4.%5"/>
      <w:lvlJc w:val="left"/>
      <w:pPr>
        <w:tabs>
          <w:tab w:val="num" w:pos="2400"/>
        </w:tabs>
        <w:ind w:left="2400" w:hanging="144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17" w15:restartNumberingAfterBreak="0">
    <w:nsid w:val="6514091D"/>
    <w:multiLevelType w:val="hybridMultilevel"/>
    <w:tmpl w:val="41B2B076"/>
    <w:lvl w:ilvl="0" w:tplc="39420CE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67021012"/>
    <w:multiLevelType w:val="singleLevel"/>
    <w:tmpl w:val="8BC813F4"/>
    <w:lvl w:ilvl="0">
      <w:start w:val="1"/>
      <w:numFmt w:val="lowerLetter"/>
      <w:lvlText w:val="%1."/>
      <w:lvlJc w:val="left"/>
      <w:pPr>
        <w:tabs>
          <w:tab w:val="num" w:pos="420"/>
        </w:tabs>
        <w:ind w:left="420" w:hanging="360"/>
      </w:pPr>
      <w:rPr>
        <w:rFonts w:hint="default"/>
      </w:rPr>
    </w:lvl>
  </w:abstractNum>
  <w:abstractNum w:abstractNumId="19" w15:restartNumberingAfterBreak="0">
    <w:nsid w:val="68E84B1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83D7C33"/>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9B7458C"/>
    <w:multiLevelType w:val="hybridMultilevel"/>
    <w:tmpl w:val="99720EB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EB0CC7"/>
    <w:multiLevelType w:val="multilevel"/>
    <w:tmpl w:val="B918434E"/>
    <w:lvl w:ilvl="0">
      <w:start w:val="5"/>
      <w:numFmt w:val="decimal"/>
      <w:lvlText w:val="%1"/>
      <w:lvlJc w:val="left"/>
      <w:pPr>
        <w:tabs>
          <w:tab w:val="num" w:pos="468"/>
        </w:tabs>
        <w:ind w:left="468" w:hanging="468"/>
      </w:pPr>
      <w:rPr>
        <w:rFonts w:hint="default"/>
      </w:rPr>
    </w:lvl>
    <w:lvl w:ilvl="1">
      <w:start w:val="1"/>
      <w:numFmt w:val="decimal"/>
      <w:lvlText w:val="%1.%2"/>
      <w:lvlJc w:val="left"/>
      <w:pPr>
        <w:tabs>
          <w:tab w:val="num" w:pos="828"/>
        </w:tabs>
        <w:ind w:left="828" w:hanging="468"/>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7B931980"/>
    <w:multiLevelType w:val="hybridMultilevel"/>
    <w:tmpl w:val="C6FC685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BD32627"/>
    <w:multiLevelType w:val="singleLevel"/>
    <w:tmpl w:val="0C09000F"/>
    <w:lvl w:ilvl="0">
      <w:start w:val="1"/>
      <w:numFmt w:val="decimal"/>
      <w:lvlText w:val="%1."/>
      <w:lvlJc w:val="left"/>
      <w:pPr>
        <w:tabs>
          <w:tab w:val="num" w:pos="360"/>
        </w:tabs>
        <w:ind w:left="360" w:hanging="360"/>
      </w:pPr>
    </w:lvl>
  </w:abstractNum>
  <w:abstractNum w:abstractNumId="25" w15:restartNumberingAfterBreak="0">
    <w:nsid w:val="7D0A49EB"/>
    <w:multiLevelType w:val="hybridMultilevel"/>
    <w:tmpl w:val="2E24953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DA277CD"/>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16cid:durableId="765271566">
    <w:abstractNumId w:val="24"/>
  </w:num>
  <w:num w:numId="2" w16cid:durableId="851458543">
    <w:abstractNumId w:val="10"/>
  </w:num>
  <w:num w:numId="3" w16cid:durableId="948243610">
    <w:abstractNumId w:val="12"/>
  </w:num>
  <w:num w:numId="4" w16cid:durableId="974524618">
    <w:abstractNumId w:val="7"/>
  </w:num>
  <w:num w:numId="5" w16cid:durableId="1531380922">
    <w:abstractNumId w:val="16"/>
  </w:num>
  <w:num w:numId="6" w16cid:durableId="781920378">
    <w:abstractNumId w:val="13"/>
  </w:num>
  <w:num w:numId="7" w16cid:durableId="551962016">
    <w:abstractNumId w:val="9"/>
  </w:num>
  <w:num w:numId="8" w16cid:durableId="1534341072">
    <w:abstractNumId w:val="15"/>
  </w:num>
  <w:num w:numId="9" w16cid:durableId="269820461">
    <w:abstractNumId w:val="5"/>
  </w:num>
  <w:num w:numId="10" w16cid:durableId="1842426934">
    <w:abstractNumId w:val="18"/>
  </w:num>
  <w:num w:numId="11" w16cid:durableId="1548644972">
    <w:abstractNumId w:val="19"/>
  </w:num>
  <w:num w:numId="12" w16cid:durableId="1108742564">
    <w:abstractNumId w:val="3"/>
  </w:num>
  <w:num w:numId="13" w16cid:durableId="1473936663">
    <w:abstractNumId w:val="0"/>
    <w:lvlOverride w:ilvl="0">
      <w:lvl w:ilvl="0">
        <w:start w:val="1"/>
        <w:numFmt w:val="bullet"/>
        <w:lvlText w:val=""/>
        <w:legacy w:legacy="1" w:legacySpace="0" w:legacyIndent="360"/>
        <w:lvlJc w:val="left"/>
        <w:rPr>
          <w:rFonts w:ascii="Symbol" w:hAnsi="Symbol" w:hint="default"/>
        </w:rPr>
      </w:lvl>
    </w:lvlOverride>
  </w:num>
  <w:num w:numId="14" w16cid:durableId="820734391">
    <w:abstractNumId w:val="22"/>
  </w:num>
  <w:num w:numId="15" w16cid:durableId="7757110">
    <w:abstractNumId w:val="6"/>
  </w:num>
  <w:num w:numId="16" w16cid:durableId="192233325">
    <w:abstractNumId w:val="26"/>
  </w:num>
  <w:num w:numId="17" w16cid:durableId="965500749">
    <w:abstractNumId w:val="14"/>
  </w:num>
  <w:num w:numId="18" w16cid:durableId="1554391813">
    <w:abstractNumId w:val="4"/>
  </w:num>
  <w:num w:numId="19" w16cid:durableId="1788767633">
    <w:abstractNumId w:val="20"/>
  </w:num>
  <w:num w:numId="20" w16cid:durableId="815268188">
    <w:abstractNumId w:val="2"/>
  </w:num>
  <w:num w:numId="21" w16cid:durableId="1286622538">
    <w:abstractNumId w:val="11"/>
  </w:num>
  <w:num w:numId="22" w16cid:durableId="827667705">
    <w:abstractNumId w:val="21"/>
  </w:num>
  <w:num w:numId="23" w16cid:durableId="98913419">
    <w:abstractNumId w:val="23"/>
  </w:num>
  <w:num w:numId="24" w16cid:durableId="1963923826">
    <w:abstractNumId w:val="25"/>
  </w:num>
  <w:num w:numId="25" w16cid:durableId="1532375022">
    <w:abstractNumId w:val="1"/>
  </w:num>
  <w:num w:numId="26" w16cid:durableId="738866341">
    <w:abstractNumId w:val="17"/>
  </w:num>
  <w:num w:numId="27" w16cid:durableId="92769125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371"/>
    <w:rsid w:val="0001065B"/>
    <w:rsid w:val="00012BC3"/>
    <w:rsid w:val="0001326E"/>
    <w:rsid w:val="00014DA7"/>
    <w:rsid w:val="000203D3"/>
    <w:rsid w:val="00020BD9"/>
    <w:rsid w:val="0002385E"/>
    <w:rsid w:val="000264D1"/>
    <w:rsid w:val="00032B37"/>
    <w:rsid w:val="00034D21"/>
    <w:rsid w:val="00037A15"/>
    <w:rsid w:val="00056BB7"/>
    <w:rsid w:val="00064377"/>
    <w:rsid w:val="00066C0C"/>
    <w:rsid w:val="00066C2A"/>
    <w:rsid w:val="00066D17"/>
    <w:rsid w:val="00073393"/>
    <w:rsid w:val="00086D90"/>
    <w:rsid w:val="000948A6"/>
    <w:rsid w:val="000973ED"/>
    <w:rsid w:val="000B3F31"/>
    <w:rsid w:val="000B776E"/>
    <w:rsid w:val="000D3C1F"/>
    <w:rsid w:val="000E4BE4"/>
    <w:rsid w:val="00101A97"/>
    <w:rsid w:val="00105B54"/>
    <w:rsid w:val="00111A4C"/>
    <w:rsid w:val="001205FF"/>
    <w:rsid w:val="00136B86"/>
    <w:rsid w:val="001371EA"/>
    <w:rsid w:val="00142AAF"/>
    <w:rsid w:val="00142B7E"/>
    <w:rsid w:val="00155A56"/>
    <w:rsid w:val="00156142"/>
    <w:rsid w:val="00167EE8"/>
    <w:rsid w:val="00173A36"/>
    <w:rsid w:val="0017770F"/>
    <w:rsid w:val="00180940"/>
    <w:rsid w:val="00190F49"/>
    <w:rsid w:val="001A1EF9"/>
    <w:rsid w:val="001A3BF3"/>
    <w:rsid w:val="001A7D45"/>
    <w:rsid w:val="001B328C"/>
    <w:rsid w:val="001B441E"/>
    <w:rsid w:val="001C011F"/>
    <w:rsid w:val="001D4D37"/>
    <w:rsid w:val="001E0BE3"/>
    <w:rsid w:val="001E4A7C"/>
    <w:rsid w:val="001E58D1"/>
    <w:rsid w:val="001F0F8A"/>
    <w:rsid w:val="001F605F"/>
    <w:rsid w:val="00211072"/>
    <w:rsid w:val="0022389A"/>
    <w:rsid w:val="00227845"/>
    <w:rsid w:val="00227EE3"/>
    <w:rsid w:val="00247AE5"/>
    <w:rsid w:val="00247CB3"/>
    <w:rsid w:val="00247E6D"/>
    <w:rsid w:val="00251FF6"/>
    <w:rsid w:val="0025210F"/>
    <w:rsid w:val="00252E06"/>
    <w:rsid w:val="002553E8"/>
    <w:rsid w:val="00261F3A"/>
    <w:rsid w:val="002621FC"/>
    <w:rsid w:val="002623D4"/>
    <w:rsid w:val="002679B9"/>
    <w:rsid w:val="00277F83"/>
    <w:rsid w:val="002B408F"/>
    <w:rsid w:val="002B4302"/>
    <w:rsid w:val="002B76E6"/>
    <w:rsid w:val="002C7BE0"/>
    <w:rsid w:val="002D78D4"/>
    <w:rsid w:val="002D7E75"/>
    <w:rsid w:val="002E2F0B"/>
    <w:rsid w:val="002F56BF"/>
    <w:rsid w:val="002F573F"/>
    <w:rsid w:val="002F6A52"/>
    <w:rsid w:val="003060DD"/>
    <w:rsid w:val="00311539"/>
    <w:rsid w:val="003160F4"/>
    <w:rsid w:val="00324454"/>
    <w:rsid w:val="0032666D"/>
    <w:rsid w:val="00334035"/>
    <w:rsid w:val="0033603B"/>
    <w:rsid w:val="00350949"/>
    <w:rsid w:val="0035636E"/>
    <w:rsid w:val="00363E9D"/>
    <w:rsid w:val="00364CCA"/>
    <w:rsid w:val="00365BC2"/>
    <w:rsid w:val="00370977"/>
    <w:rsid w:val="00372364"/>
    <w:rsid w:val="00380848"/>
    <w:rsid w:val="003831DE"/>
    <w:rsid w:val="0039238A"/>
    <w:rsid w:val="003954C3"/>
    <w:rsid w:val="003B244B"/>
    <w:rsid w:val="003B30C2"/>
    <w:rsid w:val="003B543C"/>
    <w:rsid w:val="003C08EF"/>
    <w:rsid w:val="003C7042"/>
    <w:rsid w:val="003D4F53"/>
    <w:rsid w:val="00404F40"/>
    <w:rsid w:val="004116D4"/>
    <w:rsid w:val="00413F80"/>
    <w:rsid w:val="004159FA"/>
    <w:rsid w:val="00422E33"/>
    <w:rsid w:val="00427ED9"/>
    <w:rsid w:val="00441C4C"/>
    <w:rsid w:val="00445085"/>
    <w:rsid w:val="0045749F"/>
    <w:rsid w:val="0047087A"/>
    <w:rsid w:val="0047175E"/>
    <w:rsid w:val="00490A47"/>
    <w:rsid w:val="00491F30"/>
    <w:rsid w:val="004962C8"/>
    <w:rsid w:val="004A2D24"/>
    <w:rsid w:val="004A3763"/>
    <w:rsid w:val="004B3107"/>
    <w:rsid w:val="004B59C2"/>
    <w:rsid w:val="004C3221"/>
    <w:rsid w:val="004C32A6"/>
    <w:rsid w:val="004D1B83"/>
    <w:rsid w:val="004D421D"/>
    <w:rsid w:val="004D706F"/>
    <w:rsid w:val="004E7446"/>
    <w:rsid w:val="004F1827"/>
    <w:rsid w:val="004F23F7"/>
    <w:rsid w:val="00511939"/>
    <w:rsid w:val="00516F72"/>
    <w:rsid w:val="00540334"/>
    <w:rsid w:val="0054336D"/>
    <w:rsid w:val="00552371"/>
    <w:rsid w:val="0056325D"/>
    <w:rsid w:val="00567DFA"/>
    <w:rsid w:val="00577B2F"/>
    <w:rsid w:val="00581D43"/>
    <w:rsid w:val="005851E1"/>
    <w:rsid w:val="00586383"/>
    <w:rsid w:val="005863C4"/>
    <w:rsid w:val="005A22F9"/>
    <w:rsid w:val="005A2314"/>
    <w:rsid w:val="005B0B03"/>
    <w:rsid w:val="005B0EFF"/>
    <w:rsid w:val="005B5C6B"/>
    <w:rsid w:val="005D64E4"/>
    <w:rsid w:val="005E509B"/>
    <w:rsid w:val="00603253"/>
    <w:rsid w:val="00604F78"/>
    <w:rsid w:val="0060562C"/>
    <w:rsid w:val="00613D70"/>
    <w:rsid w:val="006411BC"/>
    <w:rsid w:val="00652C79"/>
    <w:rsid w:val="006554DB"/>
    <w:rsid w:val="00664C48"/>
    <w:rsid w:val="006671A7"/>
    <w:rsid w:val="006730C8"/>
    <w:rsid w:val="00681497"/>
    <w:rsid w:val="0068357B"/>
    <w:rsid w:val="006837AA"/>
    <w:rsid w:val="00684105"/>
    <w:rsid w:val="00686A6A"/>
    <w:rsid w:val="0069332F"/>
    <w:rsid w:val="006A0CCA"/>
    <w:rsid w:val="006B0257"/>
    <w:rsid w:val="006B33E4"/>
    <w:rsid w:val="006C19D4"/>
    <w:rsid w:val="006C23C6"/>
    <w:rsid w:val="006D5061"/>
    <w:rsid w:val="006E087C"/>
    <w:rsid w:val="006E33B1"/>
    <w:rsid w:val="006E52EC"/>
    <w:rsid w:val="006F0090"/>
    <w:rsid w:val="006F2161"/>
    <w:rsid w:val="006F4E46"/>
    <w:rsid w:val="007105E4"/>
    <w:rsid w:val="007223CE"/>
    <w:rsid w:val="0072404C"/>
    <w:rsid w:val="0072739B"/>
    <w:rsid w:val="007324DF"/>
    <w:rsid w:val="00737200"/>
    <w:rsid w:val="007520AB"/>
    <w:rsid w:val="00761C90"/>
    <w:rsid w:val="00765C73"/>
    <w:rsid w:val="00767363"/>
    <w:rsid w:val="007673E8"/>
    <w:rsid w:val="00767B7C"/>
    <w:rsid w:val="00777014"/>
    <w:rsid w:val="00784EF3"/>
    <w:rsid w:val="00785C4C"/>
    <w:rsid w:val="00787841"/>
    <w:rsid w:val="007B6DB6"/>
    <w:rsid w:val="007C2AA9"/>
    <w:rsid w:val="007C6335"/>
    <w:rsid w:val="007D6B13"/>
    <w:rsid w:val="007E1851"/>
    <w:rsid w:val="007E317E"/>
    <w:rsid w:val="007E6F7C"/>
    <w:rsid w:val="007E745F"/>
    <w:rsid w:val="007F22DD"/>
    <w:rsid w:val="008007D0"/>
    <w:rsid w:val="00811468"/>
    <w:rsid w:val="00842EE8"/>
    <w:rsid w:val="00851795"/>
    <w:rsid w:val="00852BBA"/>
    <w:rsid w:val="00857890"/>
    <w:rsid w:val="0086344E"/>
    <w:rsid w:val="00867991"/>
    <w:rsid w:val="00870388"/>
    <w:rsid w:val="00870B68"/>
    <w:rsid w:val="00881359"/>
    <w:rsid w:val="008A0822"/>
    <w:rsid w:val="008A5CF8"/>
    <w:rsid w:val="008C3CE6"/>
    <w:rsid w:val="008E4588"/>
    <w:rsid w:val="008E7F6D"/>
    <w:rsid w:val="008F08DA"/>
    <w:rsid w:val="009002A3"/>
    <w:rsid w:val="00912335"/>
    <w:rsid w:val="0094249A"/>
    <w:rsid w:val="00944198"/>
    <w:rsid w:val="00950041"/>
    <w:rsid w:val="009506C5"/>
    <w:rsid w:val="00962B4F"/>
    <w:rsid w:val="009633AF"/>
    <w:rsid w:val="00965132"/>
    <w:rsid w:val="00967B8E"/>
    <w:rsid w:val="009770CB"/>
    <w:rsid w:val="00991A62"/>
    <w:rsid w:val="00996AEC"/>
    <w:rsid w:val="009B7815"/>
    <w:rsid w:val="009B7C14"/>
    <w:rsid w:val="009D6DBF"/>
    <w:rsid w:val="009D7346"/>
    <w:rsid w:val="00A1451F"/>
    <w:rsid w:val="00A14CB9"/>
    <w:rsid w:val="00A310C4"/>
    <w:rsid w:val="00A32757"/>
    <w:rsid w:val="00A328FE"/>
    <w:rsid w:val="00A3733F"/>
    <w:rsid w:val="00A44083"/>
    <w:rsid w:val="00A660FB"/>
    <w:rsid w:val="00A71982"/>
    <w:rsid w:val="00A7557F"/>
    <w:rsid w:val="00A80372"/>
    <w:rsid w:val="00A83FE4"/>
    <w:rsid w:val="00A860AC"/>
    <w:rsid w:val="00A94345"/>
    <w:rsid w:val="00AA4630"/>
    <w:rsid w:val="00AA4D4D"/>
    <w:rsid w:val="00AB1B6F"/>
    <w:rsid w:val="00AB582A"/>
    <w:rsid w:val="00AC0D14"/>
    <w:rsid w:val="00AC2CF6"/>
    <w:rsid w:val="00AC3D96"/>
    <w:rsid w:val="00AC6CC8"/>
    <w:rsid w:val="00AD190A"/>
    <w:rsid w:val="00AD278C"/>
    <w:rsid w:val="00AD29D3"/>
    <w:rsid w:val="00AD36E6"/>
    <w:rsid w:val="00AD45C4"/>
    <w:rsid w:val="00AD4FA3"/>
    <w:rsid w:val="00AD6C6F"/>
    <w:rsid w:val="00AE328A"/>
    <w:rsid w:val="00AE3B74"/>
    <w:rsid w:val="00AE40E6"/>
    <w:rsid w:val="00AF305E"/>
    <w:rsid w:val="00B00F2F"/>
    <w:rsid w:val="00B105D4"/>
    <w:rsid w:val="00B24938"/>
    <w:rsid w:val="00B2527A"/>
    <w:rsid w:val="00B25FC0"/>
    <w:rsid w:val="00B33324"/>
    <w:rsid w:val="00B42CA1"/>
    <w:rsid w:val="00B52430"/>
    <w:rsid w:val="00B70A4B"/>
    <w:rsid w:val="00B7773D"/>
    <w:rsid w:val="00B85849"/>
    <w:rsid w:val="00B874FA"/>
    <w:rsid w:val="00B900BC"/>
    <w:rsid w:val="00B914B0"/>
    <w:rsid w:val="00B94097"/>
    <w:rsid w:val="00BA2F17"/>
    <w:rsid w:val="00BA381F"/>
    <w:rsid w:val="00BA4FE0"/>
    <w:rsid w:val="00BD4E50"/>
    <w:rsid w:val="00BD7841"/>
    <w:rsid w:val="00BE54E5"/>
    <w:rsid w:val="00BE74E0"/>
    <w:rsid w:val="00BF4E7F"/>
    <w:rsid w:val="00BF6F16"/>
    <w:rsid w:val="00C120B9"/>
    <w:rsid w:val="00C15DA9"/>
    <w:rsid w:val="00C205B6"/>
    <w:rsid w:val="00C2345C"/>
    <w:rsid w:val="00C23E2D"/>
    <w:rsid w:val="00C27413"/>
    <w:rsid w:val="00C30B45"/>
    <w:rsid w:val="00C333D3"/>
    <w:rsid w:val="00C33B61"/>
    <w:rsid w:val="00C347E4"/>
    <w:rsid w:val="00C36580"/>
    <w:rsid w:val="00C62563"/>
    <w:rsid w:val="00C6429C"/>
    <w:rsid w:val="00C71BFD"/>
    <w:rsid w:val="00C76600"/>
    <w:rsid w:val="00C82047"/>
    <w:rsid w:val="00C82B56"/>
    <w:rsid w:val="00C97867"/>
    <w:rsid w:val="00CA62E4"/>
    <w:rsid w:val="00CA6DAC"/>
    <w:rsid w:val="00CB76DE"/>
    <w:rsid w:val="00CB7F13"/>
    <w:rsid w:val="00CC4273"/>
    <w:rsid w:val="00CC526A"/>
    <w:rsid w:val="00CD3BC7"/>
    <w:rsid w:val="00CE38A1"/>
    <w:rsid w:val="00CE51F7"/>
    <w:rsid w:val="00CE6BFD"/>
    <w:rsid w:val="00CF382A"/>
    <w:rsid w:val="00D04C5E"/>
    <w:rsid w:val="00D0527B"/>
    <w:rsid w:val="00D06379"/>
    <w:rsid w:val="00D11585"/>
    <w:rsid w:val="00D1424F"/>
    <w:rsid w:val="00D21848"/>
    <w:rsid w:val="00D26349"/>
    <w:rsid w:val="00D306C9"/>
    <w:rsid w:val="00D34216"/>
    <w:rsid w:val="00D342A9"/>
    <w:rsid w:val="00D4259B"/>
    <w:rsid w:val="00D61E82"/>
    <w:rsid w:val="00D67D69"/>
    <w:rsid w:val="00D70C3D"/>
    <w:rsid w:val="00D714DD"/>
    <w:rsid w:val="00D7245B"/>
    <w:rsid w:val="00D7246D"/>
    <w:rsid w:val="00D76DF4"/>
    <w:rsid w:val="00D81B08"/>
    <w:rsid w:val="00D82CAC"/>
    <w:rsid w:val="00D95738"/>
    <w:rsid w:val="00D9641E"/>
    <w:rsid w:val="00D965FB"/>
    <w:rsid w:val="00DA09C8"/>
    <w:rsid w:val="00DA56C9"/>
    <w:rsid w:val="00DA708F"/>
    <w:rsid w:val="00DB13BA"/>
    <w:rsid w:val="00DC12F8"/>
    <w:rsid w:val="00DC26EE"/>
    <w:rsid w:val="00DC656E"/>
    <w:rsid w:val="00DC69FA"/>
    <w:rsid w:val="00DD5AA5"/>
    <w:rsid w:val="00DE029F"/>
    <w:rsid w:val="00DE215C"/>
    <w:rsid w:val="00DF055B"/>
    <w:rsid w:val="00DF2BD7"/>
    <w:rsid w:val="00E003AF"/>
    <w:rsid w:val="00E0107C"/>
    <w:rsid w:val="00E05622"/>
    <w:rsid w:val="00E064E7"/>
    <w:rsid w:val="00E06509"/>
    <w:rsid w:val="00E072CA"/>
    <w:rsid w:val="00E10C1D"/>
    <w:rsid w:val="00E22EB1"/>
    <w:rsid w:val="00E448AB"/>
    <w:rsid w:val="00E4763A"/>
    <w:rsid w:val="00E51569"/>
    <w:rsid w:val="00E56402"/>
    <w:rsid w:val="00E84044"/>
    <w:rsid w:val="00E8749E"/>
    <w:rsid w:val="00E91263"/>
    <w:rsid w:val="00E958F2"/>
    <w:rsid w:val="00E97912"/>
    <w:rsid w:val="00EC47DB"/>
    <w:rsid w:val="00EC7493"/>
    <w:rsid w:val="00EE0894"/>
    <w:rsid w:val="00EE48D3"/>
    <w:rsid w:val="00EF1F5E"/>
    <w:rsid w:val="00EF28F4"/>
    <w:rsid w:val="00EF39C2"/>
    <w:rsid w:val="00F05EA3"/>
    <w:rsid w:val="00F11473"/>
    <w:rsid w:val="00F27BE6"/>
    <w:rsid w:val="00F334CA"/>
    <w:rsid w:val="00F40A03"/>
    <w:rsid w:val="00F41E5C"/>
    <w:rsid w:val="00F46C14"/>
    <w:rsid w:val="00F66F71"/>
    <w:rsid w:val="00F740A5"/>
    <w:rsid w:val="00F76613"/>
    <w:rsid w:val="00F96503"/>
    <w:rsid w:val="00FA4CF2"/>
    <w:rsid w:val="00FB0D16"/>
    <w:rsid w:val="00FB7CC2"/>
    <w:rsid w:val="00FE5AE8"/>
    <w:rsid w:val="00FF7C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15B22540"/>
  <w15:docId w15:val="{54BBDAAC-6600-4801-9770-7580646AE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b/>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alloonText">
    <w:name w:val="Balloon Text"/>
    <w:basedOn w:val="Normal"/>
    <w:semiHidden/>
    <w:rsid w:val="00E10C1D"/>
    <w:rPr>
      <w:rFonts w:ascii="Tahoma" w:hAnsi="Tahoma" w:cs="Tahoma"/>
      <w:sz w:val="16"/>
      <w:szCs w:val="16"/>
    </w:rPr>
  </w:style>
  <w:style w:type="character" w:styleId="CommentReference">
    <w:name w:val="annotation reference"/>
    <w:semiHidden/>
    <w:rsid w:val="00C97867"/>
    <w:rPr>
      <w:sz w:val="16"/>
      <w:szCs w:val="16"/>
    </w:rPr>
  </w:style>
  <w:style w:type="paragraph" w:styleId="CommentText">
    <w:name w:val="annotation text"/>
    <w:basedOn w:val="Normal"/>
    <w:link w:val="CommentTextChar"/>
    <w:semiHidden/>
    <w:rsid w:val="00C97867"/>
  </w:style>
  <w:style w:type="paragraph" w:styleId="CommentSubject">
    <w:name w:val="annotation subject"/>
    <w:basedOn w:val="CommentText"/>
    <w:next w:val="CommentText"/>
    <w:semiHidden/>
    <w:rsid w:val="00C97867"/>
    <w:rPr>
      <w:b/>
      <w:bCs/>
    </w:rPr>
  </w:style>
  <w:style w:type="paragraph" w:styleId="BodyText">
    <w:name w:val="Body Text"/>
    <w:basedOn w:val="Normal"/>
    <w:link w:val="BodyTextChar"/>
    <w:rsid w:val="00E072CA"/>
    <w:pPr>
      <w:widowControl w:val="0"/>
    </w:pPr>
    <w:rPr>
      <w:b/>
      <w:color w:val="000000"/>
      <w:kern w:val="28"/>
      <w:sz w:val="22"/>
    </w:rPr>
  </w:style>
  <w:style w:type="character" w:customStyle="1" w:styleId="BodyTextChar">
    <w:name w:val="Body Text Char"/>
    <w:link w:val="BodyText"/>
    <w:rsid w:val="00E072CA"/>
    <w:rPr>
      <w:rFonts w:ascii="News Gothic" w:hAnsi="News Gothic"/>
      <w:b/>
      <w:color w:val="000000"/>
      <w:kern w:val="28"/>
      <w:sz w:val="22"/>
      <w:lang w:val="nl-NL" w:eastAsia="nl-NL"/>
    </w:rPr>
  </w:style>
  <w:style w:type="paragraph" w:styleId="BodyTextIndent">
    <w:name w:val="Body Text Indent"/>
    <w:basedOn w:val="Normal"/>
    <w:link w:val="BodyTextIndentChar"/>
    <w:rsid w:val="00765C73"/>
    <w:pPr>
      <w:spacing w:after="120"/>
      <w:ind w:left="283"/>
    </w:pPr>
  </w:style>
  <w:style w:type="character" w:customStyle="1" w:styleId="BodyTextIndentChar">
    <w:name w:val="Body Text Indent Char"/>
    <w:link w:val="BodyTextIndent"/>
    <w:rsid w:val="00765C73"/>
    <w:rPr>
      <w:rFonts w:ascii="News Gothic" w:hAnsi="News Gothic"/>
      <w:lang w:val="nl-NL" w:eastAsia="nl-NL"/>
    </w:rPr>
  </w:style>
  <w:style w:type="paragraph" w:styleId="BodyText2">
    <w:name w:val="Body Text 2"/>
    <w:basedOn w:val="Normal"/>
    <w:link w:val="BodyText2Char"/>
    <w:rsid w:val="00765C73"/>
    <w:pPr>
      <w:spacing w:after="120" w:line="480" w:lineRule="auto"/>
    </w:pPr>
  </w:style>
  <w:style w:type="character" w:customStyle="1" w:styleId="BodyText2Char">
    <w:name w:val="Body Text 2 Char"/>
    <w:link w:val="BodyText2"/>
    <w:rsid w:val="00765C73"/>
    <w:rPr>
      <w:rFonts w:ascii="News Gothic" w:hAnsi="News Gothic"/>
      <w:lang w:val="nl-NL" w:eastAsia="nl-NL"/>
    </w:rPr>
  </w:style>
  <w:style w:type="paragraph" w:styleId="BodyTextIndent2">
    <w:name w:val="Body Text Indent 2"/>
    <w:basedOn w:val="Normal"/>
    <w:link w:val="BodyTextIndent2Char"/>
    <w:rsid w:val="00765C73"/>
    <w:pPr>
      <w:spacing w:after="120" w:line="480" w:lineRule="auto"/>
      <w:ind w:left="283"/>
    </w:pPr>
  </w:style>
  <w:style w:type="character" w:customStyle="1" w:styleId="BodyTextIndent2Char">
    <w:name w:val="Body Text Indent 2 Char"/>
    <w:link w:val="BodyTextIndent2"/>
    <w:rsid w:val="00765C73"/>
    <w:rPr>
      <w:rFonts w:ascii="News Gothic" w:hAnsi="News Gothic"/>
      <w:lang w:val="nl-NL" w:eastAsia="nl-NL"/>
    </w:rPr>
  </w:style>
  <w:style w:type="paragraph" w:styleId="BodyTextIndent3">
    <w:name w:val="Body Text Indent 3"/>
    <w:basedOn w:val="Normal"/>
    <w:link w:val="BodyTextIndent3Char"/>
    <w:rsid w:val="00765C73"/>
    <w:pPr>
      <w:spacing w:after="120"/>
      <w:ind w:left="283"/>
    </w:pPr>
    <w:rPr>
      <w:sz w:val="16"/>
      <w:szCs w:val="16"/>
    </w:rPr>
  </w:style>
  <w:style w:type="character" w:customStyle="1" w:styleId="BodyTextIndent3Char">
    <w:name w:val="Body Text Indent 3 Char"/>
    <w:link w:val="BodyTextIndent3"/>
    <w:rsid w:val="00765C73"/>
    <w:rPr>
      <w:rFonts w:ascii="News Gothic" w:hAnsi="News Gothic"/>
      <w:sz w:val="16"/>
      <w:szCs w:val="16"/>
      <w:lang w:val="nl-NL" w:eastAsia="nl-NL"/>
    </w:rPr>
  </w:style>
  <w:style w:type="character" w:customStyle="1" w:styleId="CommentTextChar">
    <w:name w:val="Comment Text Char"/>
    <w:basedOn w:val="DefaultParagraphFont"/>
    <w:link w:val="CommentText"/>
    <w:semiHidden/>
    <w:rsid w:val="00155A56"/>
    <w:rPr>
      <w:rFonts w:ascii="News Gothic" w:hAnsi="News Gothic"/>
    </w:rPr>
  </w:style>
  <w:style w:type="paragraph" w:styleId="Revision">
    <w:name w:val="Revision"/>
    <w:hidden/>
    <w:uiPriority w:val="99"/>
    <w:semiHidden/>
    <w:rsid w:val="00311539"/>
    <w:rPr>
      <w:rFonts w:ascii="News Gothic" w:hAnsi="News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0058040">
      <w:bodyDiv w:val="1"/>
      <w:marLeft w:val="0"/>
      <w:marRight w:val="0"/>
      <w:marTop w:val="0"/>
      <w:marBottom w:val="0"/>
      <w:divBdr>
        <w:top w:val="none" w:sz="0" w:space="0" w:color="auto"/>
        <w:left w:val="none" w:sz="0" w:space="0" w:color="auto"/>
        <w:bottom w:val="none" w:sz="0" w:space="0" w:color="auto"/>
        <w:right w:val="none" w:sz="0" w:space="0" w:color="auto"/>
      </w:divBdr>
    </w:div>
    <w:div w:id="180519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Visio_2003-2010_Drawing.vsd"/><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871E68-00D8-43F6-B0FD-212C7BF88F6B}">
  <ds:schemaRefs>
    <ds:schemaRef ds:uri="http://schemas.openxmlformats.org/officeDocument/2006/bibliography"/>
  </ds:schemaRefs>
</ds:datastoreItem>
</file>

<file path=customXml/itemProps2.xml><?xml version="1.0" encoding="utf-8"?>
<ds:datastoreItem xmlns:ds="http://schemas.openxmlformats.org/officeDocument/2006/customXml" ds:itemID="{A16B7E1C-9B33-49C6-BEC7-3104421E4DA8}"/>
</file>

<file path=customXml/itemProps3.xml><?xml version="1.0" encoding="utf-8"?>
<ds:datastoreItem xmlns:ds="http://schemas.openxmlformats.org/officeDocument/2006/customXml" ds:itemID="{3EA51ED4-3BF8-4991-8E46-8B72ACC53C37}"/>
</file>

<file path=docProps/app.xml><?xml version="1.0" encoding="utf-8"?>
<Properties xmlns="http://schemas.openxmlformats.org/officeDocument/2006/extended-properties" xmlns:vt="http://schemas.openxmlformats.org/officeDocument/2006/docPropsVTypes">
  <Template>Normal.dotm</Template>
  <TotalTime>3</TotalTime>
  <Pages>3</Pages>
  <Words>835</Words>
  <Characters>5302</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corr 6.1.4.4</vt:lpstr>
      <vt:lpstr>corr 6.1.4.4</vt:lpstr>
    </vt:vector>
  </TitlesOfParts>
  <Company>CPRO-DLO</Company>
  <LinksUpToDate>false</LinksUpToDate>
  <CharactersWithSpaces>6125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 6.1.4.4</dc:title>
  <dc:creator>&lt;your username here&gt;</dc:creator>
  <cp:lastModifiedBy>Bouchaut, Dione</cp:lastModifiedBy>
  <cp:revision>4</cp:revision>
  <cp:lastPrinted>2019-09-17T12:02:00Z</cp:lastPrinted>
  <dcterms:created xsi:type="dcterms:W3CDTF">2019-09-23T11:33:00Z</dcterms:created>
  <dcterms:modified xsi:type="dcterms:W3CDTF">2023-03-27T13:27:00Z</dcterms:modified>
</cp:coreProperties>
</file>