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F329B" w14:textId="77777777" w:rsidR="009A2701" w:rsidRDefault="00D43AF0" w:rsidP="009A2701">
      <w:pPr>
        <w:pStyle w:val="NoSpacing"/>
        <w:rPr>
          <w:rFonts w:ascii="Verdana" w:hAnsi="Verdana"/>
          <w:b/>
          <w:lang w:val="nl-NL"/>
        </w:rPr>
      </w:pPr>
      <w:r w:rsidRPr="00792ACF">
        <w:rPr>
          <w:rFonts w:ascii="Verdana" w:hAnsi="Verdana"/>
          <w:b/>
          <w:lang w:val="nl-NL"/>
        </w:rPr>
        <w:t>INS-CGN-PG-004 Vermeer</w:t>
      </w:r>
      <w:r w:rsidR="004E5D4E" w:rsidRPr="00792ACF">
        <w:rPr>
          <w:rFonts w:ascii="Verdana" w:hAnsi="Verdana"/>
          <w:b/>
          <w:lang w:val="nl-NL"/>
        </w:rPr>
        <w:t>dering in geval van uitputting zaadvoorraad</w:t>
      </w:r>
    </w:p>
    <w:p w14:paraId="24E517F0" w14:textId="54E62AFF" w:rsidR="004E5D4E" w:rsidRPr="00792ACF" w:rsidRDefault="004E5D4E" w:rsidP="009A2701">
      <w:pPr>
        <w:pStyle w:val="NoSpacing"/>
        <w:jc w:val="center"/>
        <w:rPr>
          <w:rFonts w:ascii="Verdana" w:hAnsi="Verdana"/>
          <w:b/>
          <w:lang w:val="nl-NL"/>
        </w:rPr>
      </w:pPr>
      <w:r w:rsidRPr="00792ACF">
        <w:rPr>
          <w:rFonts w:ascii="Verdana" w:hAnsi="Verdana"/>
          <w:b/>
          <w:lang w:val="nl-NL"/>
        </w:rPr>
        <w:t>(User- versus Bas</w:t>
      </w:r>
      <w:r w:rsidR="00C731ED">
        <w:rPr>
          <w:rFonts w:ascii="Verdana" w:hAnsi="Verdana"/>
          <w:b/>
          <w:lang w:val="nl-NL"/>
        </w:rPr>
        <w:t>e</w:t>
      </w:r>
      <w:r w:rsidRPr="00792ACF">
        <w:rPr>
          <w:rFonts w:ascii="Verdana" w:hAnsi="Verdana"/>
          <w:b/>
          <w:lang w:val="nl-NL"/>
        </w:rPr>
        <w:t>-vermeerdering)</w:t>
      </w:r>
    </w:p>
    <w:p w14:paraId="03D4226F" w14:textId="77777777" w:rsidR="009A2701" w:rsidRDefault="009A2701" w:rsidP="009A2701">
      <w:pPr>
        <w:pStyle w:val="NoSpacing"/>
        <w:rPr>
          <w:rFonts w:ascii="Verdana" w:hAnsi="Verdana"/>
          <w:lang w:val="nl-NL"/>
        </w:rPr>
      </w:pPr>
    </w:p>
    <w:p w14:paraId="7C39B142" w14:textId="77777777" w:rsidR="009A2701" w:rsidRDefault="009A2701" w:rsidP="009A2701">
      <w:pPr>
        <w:pStyle w:val="NoSpacing"/>
        <w:rPr>
          <w:rFonts w:ascii="Verdana" w:hAnsi="Verdana"/>
          <w:lang w:val="nl-NL"/>
        </w:rPr>
      </w:pPr>
    </w:p>
    <w:p w14:paraId="4C522A9F" w14:textId="60CCE809" w:rsidR="00EC7DAE" w:rsidRPr="009A2701" w:rsidRDefault="00EC7DAE" w:rsidP="009A2701">
      <w:pPr>
        <w:pStyle w:val="NoSpacing"/>
        <w:rPr>
          <w:rFonts w:ascii="Verdana" w:hAnsi="Verdana"/>
          <w:b/>
          <w:lang w:val="nl-NL"/>
        </w:rPr>
      </w:pPr>
      <w:r>
        <w:rPr>
          <w:rFonts w:ascii="Verdana" w:hAnsi="Verdana"/>
          <w:lang w:val="nl-NL"/>
        </w:rPr>
        <w:t xml:space="preserve">Er zijn twee redenen om materiaal in de CGN collectie (dus met status ‘Accessed’) te vermeerderen. De eerste reden is dat er te weinig zaad is om naar gebruikers te sturen, dit </w:t>
      </w:r>
      <w:r w:rsidR="00134D70">
        <w:rPr>
          <w:rFonts w:ascii="Verdana" w:hAnsi="Verdana"/>
          <w:lang w:val="nl-NL"/>
        </w:rPr>
        <w:t>is de aanleiding tot</w:t>
      </w:r>
      <w:r>
        <w:rPr>
          <w:rFonts w:ascii="Verdana" w:hAnsi="Verdana"/>
          <w:lang w:val="nl-NL"/>
        </w:rPr>
        <w:t xml:space="preserve"> een ‘Use</w:t>
      </w:r>
      <w:r w:rsidR="009940E1">
        <w:rPr>
          <w:rFonts w:ascii="Verdana" w:hAnsi="Verdana"/>
          <w:lang w:val="nl-NL"/>
        </w:rPr>
        <w:t>r</w:t>
      </w:r>
      <w:r>
        <w:rPr>
          <w:rFonts w:ascii="Verdana" w:hAnsi="Verdana"/>
          <w:lang w:val="nl-NL"/>
        </w:rPr>
        <w:t xml:space="preserve">-vermeerdering’. De tweede reden is dat er te weinig basiszaad dreigt te zijn om nog betrouwbaar te kunnen vermeerderen, dit </w:t>
      </w:r>
      <w:r w:rsidR="00134D70">
        <w:rPr>
          <w:rFonts w:ascii="Verdana" w:hAnsi="Verdana"/>
          <w:lang w:val="nl-NL"/>
        </w:rPr>
        <w:t xml:space="preserve">resulteert in </w:t>
      </w:r>
      <w:r>
        <w:rPr>
          <w:rFonts w:ascii="Verdana" w:hAnsi="Verdana"/>
          <w:lang w:val="nl-NL"/>
        </w:rPr>
        <w:t>een ‘Base-vermeerdering’</w:t>
      </w:r>
      <w:r w:rsidR="00D66E60">
        <w:rPr>
          <w:rFonts w:ascii="Verdana" w:hAnsi="Verdana"/>
          <w:lang w:val="nl-NL"/>
        </w:rPr>
        <w:t>.</w:t>
      </w:r>
    </w:p>
    <w:p w14:paraId="0739FEBD" w14:textId="77777777" w:rsidR="004B3E5E" w:rsidRDefault="004B3E5E">
      <w:pPr>
        <w:rPr>
          <w:rFonts w:ascii="Verdana" w:hAnsi="Verdana"/>
          <w:lang w:val="nl-NL"/>
        </w:rPr>
      </w:pPr>
    </w:p>
    <w:p w14:paraId="56EE5E7E" w14:textId="77777777" w:rsidR="00EC7DAE" w:rsidRDefault="004B3E5E">
      <w:pPr>
        <w:rPr>
          <w:rFonts w:ascii="Verdana" w:hAnsi="Verdana"/>
          <w:lang w:val="nl-NL"/>
        </w:rPr>
      </w:pPr>
      <w:r>
        <w:rPr>
          <w:rFonts w:ascii="Verdana" w:hAnsi="Verdana"/>
          <w:lang w:val="nl-NL"/>
        </w:rPr>
        <w:t xml:space="preserve">Naast uitputting van de zaadvoorraad kan uiteraard de kiemkracht aanleiding geven tot een Base-vermeerdering. </w:t>
      </w:r>
      <w:r w:rsidR="00EC7DAE">
        <w:rPr>
          <w:rFonts w:ascii="Verdana" w:hAnsi="Verdana"/>
          <w:lang w:val="nl-NL"/>
        </w:rPr>
        <w:t>Daarnaast kan een curator altijd beslissen een Use</w:t>
      </w:r>
      <w:r>
        <w:rPr>
          <w:rFonts w:ascii="Verdana" w:hAnsi="Verdana"/>
          <w:lang w:val="nl-NL"/>
        </w:rPr>
        <w:t>r</w:t>
      </w:r>
      <w:r w:rsidR="00EC7DAE">
        <w:rPr>
          <w:rFonts w:ascii="Verdana" w:hAnsi="Verdana"/>
          <w:lang w:val="nl-NL"/>
        </w:rPr>
        <w:t xml:space="preserve">- of Base-vermeerdering uit te voeren </w:t>
      </w:r>
      <w:r w:rsidR="00D66E60">
        <w:rPr>
          <w:rFonts w:ascii="Verdana" w:hAnsi="Verdana"/>
          <w:lang w:val="nl-NL"/>
        </w:rPr>
        <w:t>anticiperend</w:t>
      </w:r>
      <w:r w:rsidR="00EC7DAE">
        <w:rPr>
          <w:rFonts w:ascii="Verdana" w:hAnsi="Verdana"/>
          <w:lang w:val="nl-NL"/>
        </w:rPr>
        <w:t xml:space="preserve"> op uitputting</w:t>
      </w:r>
      <w:r w:rsidR="00D66E60">
        <w:rPr>
          <w:rFonts w:ascii="Verdana" w:hAnsi="Verdana"/>
          <w:lang w:val="nl-NL"/>
        </w:rPr>
        <w:t xml:space="preserve"> van de voorraad</w:t>
      </w:r>
      <w:r w:rsidR="00EC7DAE">
        <w:rPr>
          <w:rFonts w:ascii="Verdana" w:hAnsi="Verdana"/>
          <w:lang w:val="nl-NL"/>
        </w:rPr>
        <w:t>, of om de capaciteit van een geplande vermeerdering optimaal te benutten.</w:t>
      </w:r>
    </w:p>
    <w:p w14:paraId="11ABECB4" w14:textId="77777777" w:rsidR="00134D70" w:rsidRDefault="00134D70">
      <w:pPr>
        <w:rPr>
          <w:rFonts w:ascii="Verdana" w:hAnsi="Verdana"/>
          <w:lang w:val="nl-NL"/>
        </w:rPr>
      </w:pPr>
    </w:p>
    <w:p w14:paraId="0BA48292" w14:textId="77777777" w:rsidR="00134D70" w:rsidRDefault="00134D70" w:rsidP="00134D70">
      <w:pPr>
        <w:rPr>
          <w:rFonts w:ascii="Verdana" w:hAnsi="Verdana"/>
          <w:b/>
          <w:lang w:val="nl-NL"/>
        </w:rPr>
      </w:pPr>
      <w:r>
        <w:rPr>
          <w:rFonts w:ascii="Verdana" w:hAnsi="Verdana"/>
          <w:b/>
          <w:lang w:val="nl-NL"/>
        </w:rPr>
        <w:t>Use</w:t>
      </w:r>
      <w:r w:rsidR="0026331C">
        <w:rPr>
          <w:rFonts w:ascii="Verdana" w:hAnsi="Verdana"/>
          <w:b/>
          <w:lang w:val="nl-NL"/>
        </w:rPr>
        <w:t>r</w:t>
      </w:r>
      <w:r>
        <w:rPr>
          <w:rFonts w:ascii="Verdana" w:hAnsi="Verdana"/>
          <w:b/>
          <w:lang w:val="nl-NL"/>
        </w:rPr>
        <w:t>-</w:t>
      </w:r>
      <w:r w:rsidRPr="00EC646A">
        <w:rPr>
          <w:rFonts w:ascii="Verdana" w:hAnsi="Verdana"/>
          <w:b/>
          <w:lang w:val="nl-NL"/>
        </w:rPr>
        <w:t>vermeerdering</w:t>
      </w:r>
    </w:p>
    <w:p w14:paraId="3FD7CAD5" w14:textId="0E10CB80" w:rsidR="00112864" w:rsidRDefault="00134D70" w:rsidP="00112864">
      <w:pPr>
        <w:rPr>
          <w:rFonts w:ascii="Verdana" w:hAnsi="Verdana"/>
          <w:lang w:val="nl-NL"/>
        </w:rPr>
      </w:pPr>
      <w:r>
        <w:rPr>
          <w:rFonts w:ascii="Verdana" w:hAnsi="Verdana"/>
          <w:lang w:val="nl-NL"/>
        </w:rPr>
        <w:t>Een Use</w:t>
      </w:r>
      <w:r w:rsidR="009940E1">
        <w:rPr>
          <w:rFonts w:ascii="Verdana" w:hAnsi="Verdana"/>
          <w:lang w:val="nl-NL"/>
        </w:rPr>
        <w:t>r</w:t>
      </w:r>
      <w:r>
        <w:rPr>
          <w:rFonts w:ascii="Verdana" w:hAnsi="Verdana"/>
          <w:lang w:val="nl-NL"/>
        </w:rPr>
        <w:t xml:space="preserve">-vermeerdering wordt gepland als er te weinig U-zakjes zijn. Dit wil zeggen dat het aantal U-zakjes plus het aantal U-zakjes dat gemaakt zou kunnen worden uit de R-zakken lager is dan het minimum, zoals gedefinieerd per </w:t>
      </w:r>
      <w:r w:rsidR="004B3E5E">
        <w:rPr>
          <w:rFonts w:ascii="Verdana" w:hAnsi="Verdana"/>
          <w:lang w:val="nl-NL"/>
        </w:rPr>
        <w:t>(</w:t>
      </w:r>
      <w:r>
        <w:rPr>
          <w:rFonts w:ascii="Verdana" w:hAnsi="Verdana"/>
          <w:lang w:val="nl-NL"/>
        </w:rPr>
        <w:t>sub</w:t>
      </w:r>
      <w:r w:rsidR="00F25977">
        <w:rPr>
          <w:rFonts w:ascii="Verdana" w:hAnsi="Verdana"/>
          <w:lang w:val="nl-NL"/>
        </w:rPr>
        <w:t>)</w:t>
      </w:r>
      <w:proofErr w:type="spellStart"/>
      <w:r>
        <w:rPr>
          <w:rFonts w:ascii="Verdana" w:hAnsi="Verdana"/>
          <w:lang w:val="nl-NL"/>
        </w:rPr>
        <w:t>crop</w:t>
      </w:r>
      <w:proofErr w:type="spellEnd"/>
      <w:r w:rsidR="005454BC">
        <w:rPr>
          <w:rFonts w:ascii="Verdana" w:hAnsi="Verdana"/>
          <w:lang w:val="nl-NL"/>
        </w:rPr>
        <w:t>.</w:t>
      </w:r>
      <w:r w:rsidR="00E21749">
        <w:rPr>
          <w:rFonts w:ascii="Verdana" w:hAnsi="Verdana"/>
          <w:lang w:val="nl-NL"/>
        </w:rPr>
        <w:t xml:space="preserve"> </w:t>
      </w:r>
      <w:r w:rsidR="00112864">
        <w:rPr>
          <w:rFonts w:ascii="Verdana" w:hAnsi="Verdana"/>
          <w:lang w:val="nl-NL"/>
        </w:rPr>
        <w:t xml:space="preserve">Dit minimum is 4, behalve voor kool (CNR is 7) waar het minimum 6 is, sla, spinazie en </w:t>
      </w:r>
      <w:proofErr w:type="spellStart"/>
      <w:r w:rsidR="00112864" w:rsidRPr="004F17C2">
        <w:rPr>
          <w:rFonts w:ascii="Verdana" w:hAnsi="Verdana"/>
          <w:i/>
          <w:lang w:val="nl-NL"/>
        </w:rPr>
        <w:t>Allium</w:t>
      </w:r>
      <w:proofErr w:type="spellEnd"/>
      <w:r w:rsidR="00112864">
        <w:rPr>
          <w:rFonts w:ascii="Verdana" w:hAnsi="Verdana"/>
          <w:i/>
          <w:lang w:val="nl-NL"/>
        </w:rPr>
        <w:t xml:space="preserve"> </w:t>
      </w:r>
      <w:r w:rsidR="00112864">
        <w:rPr>
          <w:rFonts w:ascii="Verdana" w:hAnsi="Verdana"/>
          <w:lang w:val="nl-NL"/>
        </w:rPr>
        <w:t>(CNR is 6, 16 of 17) waar het minimum 10 is, behalve voor een aantal sla sub-</w:t>
      </w:r>
      <w:proofErr w:type="spellStart"/>
      <w:r w:rsidR="00112864">
        <w:rPr>
          <w:rFonts w:ascii="Verdana" w:hAnsi="Verdana"/>
          <w:lang w:val="nl-NL"/>
        </w:rPr>
        <w:t>crops</w:t>
      </w:r>
      <w:proofErr w:type="spellEnd"/>
      <w:r w:rsidR="00112864">
        <w:rPr>
          <w:rFonts w:ascii="Verdana" w:hAnsi="Verdana"/>
          <w:lang w:val="nl-NL"/>
        </w:rPr>
        <w:t xml:space="preserve"> (0670 – 0690) waar het minimum gewoon 4 is.</w:t>
      </w:r>
    </w:p>
    <w:p w14:paraId="2F50A9AD" w14:textId="77777777" w:rsidR="00134D70" w:rsidRDefault="00134D70" w:rsidP="00134D70">
      <w:pPr>
        <w:rPr>
          <w:rFonts w:ascii="Verdana" w:hAnsi="Verdana"/>
          <w:lang w:val="nl-NL"/>
        </w:rPr>
      </w:pPr>
    </w:p>
    <w:p w14:paraId="448A2D7C" w14:textId="6B6BBF0D" w:rsidR="00134D70" w:rsidRDefault="00134D70" w:rsidP="00134D70">
      <w:pPr>
        <w:rPr>
          <w:rFonts w:ascii="Verdana" w:hAnsi="Verdana"/>
          <w:lang w:val="nl-NL"/>
        </w:rPr>
      </w:pPr>
      <w:r>
        <w:rPr>
          <w:rFonts w:ascii="Verdana" w:hAnsi="Verdana"/>
          <w:lang w:val="nl-NL"/>
        </w:rPr>
        <w:t>Voor een Use</w:t>
      </w:r>
      <w:r w:rsidR="009940E1">
        <w:rPr>
          <w:rFonts w:ascii="Verdana" w:hAnsi="Verdana"/>
          <w:lang w:val="nl-NL"/>
        </w:rPr>
        <w:t>r</w:t>
      </w:r>
      <w:r>
        <w:rPr>
          <w:rFonts w:ascii="Verdana" w:hAnsi="Verdana"/>
          <w:lang w:val="nl-NL"/>
        </w:rPr>
        <w:t>-vermeerdering kan ieder type zaad worden gebruikt, echter de voorkeur verdient basiszaad (materiaal dat uit een Base-vermeerdering komt). Het uit de Use</w:t>
      </w:r>
      <w:r w:rsidR="009940E1">
        <w:rPr>
          <w:rFonts w:ascii="Verdana" w:hAnsi="Verdana"/>
          <w:lang w:val="nl-NL"/>
        </w:rPr>
        <w:t>r</w:t>
      </w:r>
      <w:r>
        <w:rPr>
          <w:rFonts w:ascii="Verdana" w:hAnsi="Verdana"/>
          <w:lang w:val="nl-NL"/>
        </w:rPr>
        <w:t xml:space="preserve">-vermeerdering resulterende zaad wordt als U-zakjes van </w:t>
      </w:r>
      <w:r w:rsidR="009940E1">
        <w:rPr>
          <w:rFonts w:ascii="Verdana" w:hAnsi="Verdana"/>
          <w:lang w:val="nl-NL"/>
        </w:rPr>
        <w:t>e</w:t>
      </w:r>
      <w:r>
        <w:rPr>
          <w:rFonts w:ascii="Verdana" w:hAnsi="Verdana"/>
          <w:lang w:val="nl-NL"/>
        </w:rPr>
        <w:t>en Use</w:t>
      </w:r>
      <w:r w:rsidR="009940E1">
        <w:rPr>
          <w:rFonts w:ascii="Verdana" w:hAnsi="Verdana"/>
          <w:lang w:val="nl-NL"/>
        </w:rPr>
        <w:t>r</w:t>
      </w:r>
      <w:r>
        <w:rPr>
          <w:rFonts w:ascii="Verdana" w:hAnsi="Verdana"/>
          <w:lang w:val="nl-NL"/>
        </w:rPr>
        <w:t>-vermeerdering opgeslagen.</w:t>
      </w:r>
    </w:p>
    <w:p w14:paraId="03FFCD82" w14:textId="77777777" w:rsidR="00134D70" w:rsidRDefault="00134D70" w:rsidP="00134D70">
      <w:pPr>
        <w:rPr>
          <w:rFonts w:ascii="Verdana" w:hAnsi="Verdana"/>
          <w:lang w:val="nl-NL"/>
        </w:rPr>
      </w:pPr>
    </w:p>
    <w:p w14:paraId="077BB771" w14:textId="54DC7CF5" w:rsidR="00134D70" w:rsidRDefault="00134D70" w:rsidP="00134D70">
      <w:pPr>
        <w:rPr>
          <w:rFonts w:ascii="Verdana" w:hAnsi="Verdana"/>
          <w:b/>
          <w:lang w:val="nl-NL"/>
        </w:rPr>
      </w:pPr>
      <w:r>
        <w:rPr>
          <w:rFonts w:ascii="Verdana" w:hAnsi="Verdana"/>
          <w:b/>
          <w:lang w:val="nl-NL"/>
        </w:rPr>
        <w:t>Bas</w:t>
      </w:r>
      <w:r w:rsidR="00C731ED">
        <w:rPr>
          <w:rFonts w:ascii="Verdana" w:hAnsi="Verdana"/>
          <w:b/>
          <w:lang w:val="nl-NL"/>
        </w:rPr>
        <w:t>e</w:t>
      </w:r>
      <w:r>
        <w:rPr>
          <w:rFonts w:ascii="Verdana" w:hAnsi="Verdana"/>
          <w:b/>
          <w:lang w:val="nl-NL"/>
        </w:rPr>
        <w:t>-</w:t>
      </w:r>
      <w:r w:rsidRPr="00EC646A">
        <w:rPr>
          <w:rFonts w:ascii="Verdana" w:hAnsi="Verdana"/>
          <w:b/>
          <w:lang w:val="nl-NL"/>
        </w:rPr>
        <w:t>vermeerdering</w:t>
      </w:r>
    </w:p>
    <w:p w14:paraId="30391AE8" w14:textId="303F08F7" w:rsidR="00134D70" w:rsidRDefault="00134D70" w:rsidP="00134D70">
      <w:pPr>
        <w:rPr>
          <w:rFonts w:ascii="Verdana" w:hAnsi="Verdana"/>
          <w:lang w:val="nl-NL"/>
        </w:rPr>
      </w:pPr>
      <w:r>
        <w:rPr>
          <w:rFonts w:ascii="Verdana" w:hAnsi="Verdana"/>
          <w:lang w:val="nl-NL"/>
        </w:rPr>
        <w:t>Een Base-</w:t>
      </w:r>
      <w:r w:rsidR="009E6913">
        <w:rPr>
          <w:rFonts w:ascii="Verdana" w:hAnsi="Verdana"/>
          <w:lang w:val="nl-NL"/>
        </w:rPr>
        <w:t xml:space="preserve">vermeerdering wordt gepland voordat </w:t>
      </w:r>
      <w:r>
        <w:rPr>
          <w:rFonts w:ascii="Verdana" w:hAnsi="Verdana"/>
          <w:lang w:val="nl-NL"/>
        </w:rPr>
        <w:t xml:space="preserve">er een tekort aan basiszaad is, waardoor geen betrouwbare vermeerdering meer kan worden gedaan. Voor een betrouwbare Base-vermeerdering zijn twee M-zakjes basiszaad nodig. </w:t>
      </w:r>
    </w:p>
    <w:p w14:paraId="19C9FA3E" w14:textId="77777777" w:rsidR="00134D70" w:rsidRDefault="00134D70" w:rsidP="00134D70">
      <w:pPr>
        <w:rPr>
          <w:rFonts w:ascii="Verdana" w:hAnsi="Verdana"/>
          <w:lang w:val="nl-NL"/>
        </w:rPr>
      </w:pPr>
    </w:p>
    <w:p w14:paraId="7491ECB2" w14:textId="1151E885" w:rsidR="00134D70" w:rsidRDefault="00134D70" w:rsidP="00134D70">
      <w:pPr>
        <w:rPr>
          <w:rFonts w:ascii="Verdana" w:hAnsi="Verdana"/>
          <w:lang w:val="nl-NL"/>
        </w:rPr>
      </w:pPr>
      <w:r>
        <w:rPr>
          <w:rFonts w:ascii="Verdana" w:hAnsi="Verdana"/>
          <w:lang w:val="nl-NL"/>
        </w:rPr>
        <w:t>Standaard zullen er twee M-zakjes zijn totdat er vermeerderd wordt. Echter, in sommige gevallen blijkt dit aantal niet aanwezig te zijn. In deze gevallen moet een Base-vermeerdering gepland worden zodra er ook met de overige zakjes met basiszaad geen twee M-zakje</w:t>
      </w:r>
      <w:r w:rsidR="009940E1">
        <w:rPr>
          <w:rFonts w:ascii="Verdana" w:hAnsi="Verdana"/>
          <w:lang w:val="nl-NL"/>
        </w:rPr>
        <w:t>s</w:t>
      </w:r>
      <w:r>
        <w:rPr>
          <w:rFonts w:ascii="Verdana" w:hAnsi="Verdana"/>
          <w:lang w:val="nl-NL"/>
        </w:rPr>
        <w:t xml:space="preserve"> gemaakt </w:t>
      </w:r>
      <w:r w:rsidR="004B3E5E">
        <w:rPr>
          <w:rFonts w:ascii="Verdana" w:hAnsi="Verdana"/>
          <w:lang w:val="nl-NL"/>
        </w:rPr>
        <w:t xml:space="preserve">zouden </w:t>
      </w:r>
      <w:r>
        <w:rPr>
          <w:rFonts w:ascii="Verdana" w:hAnsi="Verdana"/>
          <w:lang w:val="nl-NL"/>
        </w:rPr>
        <w:t>kunnen worden.</w:t>
      </w:r>
    </w:p>
    <w:p w14:paraId="1D325024" w14:textId="77777777" w:rsidR="009940E1" w:rsidRDefault="009940E1" w:rsidP="00134D70">
      <w:pPr>
        <w:rPr>
          <w:rFonts w:ascii="Verdana" w:hAnsi="Verdana"/>
          <w:lang w:val="nl-NL"/>
        </w:rPr>
      </w:pPr>
    </w:p>
    <w:p w14:paraId="2E394913" w14:textId="2E656BE8" w:rsidR="009940E1" w:rsidRDefault="009940E1" w:rsidP="00134D70">
      <w:pPr>
        <w:rPr>
          <w:lang w:val="nl-NL"/>
        </w:rPr>
      </w:pPr>
      <w:r>
        <w:rPr>
          <w:rFonts w:ascii="Verdana" w:hAnsi="Verdana"/>
          <w:lang w:val="nl-NL"/>
        </w:rPr>
        <w:t xml:space="preserve">Ook zal tot een Base-vermeerdering worden besloten als de accessie ‘aan de beurt is’ voor kiemkrachtbepaling, maar er geen G-zakjes </w:t>
      </w:r>
      <w:r w:rsidR="005454BC">
        <w:rPr>
          <w:rFonts w:ascii="Verdana" w:hAnsi="Verdana"/>
          <w:lang w:val="nl-NL"/>
        </w:rPr>
        <w:t xml:space="preserve">en R-zakken </w:t>
      </w:r>
      <w:r>
        <w:rPr>
          <w:rFonts w:ascii="Verdana" w:hAnsi="Verdana"/>
          <w:lang w:val="nl-NL"/>
        </w:rPr>
        <w:t>meer zijn.</w:t>
      </w:r>
    </w:p>
    <w:p w14:paraId="66B52921" w14:textId="77777777" w:rsidR="004B3E5E" w:rsidRDefault="004B3E5E">
      <w:pPr>
        <w:rPr>
          <w:rFonts w:ascii="Verdana" w:hAnsi="Verdana"/>
          <w:b/>
          <w:lang w:val="nl-NL"/>
        </w:rPr>
      </w:pPr>
    </w:p>
    <w:p w14:paraId="4EF7BEEA" w14:textId="77777777" w:rsidR="003A765A" w:rsidRDefault="00DF5F84">
      <w:pPr>
        <w:rPr>
          <w:rFonts w:ascii="Verdana" w:hAnsi="Verdana"/>
          <w:b/>
          <w:lang w:val="nl-NL"/>
        </w:rPr>
      </w:pPr>
      <w:r>
        <w:rPr>
          <w:rFonts w:ascii="Verdana" w:hAnsi="Verdana"/>
          <w:b/>
          <w:lang w:val="nl-NL"/>
        </w:rPr>
        <w:t>Collection_M</w:t>
      </w:r>
      <w:r w:rsidR="008B1A4A" w:rsidRPr="008B1A4A">
        <w:rPr>
          <w:rFonts w:ascii="Verdana" w:hAnsi="Verdana"/>
          <w:b/>
          <w:lang w:val="nl-NL"/>
        </w:rPr>
        <w:t>anagementlijst</w:t>
      </w:r>
    </w:p>
    <w:p w14:paraId="1163EE61" w14:textId="1CB7C706" w:rsidR="00F25977" w:rsidRDefault="00EC7DAE">
      <w:pPr>
        <w:rPr>
          <w:rFonts w:ascii="Verdana" w:hAnsi="Verdana"/>
          <w:lang w:val="nl-NL"/>
        </w:rPr>
      </w:pPr>
      <w:r>
        <w:rPr>
          <w:rFonts w:ascii="Verdana" w:hAnsi="Verdana"/>
          <w:lang w:val="nl-NL"/>
        </w:rPr>
        <w:t>D</w:t>
      </w:r>
      <w:r w:rsidR="008B1A4A" w:rsidRPr="008B1A4A">
        <w:rPr>
          <w:rFonts w:ascii="Verdana" w:hAnsi="Verdana"/>
          <w:lang w:val="nl-NL"/>
        </w:rPr>
        <w:t xml:space="preserve">e </w:t>
      </w:r>
      <w:r w:rsidR="00DF5F84">
        <w:rPr>
          <w:rFonts w:ascii="Verdana" w:hAnsi="Verdana"/>
          <w:lang w:val="nl-NL"/>
        </w:rPr>
        <w:t>Collection_M</w:t>
      </w:r>
      <w:r w:rsidR="008B1A4A">
        <w:rPr>
          <w:rFonts w:ascii="Verdana" w:hAnsi="Verdana"/>
          <w:lang w:val="nl-NL"/>
        </w:rPr>
        <w:t>anagementlijst</w:t>
      </w:r>
      <w:r w:rsidR="001A32C2">
        <w:rPr>
          <w:rFonts w:ascii="Verdana" w:hAnsi="Verdana"/>
          <w:lang w:val="nl-NL"/>
        </w:rPr>
        <w:t xml:space="preserve"> </w:t>
      </w:r>
      <w:r w:rsidR="00D66E60">
        <w:rPr>
          <w:rFonts w:ascii="Verdana" w:hAnsi="Verdana"/>
          <w:lang w:val="nl-NL"/>
        </w:rPr>
        <w:t>geeft de infor</w:t>
      </w:r>
      <w:r>
        <w:rPr>
          <w:rFonts w:ascii="Verdana" w:hAnsi="Verdana"/>
          <w:lang w:val="nl-NL"/>
        </w:rPr>
        <w:t>matie op basis waarvan kan worden besloten een accessie te vermeerderen. Deze lijst wordt regelmatig</w:t>
      </w:r>
      <w:r w:rsidR="00D66E60">
        <w:rPr>
          <w:rFonts w:ascii="Verdana" w:hAnsi="Verdana"/>
          <w:lang w:val="nl-NL"/>
        </w:rPr>
        <w:t>,</w:t>
      </w:r>
      <w:r>
        <w:rPr>
          <w:rFonts w:ascii="Verdana" w:hAnsi="Verdana"/>
          <w:lang w:val="nl-NL"/>
        </w:rPr>
        <w:t xml:space="preserve"> of op verzoek</w:t>
      </w:r>
      <w:r w:rsidR="00D66E60">
        <w:rPr>
          <w:rFonts w:ascii="Verdana" w:hAnsi="Verdana"/>
          <w:lang w:val="nl-NL"/>
        </w:rPr>
        <w:t>,</w:t>
      </w:r>
      <w:r>
        <w:rPr>
          <w:rFonts w:ascii="Verdana" w:hAnsi="Verdana"/>
          <w:lang w:val="nl-NL"/>
        </w:rPr>
        <w:t xml:space="preserve"> </w:t>
      </w:r>
      <w:r w:rsidR="008B1A4A">
        <w:rPr>
          <w:rFonts w:ascii="Verdana" w:hAnsi="Verdana"/>
          <w:lang w:val="nl-NL"/>
        </w:rPr>
        <w:t xml:space="preserve">gemaakt door het hoofd </w:t>
      </w:r>
      <w:r w:rsidR="005D436C">
        <w:rPr>
          <w:rFonts w:ascii="Verdana" w:hAnsi="Verdana"/>
          <w:lang w:val="nl-NL"/>
        </w:rPr>
        <w:t>D</w:t>
      </w:r>
      <w:r w:rsidR="008B1A4A">
        <w:rPr>
          <w:rFonts w:ascii="Verdana" w:hAnsi="Verdana"/>
          <w:lang w:val="nl-NL"/>
        </w:rPr>
        <w:t>ocumentatie</w:t>
      </w:r>
      <w:r w:rsidR="005563FD">
        <w:rPr>
          <w:rFonts w:ascii="Verdana" w:hAnsi="Verdana"/>
          <w:lang w:val="nl-NL"/>
        </w:rPr>
        <w:t xml:space="preserve"> en geplaatst op de netwerkschijf: N:\Common\Projectenbeheer PGR\</w:t>
      </w:r>
      <w:r w:rsidR="005563FD" w:rsidRPr="005563FD">
        <w:rPr>
          <w:rFonts w:ascii="Verdana" w:hAnsi="Verdana"/>
          <w:lang w:val="nl-NL"/>
        </w:rPr>
        <w:t>3705.000.004 WOT03-002-064 Collectiebeheer</w:t>
      </w:r>
      <w:r w:rsidR="005563FD">
        <w:rPr>
          <w:rFonts w:ascii="Verdana" w:hAnsi="Verdana"/>
          <w:lang w:val="nl-NL"/>
        </w:rPr>
        <w:t>\</w:t>
      </w:r>
      <w:r w:rsidR="005563FD" w:rsidRPr="005563FD">
        <w:rPr>
          <w:rFonts w:ascii="Verdana" w:hAnsi="Verdana"/>
          <w:lang w:val="nl-NL"/>
        </w:rPr>
        <w:t>collectie-management-rapporten</w:t>
      </w:r>
      <w:r w:rsidR="005D436C">
        <w:rPr>
          <w:rFonts w:ascii="Verdana" w:hAnsi="Verdana"/>
          <w:lang w:val="nl-NL"/>
        </w:rPr>
        <w:t>.</w:t>
      </w:r>
    </w:p>
    <w:p w14:paraId="14FDA0F7" w14:textId="77777777" w:rsidR="00F25977" w:rsidRDefault="00F25977">
      <w:pPr>
        <w:rPr>
          <w:rFonts w:ascii="Verdana" w:hAnsi="Verdana"/>
          <w:lang w:val="nl-NL"/>
        </w:rPr>
      </w:pPr>
      <w:r>
        <w:rPr>
          <w:rFonts w:ascii="Verdana" w:hAnsi="Verdana"/>
          <w:lang w:val="nl-NL"/>
        </w:rPr>
        <w:br w:type="page"/>
      </w:r>
    </w:p>
    <w:p w14:paraId="7DF035DB" w14:textId="77777777" w:rsidR="00D43AF0" w:rsidRPr="00792ACF" w:rsidRDefault="00D43AF0">
      <w:pPr>
        <w:rPr>
          <w:rFonts w:ascii="Verdana" w:hAnsi="Verdana"/>
          <w:b/>
          <w:lang w:val="nl-NL"/>
        </w:rPr>
      </w:pPr>
      <w:r w:rsidRPr="00792ACF">
        <w:rPr>
          <w:rFonts w:ascii="Verdana" w:hAnsi="Verdana"/>
          <w:b/>
          <w:lang w:val="nl-NL"/>
        </w:rPr>
        <w:lastRenderedPageBreak/>
        <w:t>Opname norm</w:t>
      </w:r>
    </w:p>
    <w:p w14:paraId="034F2127" w14:textId="34800595" w:rsidR="00EF3AC6" w:rsidRDefault="00EF3AC6" w:rsidP="00EF3AC6">
      <w:pPr>
        <w:rPr>
          <w:rFonts w:ascii="Verdana" w:hAnsi="Verdana"/>
          <w:lang w:val="nl-NL"/>
        </w:rPr>
      </w:pPr>
      <w:r>
        <w:rPr>
          <w:rFonts w:ascii="Verdana" w:hAnsi="Verdana"/>
          <w:lang w:val="nl-NL"/>
        </w:rPr>
        <w:t>D</w:t>
      </w:r>
      <w:r w:rsidR="00D43AF0" w:rsidRPr="00792ACF">
        <w:rPr>
          <w:rFonts w:ascii="Verdana" w:hAnsi="Verdana"/>
          <w:lang w:val="nl-NL"/>
        </w:rPr>
        <w:t xml:space="preserve">e </w:t>
      </w:r>
      <w:r>
        <w:rPr>
          <w:rFonts w:ascii="Verdana" w:hAnsi="Verdana"/>
          <w:lang w:val="nl-NL"/>
        </w:rPr>
        <w:t>streefaantallen voor het aantal zakjes basiszaad van de verschillende types zijn vastgelegd per subcrop (i</w:t>
      </w:r>
      <w:r w:rsidRPr="00792ACF">
        <w:rPr>
          <w:rFonts w:ascii="Verdana" w:hAnsi="Verdana"/>
          <w:lang w:val="nl-NL"/>
        </w:rPr>
        <w:t xml:space="preserve">n </w:t>
      </w:r>
      <w:r>
        <w:rPr>
          <w:rFonts w:ascii="Verdana" w:hAnsi="Verdana"/>
          <w:lang w:val="nl-NL"/>
        </w:rPr>
        <w:t>de GENIS-tabel GNS_SUB_CROP). Voor een Use</w:t>
      </w:r>
      <w:r w:rsidR="004B3E5E">
        <w:rPr>
          <w:rFonts w:ascii="Verdana" w:hAnsi="Verdana"/>
          <w:lang w:val="nl-NL"/>
        </w:rPr>
        <w:t>r</w:t>
      </w:r>
      <w:r>
        <w:rPr>
          <w:rFonts w:ascii="Verdana" w:hAnsi="Verdana"/>
          <w:lang w:val="nl-NL"/>
        </w:rPr>
        <w:t>-vermeerdering gelden geen streefaantallen.</w:t>
      </w:r>
    </w:p>
    <w:p w14:paraId="0DB77BC2" w14:textId="77777777" w:rsidR="00906BA1" w:rsidRDefault="00906BA1">
      <w:pPr>
        <w:rPr>
          <w:rFonts w:ascii="Verdana" w:hAnsi="Verdana"/>
          <w:lang w:val="nl-NL"/>
        </w:rPr>
      </w:pPr>
    </w:p>
    <w:p w14:paraId="531389DC" w14:textId="77777777" w:rsidR="003A765A" w:rsidRPr="003A765A" w:rsidRDefault="00820258">
      <w:pPr>
        <w:rPr>
          <w:rFonts w:ascii="Verdana" w:hAnsi="Verdana"/>
          <w:b/>
          <w:lang w:val="nl-NL"/>
        </w:rPr>
      </w:pPr>
      <w:r>
        <w:rPr>
          <w:rFonts w:ascii="Verdana" w:hAnsi="Verdana"/>
          <w:b/>
          <w:lang w:val="nl-NL"/>
        </w:rPr>
        <w:t>Duizendkorrelgewicht (</w:t>
      </w:r>
      <w:r w:rsidR="003A765A" w:rsidRPr="003A765A">
        <w:rPr>
          <w:rFonts w:ascii="Verdana" w:hAnsi="Verdana"/>
          <w:b/>
          <w:lang w:val="nl-NL"/>
        </w:rPr>
        <w:t>TGW</w:t>
      </w:r>
      <w:r>
        <w:rPr>
          <w:rFonts w:ascii="Verdana" w:hAnsi="Verdana"/>
          <w:b/>
          <w:lang w:val="nl-NL"/>
        </w:rPr>
        <w:t>)</w:t>
      </w:r>
    </w:p>
    <w:p w14:paraId="2F9C993C" w14:textId="77777777" w:rsidR="00EF3AC6" w:rsidRPr="00792ACF" w:rsidRDefault="003A765A">
      <w:pPr>
        <w:rPr>
          <w:rFonts w:ascii="Verdana" w:hAnsi="Verdana"/>
          <w:lang w:val="nl-NL"/>
        </w:rPr>
      </w:pPr>
      <w:r>
        <w:rPr>
          <w:rFonts w:ascii="Verdana" w:hAnsi="Verdana"/>
          <w:lang w:val="nl-NL"/>
        </w:rPr>
        <w:t xml:space="preserve">Om de omrekening van de inhoud van de R-zakjes naar </w:t>
      </w:r>
      <w:r w:rsidR="008A00EB">
        <w:rPr>
          <w:rFonts w:ascii="Verdana" w:hAnsi="Verdana"/>
          <w:lang w:val="nl-NL"/>
        </w:rPr>
        <w:t xml:space="preserve">aantallen zaden en dus </w:t>
      </w:r>
      <w:r w:rsidR="004E60B7">
        <w:rPr>
          <w:rFonts w:ascii="Verdana" w:hAnsi="Verdana"/>
          <w:lang w:val="nl-NL"/>
        </w:rPr>
        <w:t>potentieel</w:t>
      </w:r>
      <w:r>
        <w:rPr>
          <w:rFonts w:ascii="Verdana" w:hAnsi="Verdana"/>
          <w:lang w:val="nl-NL"/>
        </w:rPr>
        <w:t xml:space="preserve"> te mak</w:t>
      </w:r>
      <w:r w:rsidR="007F7D78">
        <w:rPr>
          <w:rFonts w:ascii="Verdana" w:hAnsi="Verdana"/>
          <w:lang w:val="nl-NL"/>
        </w:rPr>
        <w:t xml:space="preserve">en </w:t>
      </w:r>
      <w:r w:rsidR="00EF3AC6">
        <w:rPr>
          <w:rFonts w:ascii="Verdana" w:hAnsi="Verdana"/>
          <w:lang w:val="nl-NL"/>
        </w:rPr>
        <w:t>U- of M-</w:t>
      </w:r>
      <w:r w:rsidR="007F7D78">
        <w:rPr>
          <w:rFonts w:ascii="Verdana" w:hAnsi="Verdana"/>
          <w:lang w:val="nl-NL"/>
        </w:rPr>
        <w:t xml:space="preserve">zakjes mogelijk te maken is per subcrop </w:t>
      </w:r>
      <w:r>
        <w:rPr>
          <w:rFonts w:ascii="Verdana" w:hAnsi="Verdana"/>
          <w:lang w:val="nl-NL"/>
        </w:rPr>
        <w:t xml:space="preserve">het </w:t>
      </w:r>
      <w:r w:rsidR="007F7D78">
        <w:rPr>
          <w:rFonts w:ascii="Verdana" w:hAnsi="Verdana"/>
          <w:lang w:val="nl-NL"/>
        </w:rPr>
        <w:t xml:space="preserve">TGW </w:t>
      </w:r>
      <w:r>
        <w:rPr>
          <w:rFonts w:ascii="Verdana" w:hAnsi="Verdana"/>
          <w:lang w:val="nl-NL"/>
        </w:rPr>
        <w:t>vastgelegd</w:t>
      </w:r>
      <w:r w:rsidR="00EF3AC6">
        <w:rPr>
          <w:rFonts w:ascii="Verdana" w:hAnsi="Verdana"/>
          <w:lang w:val="nl-NL"/>
        </w:rPr>
        <w:t xml:space="preserve"> (ook in de GENIS-tabel GNS_SUB_CROP)</w:t>
      </w:r>
      <w:r>
        <w:rPr>
          <w:rFonts w:ascii="Verdana" w:hAnsi="Verdana"/>
          <w:lang w:val="nl-NL"/>
        </w:rPr>
        <w:t>. Deze wordt alleen gebruikt indien het TGW van de betreffende accessie onbekend is.</w:t>
      </w:r>
    </w:p>
    <w:p w14:paraId="25AF643F" w14:textId="77777777" w:rsidR="00906BA1" w:rsidRDefault="00906BA1">
      <w:pPr>
        <w:rPr>
          <w:rFonts w:ascii="Verdana" w:hAnsi="Verdana"/>
          <w:lang w:val="nl-NL"/>
        </w:rPr>
      </w:pPr>
    </w:p>
    <w:p w14:paraId="6D93DC19" w14:textId="77777777" w:rsidR="00D43AF0" w:rsidRDefault="00D43AF0">
      <w:pPr>
        <w:pStyle w:val="Heading8"/>
        <w:spacing w:before="0" w:after="0"/>
        <w:rPr>
          <w:rFonts w:ascii="Verdana" w:hAnsi="Verdana"/>
          <w:b/>
          <w:i w:val="0"/>
          <w:lang w:val="nl-NL"/>
        </w:rPr>
      </w:pPr>
      <w:r w:rsidRPr="00792ACF">
        <w:rPr>
          <w:rFonts w:ascii="Verdana" w:hAnsi="Verdana"/>
          <w:b/>
          <w:i w:val="0"/>
          <w:lang w:val="nl-NL"/>
        </w:rPr>
        <w:t>Afwijking van de normale procedure</w:t>
      </w:r>
    </w:p>
    <w:p w14:paraId="5C6F9C13" w14:textId="4EB90883" w:rsidR="00D43AF0" w:rsidRPr="005A756D" w:rsidRDefault="00D43AF0">
      <w:pPr>
        <w:pStyle w:val="BodyText"/>
        <w:rPr>
          <w:rFonts w:ascii="Verdana" w:hAnsi="Verdana"/>
          <w:b w:val="0"/>
          <w:sz w:val="20"/>
          <w:u w:val="none"/>
        </w:rPr>
      </w:pPr>
      <w:r w:rsidRPr="00EF3AC6">
        <w:rPr>
          <w:rFonts w:ascii="Verdana" w:hAnsi="Verdana"/>
          <w:b w:val="0"/>
          <w:sz w:val="20"/>
          <w:u w:val="none"/>
        </w:rPr>
        <w:t xml:space="preserve">Indien </w:t>
      </w:r>
      <w:r w:rsidR="005A756D">
        <w:rPr>
          <w:rFonts w:ascii="Verdana" w:hAnsi="Verdana"/>
          <w:b w:val="0"/>
          <w:sz w:val="20"/>
          <w:u w:val="none"/>
        </w:rPr>
        <w:t xml:space="preserve">er een Base-vermeerdering zou moeten worden gedaan, door uitputting basiszaad of daling kiemkracht, </w:t>
      </w:r>
      <w:r w:rsidRPr="00EF3AC6">
        <w:rPr>
          <w:rFonts w:ascii="Verdana" w:hAnsi="Verdana"/>
          <w:b w:val="0"/>
          <w:sz w:val="20"/>
          <w:u w:val="none"/>
        </w:rPr>
        <w:t>kan van userzaad, basiszaad gemaakt worden mits aan de volgende voorwaarden is voldaan:</w:t>
      </w:r>
    </w:p>
    <w:p w14:paraId="40C35B72" w14:textId="2B8860BC" w:rsidR="004E60B7" w:rsidRDefault="004E60B7">
      <w:pPr>
        <w:numPr>
          <w:ilvl w:val="0"/>
          <w:numId w:val="10"/>
        </w:numPr>
        <w:rPr>
          <w:rFonts w:ascii="Verdana" w:hAnsi="Verdana"/>
          <w:lang w:val="nl-NL"/>
        </w:rPr>
      </w:pPr>
      <w:r>
        <w:rPr>
          <w:rFonts w:ascii="Verdana" w:hAnsi="Verdana"/>
          <w:lang w:val="nl-NL"/>
        </w:rPr>
        <w:t>de Uservermeerdering heeft recent plaatsgevonden, minder dan tien jaar geleden,</w:t>
      </w:r>
    </w:p>
    <w:p w14:paraId="2197F663" w14:textId="77777777" w:rsidR="004E60B7" w:rsidRDefault="004E60B7">
      <w:pPr>
        <w:numPr>
          <w:ilvl w:val="0"/>
          <w:numId w:val="10"/>
        </w:numPr>
        <w:rPr>
          <w:rFonts w:ascii="Verdana" w:hAnsi="Verdana"/>
          <w:lang w:val="nl-NL"/>
        </w:rPr>
      </w:pPr>
      <w:r>
        <w:rPr>
          <w:rFonts w:ascii="Verdana" w:hAnsi="Verdana"/>
          <w:lang w:val="nl-NL"/>
        </w:rPr>
        <w:t>de kiemkracht is boven de norm,</w:t>
      </w:r>
    </w:p>
    <w:p w14:paraId="5DD402DD" w14:textId="29F3C94A" w:rsidR="004E60B7" w:rsidRDefault="004E60B7">
      <w:pPr>
        <w:numPr>
          <w:ilvl w:val="0"/>
          <w:numId w:val="10"/>
        </w:numPr>
        <w:rPr>
          <w:rFonts w:ascii="Verdana" w:hAnsi="Verdana"/>
          <w:lang w:val="nl-NL"/>
        </w:rPr>
      </w:pPr>
      <w:r>
        <w:rPr>
          <w:rFonts w:ascii="Verdana" w:hAnsi="Verdana"/>
          <w:lang w:val="nl-NL"/>
        </w:rPr>
        <w:t xml:space="preserve">het userzaad is slechts één generatie ouder dan het huidige basiszaad </w:t>
      </w:r>
      <w:r w:rsidRPr="00792ACF">
        <w:rPr>
          <w:rFonts w:ascii="Verdana" w:hAnsi="Verdana"/>
          <w:lang w:val="nl-NL"/>
        </w:rPr>
        <w:t>(zie INS-CGN-PG-006)</w:t>
      </w:r>
      <w:r>
        <w:rPr>
          <w:rFonts w:ascii="Verdana" w:hAnsi="Verdana"/>
          <w:lang w:val="nl-NL"/>
        </w:rPr>
        <w:t>,</w:t>
      </w:r>
    </w:p>
    <w:p w14:paraId="297EBC64" w14:textId="77777777" w:rsidR="00D43AF0" w:rsidRPr="00792ACF" w:rsidRDefault="004E60B7">
      <w:pPr>
        <w:numPr>
          <w:ilvl w:val="0"/>
          <w:numId w:val="10"/>
        </w:numPr>
        <w:rPr>
          <w:rFonts w:ascii="Verdana" w:hAnsi="Verdana"/>
          <w:lang w:val="nl-NL"/>
        </w:rPr>
      </w:pPr>
      <w:r>
        <w:rPr>
          <w:rFonts w:ascii="Verdana" w:hAnsi="Verdana"/>
          <w:lang w:val="nl-NL"/>
        </w:rPr>
        <w:t xml:space="preserve">het user-zaad is </w:t>
      </w:r>
      <w:r w:rsidR="004B3E5E">
        <w:rPr>
          <w:rFonts w:ascii="Verdana" w:hAnsi="Verdana"/>
          <w:lang w:val="nl-NL"/>
        </w:rPr>
        <w:t xml:space="preserve">permanent </w:t>
      </w:r>
      <w:r w:rsidR="00301699" w:rsidRPr="00792ACF">
        <w:rPr>
          <w:rFonts w:ascii="Verdana" w:hAnsi="Verdana"/>
          <w:lang w:val="nl-NL"/>
        </w:rPr>
        <w:t xml:space="preserve">opgeslagen </w:t>
      </w:r>
      <w:r w:rsidR="004B3E5E">
        <w:rPr>
          <w:rFonts w:ascii="Verdana" w:hAnsi="Verdana"/>
          <w:lang w:val="nl-NL"/>
        </w:rPr>
        <w:t xml:space="preserve">geweest </w:t>
      </w:r>
      <w:r w:rsidR="00301699" w:rsidRPr="00792ACF">
        <w:rPr>
          <w:rFonts w:ascii="Verdana" w:hAnsi="Verdana"/>
          <w:lang w:val="nl-NL"/>
        </w:rPr>
        <w:t xml:space="preserve">bij </w:t>
      </w:r>
      <w:r w:rsidR="00D43AF0" w:rsidRPr="00792ACF">
        <w:rPr>
          <w:rFonts w:ascii="Verdana" w:hAnsi="Verdana"/>
          <w:lang w:val="nl-NL"/>
        </w:rPr>
        <w:t>–20° C.</w:t>
      </w:r>
    </w:p>
    <w:p w14:paraId="7E0E1593" w14:textId="77777777" w:rsidR="00D43AF0" w:rsidRPr="00792ACF" w:rsidRDefault="00D43AF0">
      <w:pPr>
        <w:rPr>
          <w:rFonts w:ascii="Verdana" w:hAnsi="Verdana"/>
          <w:lang w:val="nl-NL"/>
        </w:rPr>
      </w:pPr>
    </w:p>
    <w:p w14:paraId="7D5EB304" w14:textId="77777777" w:rsidR="00D43AF0" w:rsidRPr="00792ACF" w:rsidRDefault="00D43AF0">
      <w:pPr>
        <w:rPr>
          <w:rFonts w:ascii="Verdana" w:hAnsi="Verdana"/>
          <w:lang w:val="nl-NL"/>
        </w:rPr>
      </w:pPr>
    </w:p>
    <w:sectPr w:rsidR="00D43AF0" w:rsidRPr="00792ACF">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33A8F" w14:textId="77777777" w:rsidR="009940E1" w:rsidRDefault="009940E1">
      <w:r>
        <w:separator/>
      </w:r>
    </w:p>
  </w:endnote>
  <w:endnote w:type="continuationSeparator" w:id="0">
    <w:p w14:paraId="41C14060" w14:textId="77777777" w:rsidR="009940E1" w:rsidRDefault="0099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AD17" w14:textId="77777777" w:rsidR="009940E1" w:rsidRDefault="009940E1">
      <w:r>
        <w:separator/>
      </w:r>
    </w:p>
  </w:footnote>
  <w:footnote w:type="continuationSeparator" w:id="0">
    <w:p w14:paraId="383DC92C" w14:textId="77777777" w:rsidR="009940E1" w:rsidRDefault="00994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940E1" w14:paraId="61AB0603" w14:textId="77777777">
      <w:trPr>
        <w:trHeight w:val="1099"/>
      </w:trPr>
      <w:tc>
        <w:tcPr>
          <w:tcW w:w="7338" w:type="dxa"/>
        </w:tcPr>
        <w:p w14:paraId="0C188858" w14:textId="77777777" w:rsidR="009940E1" w:rsidRPr="001717D5" w:rsidRDefault="009940E1">
          <w:pPr>
            <w:pStyle w:val="Header"/>
            <w:rPr>
              <w:rStyle w:val="PageNumber"/>
              <w:sz w:val="16"/>
              <w:lang w:val="nl-NL"/>
            </w:rPr>
          </w:pPr>
          <w:r w:rsidRPr="00402DD6">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402DD6">
            <w:rPr>
              <w:rFonts w:ascii="Tahoma" w:hAnsi="Tahoma"/>
              <w:sz w:val="40"/>
              <w:lang w:val="nl-NL"/>
              <w14:shadow w14:blurRad="50800" w14:dist="38100" w14:dir="2700000" w14:sx="100000" w14:sy="100000" w14:kx="0" w14:ky="0" w14:algn="tl">
                <w14:srgbClr w14:val="000000">
                  <w14:alpha w14:val="60000"/>
                </w14:srgbClr>
              </w14:shadow>
            </w:rPr>
            <w:br/>
          </w:r>
          <w:r w:rsidRPr="00402DD6">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4335E07" w14:textId="77777777" w:rsidR="009940E1" w:rsidRDefault="009940E1">
          <w:pPr>
            <w:pStyle w:val="Header"/>
            <w:rPr>
              <w:rStyle w:val="PageNumber"/>
              <w:sz w:val="16"/>
            </w:rPr>
          </w:pPr>
          <w:r>
            <w:rPr>
              <w:rFonts w:ascii="Tahoma" w:hAnsi="Tahoma"/>
              <w:b/>
              <w:noProof/>
              <w:sz w:val="40"/>
              <w:lang w:val="nl-NL"/>
            </w:rPr>
            <w:drawing>
              <wp:inline distT="0" distB="0" distL="0" distR="0" wp14:anchorId="4529334C" wp14:editId="58A1C4E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940E1" w14:paraId="70EB838B" w14:textId="77777777">
      <w:trPr>
        <w:trHeight w:val="574"/>
      </w:trPr>
      <w:tc>
        <w:tcPr>
          <w:tcW w:w="7338" w:type="dxa"/>
        </w:tcPr>
        <w:p w14:paraId="79128843" w14:textId="77777777" w:rsidR="009940E1" w:rsidRDefault="009940E1">
          <w:pPr>
            <w:pStyle w:val="Header"/>
            <w:tabs>
              <w:tab w:val="left" w:pos="851"/>
            </w:tabs>
            <w:rPr>
              <w:rStyle w:val="PageNumber"/>
              <w:sz w:val="16"/>
            </w:rPr>
          </w:pPr>
        </w:p>
        <w:p w14:paraId="5702771D" w14:textId="77777777" w:rsidR="009940E1" w:rsidRDefault="009940E1">
          <w:pPr>
            <w:pStyle w:val="Header"/>
            <w:tabs>
              <w:tab w:val="left" w:pos="851"/>
            </w:tabs>
            <w:rPr>
              <w:rStyle w:val="PageNumber"/>
              <w:b/>
              <w:sz w:val="16"/>
            </w:rPr>
          </w:pPr>
        </w:p>
        <w:p w14:paraId="14A06848" w14:textId="77777777" w:rsidR="009940E1" w:rsidRPr="001717D5" w:rsidRDefault="009940E1">
          <w:pPr>
            <w:pStyle w:val="Header"/>
            <w:tabs>
              <w:tab w:val="left" w:pos="851"/>
            </w:tabs>
            <w:rPr>
              <w:rStyle w:val="PageNumber"/>
              <w:b/>
              <w:sz w:val="16"/>
              <w:lang w:val="nl-NL"/>
            </w:rPr>
          </w:pPr>
          <w:r w:rsidRPr="001717D5">
            <w:rPr>
              <w:rStyle w:val="PageNumber"/>
              <w:b/>
              <w:sz w:val="16"/>
              <w:lang w:val="nl-NL"/>
            </w:rPr>
            <w:t>INS-CGN-PGR-004 VERMEERDERING IN GEVAL VAN UITPUTTING ZAADVOORRAAD</w:t>
          </w:r>
        </w:p>
        <w:p w14:paraId="68CD5657" w14:textId="77777777" w:rsidR="009940E1" w:rsidRPr="001717D5" w:rsidRDefault="009940E1">
          <w:pPr>
            <w:pStyle w:val="Header"/>
            <w:tabs>
              <w:tab w:val="left" w:pos="851"/>
            </w:tabs>
            <w:rPr>
              <w:rStyle w:val="PageNumber"/>
              <w:sz w:val="16"/>
              <w:lang w:val="nl-NL"/>
            </w:rPr>
          </w:pPr>
          <w:r w:rsidRPr="001717D5">
            <w:rPr>
              <w:rStyle w:val="PageNumber"/>
              <w:sz w:val="16"/>
              <w:lang w:val="nl-NL"/>
            </w:rPr>
            <w:tab/>
          </w:r>
        </w:p>
        <w:p w14:paraId="28762CAF" w14:textId="77777777" w:rsidR="009940E1" w:rsidRPr="001717D5" w:rsidRDefault="009940E1">
          <w:pPr>
            <w:pStyle w:val="Header"/>
            <w:tabs>
              <w:tab w:val="left" w:pos="851"/>
            </w:tabs>
            <w:rPr>
              <w:rStyle w:val="PageNumber"/>
              <w:sz w:val="16"/>
              <w:lang w:val="nl-NL"/>
            </w:rPr>
          </w:pPr>
        </w:p>
      </w:tc>
      <w:tc>
        <w:tcPr>
          <w:tcW w:w="1518" w:type="dxa"/>
        </w:tcPr>
        <w:p w14:paraId="589D10B0" w14:textId="77777777" w:rsidR="009940E1" w:rsidRPr="001717D5" w:rsidRDefault="009940E1">
          <w:pPr>
            <w:pStyle w:val="Header"/>
            <w:rPr>
              <w:rStyle w:val="PageNumber"/>
              <w:sz w:val="16"/>
              <w:lang w:val="nl-NL"/>
            </w:rPr>
          </w:pPr>
          <w:r w:rsidRPr="001717D5">
            <w:rPr>
              <w:rStyle w:val="PageNumber"/>
              <w:sz w:val="16"/>
              <w:lang w:val="nl-NL"/>
            </w:rPr>
            <w:t>PGR</w:t>
          </w:r>
        </w:p>
        <w:p w14:paraId="1C9604FC" w14:textId="77777777" w:rsidR="009940E1" w:rsidRPr="001717D5" w:rsidRDefault="009940E1">
          <w:pPr>
            <w:pStyle w:val="Header"/>
            <w:rPr>
              <w:rStyle w:val="PageNumber"/>
              <w:sz w:val="16"/>
              <w:lang w:val="nl-NL"/>
            </w:rPr>
          </w:pPr>
          <w:r w:rsidRPr="001717D5">
            <w:rPr>
              <w:rStyle w:val="PageNumber"/>
              <w:sz w:val="16"/>
              <w:lang w:val="nl-NL"/>
            </w:rPr>
            <w:t>INS-CGN-PGR-004</w:t>
          </w:r>
        </w:p>
        <w:p w14:paraId="4249F13E" w14:textId="63192F75" w:rsidR="009940E1" w:rsidRPr="001717D5" w:rsidRDefault="009940E1">
          <w:pPr>
            <w:pStyle w:val="Header"/>
            <w:rPr>
              <w:rStyle w:val="PageNumber"/>
              <w:sz w:val="16"/>
              <w:lang w:val="nl-NL"/>
            </w:rPr>
          </w:pPr>
          <w:r w:rsidRPr="001717D5">
            <w:rPr>
              <w:rStyle w:val="PageNumber"/>
              <w:sz w:val="16"/>
              <w:lang w:val="nl-NL"/>
            </w:rPr>
            <w:t xml:space="preserve">Versie: </w:t>
          </w:r>
          <w:r w:rsidR="005454BC">
            <w:rPr>
              <w:rStyle w:val="PageNumber"/>
              <w:sz w:val="16"/>
              <w:lang w:val="nl-NL"/>
            </w:rPr>
            <w:t>4</w:t>
          </w:r>
        </w:p>
        <w:p w14:paraId="29B8AC1F" w14:textId="3F7D5A16" w:rsidR="009940E1" w:rsidRDefault="009940E1">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112864">
            <w:rPr>
              <w:rStyle w:val="PageNumber"/>
              <w:noProof/>
              <w:sz w:val="16"/>
            </w:rPr>
            <w:t>2</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112864">
            <w:rPr>
              <w:rStyle w:val="PageNumber"/>
              <w:noProof/>
              <w:sz w:val="16"/>
            </w:rPr>
            <w:t>2</w:t>
          </w:r>
          <w:r>
            <w:rPr>
              <w:rStyle w:val="PageNumber"/>
              <w:sz w:val="16"/>
            </w:rPr>
            <w:fldChar w:fldCharType="end"/>
          </w:r>
        </w:p>
        <w:p w14:paraId="2CAFD783" w14:textId="442A4FEA" w:rsidR="009940E1" w:rsidRDefault="009E6913" w:rsidP="00DA1842">
          <w:pPr>
            <w:pStyle w:val="Header"/>
            <w:rPr>
              <w:rStyle w:val="PageNumber"/>
              <w:sz w:val="16"/>
            </w:rPr>
          </w:pPr>
          <w:r>
            <w:rPr>
              <w:rStyle w:val="PageNumber"/>
              <w:sz w:val="16"/>
            </w:rPr>
            <w:t>Afgifte:</w:t>
          </w:r>
          <w:r w:rsidR="00DA1842">
            <w:rPr>
              <w:rStyle w:val="PageNumber"/>
              <w:sz w:val="16"/>
            </w:rPr>
            <w:t>04</w:t>
          </w:r>
          <w:r>
            <w:rPr>
              <w:rStyle w:val="PageNumber"/>
              <w:sz w:val="16"/>
            </w:rPr>
            <w:t>-</w:t>
          </w:r>
          <w:r w:rsidR="00DA1842">
            <w:rPr>
              <w:rStyle w:val="PageNumber"/>
              <w:sz w:val="16"/>
            </w:rPr>
            <w:t>02</w:t>
          </w:r>
          <w:r>
            <w:rPr>
              <w:rStyle w:val="PageNumber"/>
              <w:sz w:val="16"/>
            </w:rPr>
            <w:t>-</w:t>
          </w:r>
          <w:r w:rsidR="009940E1">
            <w:rPr>
              <w:rStyle w:val="PageNumber"/>
              <w:sz w:val="16"/>
            </w:rPr>
            <w:t>201</w:t>
          </w:r>
          <w:r w:rsidR="00DA1842">
            <w:rPr>
              <w:rStyle w:val="PageNumber"/>
              <w:sz w:val="16"/>
            </w:rPr>
            <w:t>9</w:t>
          </w:r>
        </w:p>
      </w:tc>
    </w:tr>
  </w:tbl>
  <w:p w14:paraId="16226C3A" w14:textId="77777777" w:rsidR="009940E1" w:rsidRDefault="00994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0643D"/>
    <w:multiLevelType w:val="hybridMultilevel"/>
    <w:tmpl w:val="A1EC6270"/>
    <w:lvl w:ilvl="0" w:tplc="45820B1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1D847E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2C3EE6"/>
    <w:multiLevelType w:val="singleLevel"/>
    <w:tmpl w:val="0C09000F"/>
    <w:lvl w:ilvl="0">
      <w:start w:val="1"/>
      <w:numFmt w:val="decimal"/>
      <w:lvlText w:val="%1."/>
      <w:lvlJc w:val="left"/>
      <w:pPr>
        <w:tabs>
          <w:tab w:val="num" w:pos="360"/>
        </w:tabs>
        <w:ind w:left="360" w:hanging="360"/>
      </w:pPr>
    </w:lvl>
  </w:abstractNum>
  <w:abstractNum w:abstractNumId="5"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9D06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FE179A1"/>
    <w:multiLevelType w:val="hybridMultilevel"/>
    <w:tmpl w:val="488ED8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EC606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C714391"/>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631085175">
    <w:abstractNumId w:val="5"/>
  </w:num>
  <w:num w:numId="2" w16cid:durableId="116447219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820848231">
    <w:abstractNumId w:val="10"/>
  </w:num>
  <w:num w:numId="4" w16cid:durableId="548078319">
    <w:abstractNumId w:val="7"/>
  </w:num>
  <w:num w:numId="5" w16cid:durableId="669212850">
    <w:abstractNumId w:val="1"/>
  </w:num>
  <w:num w:numId="6" w16cid:durableId="305941639">
    <w:abstractNumId w:val="6"/>
  </w:num>
  <w:num w:numId="7" w16cid:durableId="2147116075">
    <w:abstractNumId w:val="11"/>
  </w:num>
  <w:num w:numId="8" w16cid:durableId="1101561317">
    <w:abstractNumId w:val="4"/>
  </w:num>
  <w:num w:numId="9" w16cid:durableId="1597202590">
    <w:abstractNumId w:val="3"/>
  </w:num>
  <w:num w:numId="10" w16cid:durableId="1658729872">
    <w:abstractNumId w:val="8"/>
  </w:num>
  <w:num w:numId="11" w16cid:durableId="1958948708">
    <w:abstractNumId w:val="12"/>
  </w:num>
  <w:num w:numId="12" w16cid:durableId="1488937716">
    <w:abstractNumId w:val="9"/>
  </w:num>
  <w:num w:numId="13" w16cid:durableId="793406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D5"/>
    <w:rsid w:val="00002FE7"/>
    <w:rsid w:val="00041853"/>
    <w:rsid w:val="00097E0A"/>
    <w:rsid w:val="00112864"/>
    <w:rsid w:val="00134D70"/>
    <w:rsid w:val="001373C8"/>
    <w:rsid w:val="001639AE"/>
    <w:rsid w:val="001717D5"/>
    <w:rsid w:val="001865C6"/>
    <w:rsid w:val="001A32C2"/>
    <w:rsid w:val="001A6A79"/>
    <w:rsid w:val="001D71D6"/>
    <w:rsid w:val="00223864"/>
    <w:rsid w:val="00237C78"/>
    <w:rsid w:val="0026331C"/>
    <w:rsid w:val="002A2C2E"/>
    <w:rsid w:val="002B2FD3"/>
    <w:rsid w:val="002D6AAF"/>
    <w:rsid w:val="00301699"/>
    <w:rsid w:val="00322FCB"/>
    <w:rsid w:val="00350602"/>
    <w:rsid w:val="00393527"/>
    <w:rsid w:val="003A765A"/>
    <w:rsid w:val="003D364C"/>
    <w:rsid w:val="00402DD6"/>
    <w:rsid w:val="004355C8"/>
    <w:rsid w:val="00495C5E"/>
    <w:rsid w:val="004B3E5E"/>
    <w:rsid w:val="004E5D4E"/>
    <w:rsid w:val="004E60B7"/>
    <w:rsid w:val="0053303D"/>
    <w:rsid w:val="005454BC"/>
    <w:rsid w:val="005563FD"/>
    <w:rsid w:val="005A756D"/>
    <w:rsid w:val="005C09DF"/>
    <w:rsid w:val="005D436C"/>
    <w:rsid w:val="00660286"/>
    <w:rsid w:val="00696764"/>
    <w:rsid w:val="006B5347"/>
    <w:rsid w:val="00776819"/>
    <w:rsid w:val="007773C8"/>
    <w:rsid w:val="00792ACF"/>
    <w:rsid w:val="007F7D78"/>
    <w:rsid w:val="00812EBB"/>
    <w:rsid w:val="00820258"/>
    <w:rsid w:val="00836054"/>
    <w:rsid w:val="0087683D"/>
    <w:rsid w:val="008812FC"/>
    <w:rsid w:val="008A00EB"/>
    <w:rsid w:val="008B1A4A"/>
    <w:rsid w:val="008C5484"/>
    <w:rsid w:val="00906BA1"/>
    <w:rsid w:val="009940E1"/>
    <w:rsid w:val="009A2701"/>
    <w:rsid w:val="009A4C3D"/>
    <w:rsid w:val="009E3C5D"/>
    <w:rsid w:val="009E6913"/>
    <w:rsid w:val="00A916E7"/>
    <w:rsid w:val="00AF7026"/>
    <w:rsid w:val="00B37761"/>
    <w:rsid w:val="00BB431F"/>
    <w:rsid w:val="00BB6C77"/>
    <w:rsid w:val="00C44C35"/>
    <w:rsid w:val="00C731ED"/>
    <w:rsid w:val="00D43AF0"/>
    <w:rsid w:val="00D66E60"/>
    <w:rsid w:val="00D746FF"/>
    <w:rsid w:val="00DA1842"/>
    <w:rsid w:val="00DC6525"/>
    <w:rsid w:val="00DF5F84"/>
    <w:rsid w:val="00E21749"/>
    <w:rsid w:val="00E57ABB"/>
    <w:rsid w:val="00EC646A"/>
    <w:rsid w:val="00EC7DAE"/>
    <w:rsid w:val="00ED5F10"/>
    <w:rsid w:val="00EF3AC6"/>
    <w:rsid w:val="00F259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42D83"/>
  <w15:docId w15:val="{588A74E5-A091-48F1-A2EC-E9BAC097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0258"/>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NoSpacing">
    <w:name w:val="No Spacing"/>
    <w:uiPriority w:val="1"/>
    <w:qFormat/>
    <w:rsid w:val="004E5D4E"/>
    <w:rPr>
      <w:rFonts w:ascii="News Gothic" w:hAnsi="News Gothic"/>
      <w:lang w:val="en-GB"/>
    </w:rPr>
  </w:style>
  <w:style w:type="paragraph" w:styleId="BalloonText">
    <w:name w:val="Balloon Text"/>
    <w:basedOn w:val="Normal"/>
    <w:link w:val="BalloonTextChar"/>
    <w:rsid w:val="00402DD6"/>
    <w:rPr>
      <w:rFonts w:ascii="Tahoma" w:hAnsi="Tahoma" w:cs="Tahoma"/>
      <w:sz w:val="16"/>
      <w:szCs w:val="16"/>
    </w:rPr>
  </w:style>
  <w:style w:type="character" w:customStyle="1" w:styleId="BalloonTextChar">
    <w:name w:val="Balloon Text Char"/>
    <w:basedOn w:val="DefaultParagraphFont"/>
    <w:link w:val="BalloonText"/>
    <w:rsid w:val="00402DD6"/>
    <w:rPr>
      <w:rFonts w:ascii="Tahoma" w:hAnsi="Tahoma" w:cs="Tahoma"/>
      <w:sz w:val="16"/>
      <w:szCs w:val="16"/>
      <w:lang w:val="en-GB"/>
    </w:rPr>
  </w:style>
  <w:style w:type="paragraph" w:styleId="ListParagraph">
    <w:name w:val="List Paragraph"/>
    <w:basedOn w:val="Normal"/>
    <w:uiPriority w:val="34"/>
    <w:qFormat/>
    <w:rsid w:val="00DC6525"/>
    <w:pPr>
      <w:ind w:left="720"/>
      <w:contextualSpacing/>
    </w:pPr>
  </w:style>
  <w:style w:type="character" w:styleId="CommentReference">
    <w:name w:val="annotation reference"/>
    <w:basedOn w:val="DefaultParagraphFont"/>
    <w:semiHidden/>
    <w:unhideWhenUsed/>
    <w:rsid w:val="009A2701"/>
    <w:rPr>
      <w:sz w:val="16"/>
      <w:szCs w:val="16"/>
    </w:rPr>
  </w:style>
  <w:style w:type="paragraph" w:styleId="CommentText">
    <w:name w:val="annotation text"/>
    <w:basedOn w:val="Normal"/>
    <w:link w:val="CommentTextChar"/>
    <w:unhideWhenUsed/>
    <w:rsid w:val="009A2701"/>
  </w:style>
  <w:style w:type="character" w:customStyle="1" w:styleId="CommentTextChar">
    <w:name w:val="Comment Text Char"/>
    <w:basedOn w:val="DefaultParagraphFont"/>
    <w:link w:val="CommentText"/>
    <w:rsid w:val="009A2701"/>
    <w:rPr>
      <w:rFonts w:ascii="News Gothic" w:hAnsi="News Gothic"/>
      <w:lang w:val="en-GB"/>
    </w:rPr>
  </w:style>
  <w:style w:type="paragraph" w:styleId="CommentSubject">
    <w:name w:val="annotation subject"/>
    <w:basedOn w:val="CommentText"/>
    <w:next w:val="CommentText"/>
    <w:link w:val="CommentSubjectChar"/>
    <w:semiHidden/>
    <w:unhideWhenUsed/>
    <w:rsid w:val="009A2701"/>
    <w:rPr>
      <w:b/>
      <w:bCs/>
    </w:rPr>
  </w:style>
  <w:style w:type="character" w:customStyle="1" w:styleId="CommentSubjectChar">
    <w:name w:val="Comment Subject Char"/>
    <w:basedOn w:val="CommentTextChar"/>
    <w:link w:val="CommentSubject"/>
    <w:semiHidden/>
    <w:rsid w:val="009A2701"/>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94F0D8-252A-418B-94C8-79BC30809860}"/>
</file>

<file path=customXml/itemProps2.xml><?xml version="1.0" encoding="utf-8"?>
<ds:datastoreItem xmlns:ds="http://schemas.openxmlformats.org/officeDocument/2006/customXml" ds:itemID="{1D2E6E71-70D4-4099-9AC1-AA1BAD3ED2EC}"/>
</file>

<file path=docProps/app.xml><?xml version="1.0" encoding="utf-8"?>
<Properties xmlns="http://schemas.openxmlformats.org/officeDocument/2006/extended-properties" xmlns:vt="http://schemas.openxmlformats.org/officeDocument/2006/docPropsVTypes">
  <Template>Normal.dotm</Template>
  <TotalTime>104</TotalTime>
  <Pages>2</Pages>
  <Words>512</Words>
  <Characters>3090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INS-004</vt:lpstr>
      <vt:lpstr>INS-004</vt:lpstr>
    </vt:vector>
  </TitlesOfParts>
  <Company>CPRO-DLO</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INS-004</dc:title>
  <dc:creator>&lt;your username here&gt;</dc:creator>
  <cp:lastModifiedBy>Hintum, Theo van</cp:lastModifiedBy>
  <cp:revision>16</cp:revision>
  <cp:lastPrinted>2016-09-13T14:37:00Z</cp:lastPrinted>
  <dcterms:created xsi:type="dcterms:W3CDTF">2018-10-01T14:41:00Z</dcterms:created>
  <dcterms:modified xsi:type="dcterms:W3CDTF">2024-05-03T07:30:00Z</dcterms:modified>
</cp:coreProperties>
</file>