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1ED67" w14:textId="47A58C2E" w:rsidR="00C0636A" w:rsidRPr="001374AA" w:rsidRDefault="00C0636A">
      <w:pPr>
        <w:pStyle w:val="Heading5"/>
        <w:tabs>
          <w:tab w:val="left" w:pos="2268"/>
        </w:tabs>
        <w:rPr>
          <w:rFonts w:ascii="Verdana" w:hAnsi="Verdana"/>
          <w:b/>
          <w:caps/>
          <w:sz w:val="20"/>
        </w:rPr>
      </w:pPr>
      <w:r w:rsidRPr="001374AA">
        <w:rPr>
          <w:rFonts w:ascii="Verdana" w:hAnsi="Verdana"/>
          <w:b/>
          <w:caps/>
          <w:sz w:val="20"/>
        </w:rPr>
        <w:t xml:space="preserve">PRT-CGN-PG-116 PROTOCOL </w:t>
      </w:r>
      <w:r w:rsidR="001374AA" w:rsidRPr="001374AA">
        <w:rPr>
          <w:rFonts w:ascii="Verdana" w:hAnsi="Verdana"/>
          <w:b/>
          <w:caps/>
          <w:sz w:val="20"/>
        </w:rPr>
        <w:t>mulitiplication grasses</w:t>
      </w:r>
    </w:p>
    <w:p w14:paraId="2CB92415" w14:textId="77777777" w:rsidR="00C0636A" w:rsidRPr="001374AA" w:rsidRDefault="00C0636A">
      <w:pPr>
        <w:rPr>
          <w:rFonts w:ascii="Verdana" w:hAnsi="Verdana"/>
          <w:lang w:val="en-US"/>
        </w:rPr>
      </w:pPr>
    </w:p>
    <w:p w14:paraId="27781F69" w14:textId="77777777" w:rsidR="001374AA" w:rsidRPr="00BF1A00" w:rsidRDefault="001374AA" w:rsidP="001374AA">
      <w:pPr>
        <w:rPr>
          <w:rFonts w:ascii="Verdana" w:hAnsi="Verdana"/>
        </w:rPr>
      </w:pPr>
      <w:bookmarkStart w:id="0" w:name="_Hlk165042755"/>
      <w:r w:rsidRPr="00BF1A00">
        <w:rPr>
          <w:rFonts w:ascii="Verdana" w:hAnsi="Verdana"/>
        </w:rPr>
        <w:t xml:space="preserve">This protocol applies to all parties involved in the multiplication of CGN material. </w:t>
      </w:r>
    </w:p>
    <w:p w14:paraId="4659C308" w14:textId="77777777" w:rsidR="001374AA" w:rsidRPr="00A67B02" w:rsidRDefault="001374AA" w:rsidP="001374AA">
      <w:pPr>
        <w:pStyle w:val="Heading3"/>
        <w:rPr>
          <w:rFonts w:ascii="Verdana" w:hAnsi="Verdana"/>
          <w:b/>
          <w:bCs/>
          <w:sz w:val="20"/>
        </w:rPr>
      </w:pPr>
      <w:r w:rsidRPr="00A67B02">
        <w:rPr>
          <w:rFonts w:ascii="Verdana" w:hAnsi="Verdana"/>
          <w:b/>
          <w:bCs/>
          <w:sz w:val="20"/>
        </w:rPr>
        <w:t>Introduction</w:t>
      </w:r>
    </w:p>
    <w:p w14:paraId="7C9BD31C" w14:textId="77777777" w:rsidR="001374AA" w:rsidRPr="00BF1A00" w:rsidRDefault="001374AA" w:rsidP="001374AA">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00FEC4C6" w14:textId="77777777" w:rsidR="001374AA" w:rsidRPr="003F2DE8" w:rsidRDefault="001374AA" w:rsidP="001374AA">
      <w:pPr>
        <w:rPr>
          <w:rFonts w:ascii="Verdana" w:hAnsi="Verdana"/>
        </w:rPr>
      </w:pPr>
      <w:r w:rsidRPr="00BF184A">
        <w:rPr>
          <w:rFonts w:ascii="Verdana" w:hAnsi="Verdana"/>
        </w:rPr>
        <w:t>Contamination with Genetically Modified Organisms (GMO) should be prevented.</w:t>
      </w:r>
    </w:p>
    <w:p w14:paraId="48CF8D1C" w14:textId="77777777" w:rsidR="001374AA" w:rsidRPr="00BF1A00" w:rsidRDefault="001374AA" w:rsidP="001374AA">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659BA612" w14:textId="77777777" w:rsidR="001374AA" w:rsidRPr="00D85594" w:rsidRDefault="001374AA" w:rsidP="001374AA">
      <w:pPr>
        <w:rPr>
          <w:rFonts w:ascii="Verdana" w:hAnsi="Verdana"/>
          <w:b/>
          <w:lang w:val="nl-NL"/>
        </w:rPr>
      </w:pPr>
      <w:bookmarkStart w:id="1" w:name="_Hlk165107809"/>
      <w:bookmarkStart w:id="2" w:name="_Hlk165105567"/>
      <w:bookmarkEnd w:id="0"/>
      <w:proofErr w:type="spellStart"/>
      <w:r>
        <w:rPr>
          <w:rFonts w:ascii="Verdana" w:hAnsi="Verdana"/>
          <w:b/>
          <w:lang w:val="nl-NL"/>
        </w:rPr>
        <w:t>Multiplication</w:t>
      </w:r>
      <w:proofErr w:type="spellEnd"/>
    </w:p>
    <w:p w14:paraId="1F3EF9C6" w14:textId="77777777" w:rsidR="001374AA" w:rsidRPr="00D85594" w:rsidRDefault="001374AA" w:rsidP="001374AA">
      <w:pPr>
        <w:rPr>
          <w:rFonts w:ascii="Verdana" w:hAnsi="Verdana"/>
          <w:u w:val="single"/>
          <w:lang w:val="nl-NL"/>
        </w:rPr>
      </w:pPr>
      <w:proofErr w:type="spellStart"/>
      <w:r>
        <w:rPr>
          <w:rFonts w:ascii="Verdana" w:hAnsi="Verdana"/>
          <w:u w:val="single"/>
          <w:lang w:val="nl-NL"/>
        </w:rPr>
        <w:t>Maintiaining</w:t>
      </w:r>
      <w:proofErr w:type="spellEnd"/>
      <w:r>
        <w:rPr>
          <w:rFonts w:ascii="Verdana" w:hAnsi="Verdana"/>
          <w:u w:val="single"/>
          <w:lang w:val="nl-NL"/>
        </w:rPr>
        <w:t xml:space="preserve"> </w:t>
      </w:r>
      <w:proofErr w:type="spellStart"/>
      <w:r>
        <w:rPr>
          <w:rFonts w:ascii="Verdana" w:hAnsi="Verdana"/>
          <w:u w:val="single"/>
          <w:lang w:val="nl-NL"/>
        </w:rPr>
        <w:t>genetic</w:t>
      </w:r>
      <w:proofErr w:type="spellEnd"/>
      <w:r>
        <w:rPr>
          <w:rFonts w:ascii="Verdana" w:hAnsi="Verdana"/>
          <w:u w:val="single"/>
          <w:lang w:val="nl-NL"/>
        </w:rPr>
        <w:t xml:space="preserve"> </w:t>
      </w:r>
      <w:proofErr w:type="spellStart"/>
      <w:r>
        <w:rPr>
          <w:rFonts w:ascii="Verdana" w:hAnsi="Verdana"/>
          <w:u w:val="single"/>
          <w:lang w:val="nl-NL"/>
        </w:rPr>
        <w:t>integrity</w:t>
      </w:r>
      <w:proofErr w:type="spellEnd"/>
    </w:p>
    <w:p w14:paraId="4E00F6B9" w14:textId="77777777" w:rsidR="001374AA" w:rsidRPr="00D85594" w:rsidRDefault="001374AA" w:rsidP="001374AA">
      <w:pPr>
        <w:numPr>
          <w:ilvl w:val="0"/>
          <w:numId w:val="13"/>
        </w:numPr>
        <w:rPr>
          <w:rFonts w:ascii="Verdana" w:hAnsi="Verdana"/>
          <w:lang w:val="nl-NL"/>
        </w:rPr>
      </w:pPr>
      <w:proofErr w:type="spellStart"/>
      <w:r>
        <w:rPr>
          <w:rFonts w:ascii="Verdana" w:hAnsi="Verdana"/>
          <w:lang w:val="nl-NL"/>
        </w:rPr>
        <w:t>Isolation</w:t>
      </w:r>
      <w:proofErr w:type="spellEnd"/>
    </w:p>
    <w:p w14:paraId="5249666C" w14:textId="6CC15947" w:rsidR="001374AA" w:rsidRDefault="001374AA" w:rsidP="001374AA">
      <w:pPr>
        <w:numPr>
          <w:ilvl w:val="0"/>
          <w:numId w:val="7"/>
        </w:numPr>
        <w:ind w:left="720"/>
        <w:rPr>
          <w:rFonts w:ascii="Verdana" w:hAnsi="Verdana"/>
          <w:lang w:val="en-US"/>
        </w:rPr>
      </w:pPr>
      <w:bookmarkStart w:id="3" w:name="_Hlk155778835"/>
      <w:r w:rsidRPr="001374AA">
        <w:rPr>
          <w:rFonts w:ascii="Verdana" w:hAnsi="Verdana"/>
          <w:lang w:val="en-US"/>
        </w:rPr>
        <w:t>Grasses are generally cross-pollinating. The material is therefore propagated per accession in isolation fields, spaced at least 40 m apart. The isolation crop is rye or Triticale. The isolation fields are not located in areas where grass seed is multiplied.</w:t>
      </w:r>
    </w:p>
    <w:bookmarkEnd w:id="1"/>
    <w:p w14:paraId="5F932609" w14:textId="77777777" w:rsidR="001374AA" w:rsidRPr="00AC170B" w:rsidRDefault="001374AA" w:rsidP="001374AA">
      <w:pPr>
        <w:ind w:left="720"/>
        <w:rPr>
          <w:rFonts w:ascii="Verdana" w:hAnsi="Verdana"/>
          <w:lang w:val="en-US"/>
        </w:rPr>
      </w:pPr>
    </w:p>
    <w:p w14:paraId="55FE032C" w14:textId="77777777" w:rsidR="001374AA" w:rsidRPr="00D85594" w:rsidRDefault="001374AA" w:rsidP="001374AA">
      <w:pPr>
        <w:numPr>
          <w:ilvl w:val="0"/>
          <w:numId w:val="25"/>
        </w:numPr>
        <w:tabs>
          <w:tab w:val="clear" w:pos="360"/>
        </w:tabs>
        <w:rPr>
          <w:rFonts w:ascii="Verdana" w:hAnsi="Verdana"/>
          <w:lang w:val="nl-NL"/>
        </w:rPr>
      </w:pPr>
      <w:bookmarkStart w:id="4" w:name="_Hlk165105648"/>
      <w:bookmarkEnd w:id="3"/>
      <w:bookmarkEnd w:id="2"/>
      <w:proofErr w:type="spellStart"/>
      <w:r w:rsidRPr="00D85594">
        <w:rPr>
          <w:rFonts w:ascii="Verdana" w:hAnsi="Verdana"/>
          <w:lang w:val="nl-NL"/>
        </w:rPr>
        <w:t>Popula</w:t>
      </w:r>
      <w:r>
        <w:rPr>
          <w:rFonts w:ascii="Verdana" w:hAnsi="Verdana"/>
          <w:lang w:val="nl-NL"/>
        </w:rPr>
        <w:t>tion</w:t>
      </w:r>
      <w:proofErr w:type="spellEnd"/>
      <w:r>
        <w:rPr>
          <w:rFonts w:ascii="Verdana" w:hAnsi="Verdana"/>
          <w:lang w:val="nl-NL"/>
        </w:rPr>
        <w:t xml:space="preserve"> </w:t>
      </w:r>
      <w:proofErr w:type="spellStart"/>
      <w:r>
        <w:rPr>
          <w:rFonts w:ascii="Verdana" w:hAnsi="Verdana"/>
          <w:lang w:val="nl-NL"/>
        </w:rPr>
        <w:t>size</w:t>
      </w:r>
      <w:proofErr w:type="spellEnd"/>
    </w:p>
    <w:p w14:paraId="0CA1A021" w14:textId="12CFCE4B" w:rsidR="001374AA" w:rsidRDefault="001374AA" w:rsidP="001374AA">
      <w:pPr>
        <w:numPr>
          <w:ilvl w:val="0"/>
          <w:numId w:val="7"/>
        </w:numPr>
        <w:ind w:left="720"/>
        <w:rPr>
          <w:rFonts w:ascii="Verdana" w:hAnsi="Verdana"/>
        </w:rPr>
      </w:pPr>
      <w:r w:rsidRPr="001374AA">
        <w:rPr>
          <w:rFonts w:ascii="Verdana" w:hAnsi="Verdana"/>
        </w:rPr>
        <w:t>Multiplication is done on about 70 plants, the minimum number of plants is 25 to a maximum of 150.</w:t>
      </w:r>
    </w:p>
    <w:p w14:paraId="2CD620ED" w14:textId="3F6C083B" w:rsidR="001374AA" w:rsidRDefault="001374AA" w:rsidP="001374AA">
      <w:pPr>
        <w:numPr>
          <w:ilvl w:val="0"/>
          <w:numId w:val="7"/>
        </w:numPr>
        <w:ind w:left="720"/>
        <w:rPr>
          <w:rFonts w:ascii="Verdana" w:hAnsi="Verdana"/>
        </w:rPr>
      </w:pPr>
      <w:r w:rsidRPr="001374AA">
        <w:rPr>
          <w:rFonts w:ascii="Verdana" w:hAnsi="Verdana"/>
        </w:rPr>
        <w:t>When pricking out and transplanting, the required number of plants is chosen without applying selection in the population. However, plants that lag much behind in growth may be omitted if the lag would result in these plants not eventually contributing to seed multiplication of the accession.</w:t>
      </w:r>
    </w:p>
    <w:p w14:paraId="53910BBD" w14:textId="1028AA6E" w:rsidR="001374AA" w:rsidRPr="001374AA" w:rsidRDefault="001374AA" w:rsidP="001374AA">
      <w:pPr>
        <w:numPr>
          <w:ilvl w:val="0"/>
          <w:numId w:val="7"/>
        </w:numPr>
        <w:ind w:left="720"/>
        <w:rPr>
          <w:rFonts w:ascii="Verdana" w:hAnsi="Verdana"/>
        </w:rPr>
      </w:pPr>
      <w:r w:rsidRPr="001374AA">
        <w:rPr>
          <w:rFonts w:ascii="Verdana" w:hAnsi="Verdana"/>
        </w:rPr>
        <w:t xml:space="preserve">It is recorded how many plants per accession participated in multiplication. These data are recorded in </w:t>
      </w:r>
      <w:r w:rsidRPr="00F60FC6">
        <w:rPr>
          <w:rFonts w:ascii="Verdana" w:hAnsi="Verdana"/>
        </w:rPr>
        <w:t>the Multiplication logbook</w:t>
      </w:r>
      <w:r>
        <w:rPr>
          <w:rFonts w:ascii="Verdana" w:hAnsi="Verdana"/>
        </w:rPr>
        <w:t>.</w:t>
      </w:r>
    </w:p>
    <w:bookmarkEnd w:id="4"/>
    <w:p w14:paraId="27065947" w14:textId="77777777" w:rsidR="001374AA" w:rsidRPr="001374AA" w:rsidRDefault="001374AA">
      <w:pPr>
        <w:rPr>
          <w:rFonts w:ascii="Verdana" w:hAnsi="Verdana"/>
        </w:rPr>
      </w:pPr>
    </w:p>
    <w:p w14:paraId="2AB34239" w14:textId="77777777" w:rsidR="001374AA" w:rsidRPr="00D56AA0" w:rsidRDefault="001374AA" w:rsidP="001374AA">
      <w:pPr>
        <w:numPr>
          <w:ilvl w:val="0"/>
          <w:numId w:val="14"/>
        </w:numPr>
        <w:rPr>
          <w:rFonts w:ascii="Verdana" w:hAnsi="Verdana"/>
          <w:lang w:val="nl-NL"/>
        </w:rPr>
      </w:pPr>
      <w:bookmarkStart w:id="5" w:name="_Hlk165105828"/>
      <w:proofErr w:type="spellStart"/>
      <w:r>
        <w:rPr>
          <w:rFonts w:ascii="Verdana" w:hAnsi="Verdana"/>
          <w:lang w:val="nl-NL"/>
        </w:rPr>
        <w:t>Sowing</w:t>
      </w:r>
      <w:proofErr w:type="spellEnd"/>
    </w:p>
    <w:p w14:paraId="206DC469" w14:textId="038952BB" w:rsidR="0025058C" w:rsidRDefault="0025058C" w:rsidP="001374AA">
      <w:pPr>
        <w:numPr>
          <w:ilvl w:val="0"/>
          <w:numId w:val="10"/>
        </w:numPr>
        <w:ind w:left="720"/>
        <w:rPr>
          <w:rFonts w:ascii="Verdana" w:hAnsi="Verdana"/>
          <w:lang w:val="en-US"/>
        </w:rPr>
      </w:pPr>
      <w:r w:rsidRPr="0025058C">
        <w:rPr>
          <w:rFonts w:ascii="Verdana" w:hAnsi="Verdana"/>
          <w:lang w:val="en-US"/>
        </w:rPr>
        <w:t xml:space="preserve">Due to differences in </w:t>
      </w:r>
      <w:r w:rsidR="00557D9E" w:rsidRPr="00557D9E">
        <w:rPr>
          <w:rFonts w:ascii="Verdana" w:hAnsi="Verdana"/>
          <w:lang w:val="en-US"/>
        </w:rPr>
        <w:t>perenniality</w:t>
      </w:r>
      <w:r w:rsidR="00557D9E" w:rsidRPr="00557D9E">
        <w:rPr>
          <w:rFonts w:ascii="Verdana" w:hAnsi="Verdana"/>
          <w:lang w:val="en-US"/>
        </w:rPr>
        <w:t xml:space="preserve"> </w:t>
      </w:r>
      <w:r w:rsidRPr="0025058C">
        <w:rPr>
          <w:rFonts w:ascii="Verdana" w:hAnsi="Verdana"/>
          <w:lang w:val="en-US"/>
        </w:rPr>
        <w:t>and vernalization needs of different grass species, the CGN determines the time of sowing and method of transplanting.</w:t>
      </w:r>
    </w:p>
    <w:p w14:paraId="02B84463" w14:textId="375CD12B" w:rsidR="0025058C" w:rsidRDefault="0025058C" w:rsidP="001374AA">
      <w:pPr>
        <w:numPr>
          <w:ilvl w:val="0"/>
          <w:numId w:val="10"/>
        </w:numPr>
        <w:ind w:left="720"/>
        <w:rPr>
          <w:rFonts w:ascii="Verdana" w:hAnsi="Verdana"/>
          <w:lang w:val="en-US"/>
        </w:rPr>
      </w:pPr>
      <w:r w:rsidRPr="0025058C">
        <w:rPr>
          <w:rFonts w:ascii="Verdana" w:hAnsi="Verdana"/>
          <w:lang w:val="en-US"/>
        </w:rPr>
        <w:t xml:space="preserve">Germination recommendations or </w:t>
      </w:r>
      <w:r w:rsidR="00557D9E">
        <w:rPr>
          <w:rFonts w:ascii="Verdana" w:hAnsi="Verdana"/>
          <w:lang w:val="en-US"/>
        </w:rPr>
        <w:t>local</w:t>
      </w:r>
      <w:r w:rsidRPr="0025058C">
        <w:rPr>
          <w:rFonts w:ascii="Verdana" w:hAnsi="Verdana"/>
          <w:lang w:val="en-US"/>
        </w:rPr>
        <w:t xml:space="preserve"> germination methods are followed.</w:t>
      </w:r>
    </w:p>
    <w:p w14:paraId="259E0410" w14:textId="5DA7E686" w:rsidR="0025058C" w:rsidRDefault="0025058C" w:rsidP="001374AA">
      <w:pPr>
        <w:numPr>
          <w:ilvl w:val="0"/>
          <w:numId w:val="10"/>
        </w:numPr>
        <w:ind w:left="720"/>
        <w:rPr>
          <w:rFonts w:ascii="Verdana" w:hAnsi="Verdana"/>
          <w:lang w:val="en-US"/>
        </w:rPr>
      </w:pPr>
      <w:r w:rsidRPr="0025058C">
        <w:rPr>
          <w:rFonts w:ascii="Verdana" w:hAnsi="Verdana"/>
          <w:lang w:val="en-US"/>
        </w:rPr>
        <w:t>The number of seeds to be sown will be determined by the CGN.</w:t>
      </w:r>
    </w:p>
    <w:p w14:paraId="7423486C" w14:textId="056CFBB7" w:rsidR="0025058C" w:rsidRPr="0025058C" w:rsidRDefault="0025058C" w:rsidP="0025058C">
      <w:pPr>
        <w:numPr>
          <w:ilvl w:val="0"/>
          <w:numId w:val="10"/>
        </w:numPr>
        <w:ind w:left="720"/>
        <w:rPr>
          <w:rFonts w:ascii="Verdana" w:hAnsi="Verdana"/>
          <w:lang w:val="en-US"/>
        </w:rPr>
      </w:pPr>
      <w:r w:rsidRPr="00EE46CD">
        <w:rPr>
          <w:rFonts w:ascii="Verdana" w:hAnsi="Verdana"/>
          <w:lang w:val="en-US"/>
        </w:rPr>
        <w:t>If material germinates poorly or very slowly, these findings are recorded and copied into the Multiplication logbook.</w:t>
      </w:r>
    </w:p>
    <w:bookmarkEnd w:id="5"/>
    <w:p w14:paraId="0244DA5C" w14:textId="77777777" w:rsidR="001374AA" w:rsidRDefault="001374AA" w:rsidP="001374AA">
      <w:pPr>
        <w:rPr>
          <w:rFonts w:ascii="Verdana" w:hAnsi="Verdana"/>
          <w:lang w:val="en-US"/>
        </w:rPr>
      </w:pPr>
    </w:p>
    <w:p w14:paraId="26799B32" w14:textId="0775B67B" w:rsidR="001374AA" w:rsidRPr="00D56AA0" w:rsidRDefault="0025058C" w:rsidP="001374AA">
      <w:pPr>
        <w:numPr>
          <w:ilvl w:val="0"/>
          <w:numId w:val="31"/>
        </w:numPr>
        <w:rPr>
          <w:rFonts w:ascii="Verdana" w:hAnsi="Verdana"/>
          <w:lang w:val="nl-NL"/>
        </w:rPr>
      </w:pPr>
      <w:bookmarkStart w:id="6" w:name="_Hlk165106571"/>
      <w:proofErr w:type="spellStart"/>
      <w:r>
        <w:rPr>
          <w:rFonts w:ascii="Verdana" w:hAnsi="Verdana"/>
          <w:lang w:val="nl-NL"/>
        </w:rPr>
        <w:t>Pollination</w:t>
      </w:r>
      <w:proofErr w:type="spellEnd"/>
    </w:p>
    <w:p w14:paraId="2243813E" w14:textId="77777777" w:rsidR="001374AA" w:rsidRDefault="001374AA" w:rsidP="001374AA">
      <w:pPr>
        <w:numPr>
          <w:ilvl w:val="0"/>
          <w:numId w:val="10"/>
        </w:numPr>
        <w:ind w:left="720"/>
        <w:rPr>
          <w:rFonts w:ascii="Verdana" w:hAnsi="Verdana"/>
          <w:lang w:val="en-US"/>
        </w:rPr>
      </w:pPr>
      <w:bookmarkStart w:id="7" w:name="_Hlk155703178"/>
      <w:r>
        <w:rPr>
          <w:rFonts w:ascii="Verdana" w:hAnsi="Verdana"/>
          <w:lang w:val="en-US"/>
        </w:rPr>
        <w:t>N</w:t>
      </w:r>
      <w:r w:rsidRPr="00D30246">
        <w:rPr>
          <w:rFonts w:ascii="Verdana" w:hAnsi="Verdana"/>
          <w:lang w:val="en-US"/>
        </w:rPr>
        <w:t>ot relevant</w:t>
      </w:r>
      <w:bookmarkEnd w:id="7"/>
      <w:r>
        <w:rPr>
          <w:rFonts w:ascii="Verdana" w:hAnsi="Verdana"/>
          <w:lang w:val="en-US"/>
        </w:rPr>
        <w:t>.</w:t>
      </w:r>
    </w:p>
    <w:bookmarkEnd w:id="6"/>
    <w:p w14:paraId="613CE4CC" w14:textId="77777777" w:rsidR="00D3725E" w:rsidRDefault="00D3725E" w:rsidP="00D3725E">
      <w:pPr>
        <w:rPr>
          <w:rFonts w:ascii="Verdana" w:hAnsi="Verdana"/>
          <w:lang w:val="en-US"/>
        </w:rPr>
      </w:pPr>
    </w:p>
    <w:p w14:paraId="3602B3EF" w14:textId="77777777" w:rsidR="0025058C" w:rsidRPr="00D56AA0" w:rsidRDefault="0025058C" w:rsidP="0025058C">
      <w:pPr>
        <w:numPr>
          <w:ilvl w:val="0"/>
          <w:numId w:val="27"/>
        </w:numPr>
        <w:rPr>
          <w:rFonts w:ascii="Verdana" w:hAnsi="Verdana"/>
          <w:lang w:val="nl-NL"/>
        </w:rPr>
      </w:pPr>
      <w:bookmarkStart w:id="8" w:name="_Hlk165106146"/>
      <w:proofErr w:type="spellStart"/>
      <w:r>
        <w:rPr>
          <w:rFonts w:ascii="Verdana" w:hAnsi="Verdana"/>
          <w:lang w:val="nl-NL"/>
        </w:rPr>
        <w:t>Cultivation</w:t>
      </w:r>
      <w:proofErr w:type="spellEnd"/>
    </w:p>
    <w:p w14:paraId="20BDB496" w14:textId="14A456D1" w:rsidR="0025058C" w:rsidRPr="00BF184A" w:rsidRDefault="0025058C" w:rsidP="0025058C">
      <w:pPr>
        <w:numPr>
          <w:ilvl w:val="0"/>
          <w:numId w:val="7"/>
        </w:numPr>
        <w:ind w:left="720"/>
        <w:rPr>
          <w:rFonts w:ascii="Verdana" w:hAnsi="Verdana"/>
        </w:rPr>
      </w:pPr>
      <w:r w:rsidRPr="00BF184A">
        <w:rPr>
          <w:rFonts w:ascii="Verdana" w:hAnsi="Verdana"/>
        </w:rPr>
        <w:t xml:space="preserve">No selection takes place. </w:t>
      </w:r>
      <w:r w:rsidRPr="0025058C">
        <w:rPr>
          <w:rFonts w:ascii="Verdana" w:hAnsi="Verdana"/>
        </w:rPr>
        <w:t xml:space="preserve">If the accession is a mixture of different species, the CGN will be notified. The CGN decides whether and how selection may take place. This is recorded and copied </w:t>
      </w:r>
      <w:r w:rsidRPr="00BF184A">
        <w:rPr>
          <w:rFonts w:ascii="Verdana" w:hAnsi="Verdana"/>
        </w:rPr>
        <w:t xml:space="preserve">into the Multiplication logbook.  </w:t>
      </w:r>
    </w:p>
    <w:bookmarkEnd w:id="8"/>
    <w:p w14:paraId="28C5B363" w14:textId="77777777" w:rsidR="0025058C" w:rsidRPr="00D30246" w:rsidRDefault="0025058C" w:rsidP="0025058C">
      <w:pPr>
        <w:rPr>
          <w:rFonts w:ascii="Verdana" w:hAnsi="Verdana"/>
        </w:rPr>
      </w:pPr>
    </w:p>
    <w:p w14:paraId="17A54096" w14:textId="77777777" w:rsidR="0025058C" w:rsidRPr="00D56AA0" w:rsidRDefault="0025058C" w:rsidP="0025058C">
      <w:pPr>
        <w:numPr>
          <w:ilvl w:val="0"/>
          <w:numId w:val="26"/>
        </w:numPr>
        <w:rPr>
          <w:rFonts w:ascii="Verdana" w:hAnsi="Verdana"/>
          <w:lang w:val="nl-NL"/>
        </w:rPr>
      </w:pPr>
      <w:bookmarkStart w:id="9" w:name="_Hlk165106696"/>
      <w:proofErr w:type="spellStart"/>
      <w:r>
        <w:rPr>
          <w:rFonts w:ascii="Verdana" w:hAnsi="Verdana"/>
          <w:lang w:val="nl-NL"/>
        </w:rPr>
        <w:t>Harvest</w:t>
      </w:r>
      <w:proofErr w:type="spellEnd"/>
    </w:p>
    <w:p w14:paraId="2E78EF16" w14:textId="4ED82459" w:rsidR="0025058C" w:rsidRDefault="0025058C" w:rsidP="0025058C">
      <w:pPr>
        <w:pStyle w:val="EnvelopeReturn"/>
        <w:numPr>
          <w:ilvl w:val="0"/>
          <w:numId w:val="7"/>
        </w:numPr>
        <w:tabs>
          <w:tab w:val="clear" w:pos="360"/>
          <w:tab w:val="num" w:pos="720"/>
        </w:tabs>
        <w:ind w:left="720"/>
        <w:rPr>
          <w:rFonts w:ascii="Verdana" w:hAnsi="Verdana"/>
          <w:lang w:val="en-US"/>
        </w:rPr>
      </w:pPr>
      <w:bookmarkStart w:id="10" w:name="_Hlk155778953"/>
      <w:r w:rsidRPr="0025058C">
        <w:rPr>
          <w:rFonts w:ascii="Verdana" w:hAnsi="Verdana"/>
          <w:lang w:val="en-US"/>
        </w:rPr>
        <w:t>All culms with ripe seed are harvested, possibly at different times, and bagged by field number.</w:t>
      </w:r>
    </w:p>
    <w:p w14:paraId="509FA33A" w14:textId="77777777" w:rsidR="0025058C" w:rsidRPr="00BF2878" w:rsidRDefault="0025058C" w:rsidP="0025058C">
      <w:pPr>
        <w:pStyle w:val="EnvelopeReturn"/>
        <w:numPr>
          <w:ilvl w:val="0"/>
          <w:numId w:val="7"/>
        </w:numPr>
        <w:tabs>
          <w:tab w:val="clear" w:pos="360"/>
          <w:tab w:val="num" w:pos="720"/>
        </w:tabs>
        <w:ind w:left="720"/>
        <w:rPr>
          <w:rFonts w:ascii="Verdana" w:hAnsi="Verdana"/>
          <w:lang w:val="en-US"/>
        </w:rPr>
      </w:pPr>
      <w:r w:rsidRPr="00BF2878">
        <w:rPr>
          <w:rFonts w:ascii="Verdana" w:hAnsi="Verdana"/>
          <w:lang w:val="en-US"/>
        </w:rPr>
        <w:t>All seed produced is returned to the CGN.</w:t>
      </w:r>
    </w:p>
    <w:bookmarkEnd w:id="9"/>
    <w:p w14:paraId="72EF4D47" w14:textId="77777777" w:rsidR="0025058C" w:rsidRPr="00BF2878" w:rsidRDefault="0025058C" w:rsidP="0025058C">
      <w:pPr>
        <w:pStyle w:val="EnvelopeReturn"/>
        <w:ind w:left="720"/>
        <w:rPr>
          <w:rFonts w:ascii="Verdana" w:hAnsi="Verdana"/>
          <w:lang w:val="en-US"/>
        </w:rPr>
      </w:pPr>
    </w:p>
    <w:p w14:paraId="2B6EAAB2" w14:textId="77777777" w:rsidR="00D3725E" w:rsidRPr="00BF184A" w:rsidRDefault="00D3725E" w:rsidP="00D3725E">
      <w:pPr>
        <w:rPr>
          <w:rFonts w:ascii="Verdana" w:hAnsi="Verdana"/>
          <w:u w:val="single"/>
        </w:rPr>
      </w:pPr>
      <w:bookmarkStart w:id="11" w:name="_Hlk165104495"/>
      <w:bookmarkEnd w:id="10"/>
      <w:r w:rsidRPr="00BF184A">
        <w:rPr>
          <w:rFonts w:ascii="Verdana" w:hAnsi="Verdana"/>
          <w:u w:val="single"/>
        </w:rPr>
        <w:t>Maintaining identity</w:t>
      </w:r>
    </w:p>
    <w:p w14:paraId="4F973E50" w14:textId="47A53CB4" w:rsidR="00D3725E" w:rsidRPr="004E63F6" w:rsidRDefault="004E63F6" w:rsidP="00F01711">
      <w:pPr>
        <w:numPr>
          <w:ilvl w:val="0"/>
          <w:numId w:val="21"/>
        </w:numPr>
        <w:rPr>
          <w:rFonts w:ascii="Verdana" w:hAnsi="Verdana"/>
        </w:rPr>
      </w:pPr>
      <w:r w:rsidRPr="004E63F6">
        <w:rPr>
          <w:rFonts w:ascii="Verdana" w:hAnsi="Verdana"/>
          <w:lang w:val="en-US" w:eastAsia="en-US"/>
        </w:rPr>
        <w:t>Character</w:t>
      </w:r>
      <w:proofErr w:type="spellStart"/>
      <w:r w:rsidRPr="004E63F6">
        <w:rPr>
          <w:rFonts w:ascii="Verdana" w:hAnsi="Verdana"/>
          <w:lang w:val="nl-NL" w:eastAsia="en-US"/>
        </w:rPr>
        <w:t>istics</w:t>
      </w:r>
      <w:proofErr w:type="spellEnd"/>
    </w:p>
    <w:p w14:paraId="74127D95" w14:textId="68B490F6" w:rsidR="00C0636A" w:rsidRPr="00D3725E" w:rsidRDefault="00D3725E" w:rsidP="00D3725E">
      <w:pPr>
        <w:pStyle w:val="ListParagraph"/>
        <w:numPr>
          <w:ilvl w:val="0"/>
          <w:numId w:val="32"/>
        </w:numPr>
        <w:rPr>
          <w:rFonts w:ascii="Verdana" w:hAnsi="Verdana"/>
        </w:rPr>
      </w:pPr>
      <w:r w:rsidRPr="00D3725E">
        <w:rPr>
          <w:rFonts w:ascii="Verdana" w:hAnsi="Verdana"/>
        </w:rPr>
        <w:t xml:space="preserve">During sowing, cultivation and harvesting, accessions should be clearly marked with a label indicating the field number. All field numbers assigned prior to seed sowing should remain unchanged up to and including harvesting and seed cleaning. </w:t>
      </w:r>
      <w:r w:rsidRPr="00D3725E">
        <w:rPr>
          <w:rFonts w:ascii="Verdana" w:hAnsi="Verdana"/>
        </w:rPr>
        <w:br/>
      </w:r>
    </w:p>
    <w:p w14:paraId="47AB88C3" w14:textId="77777777" w:rsidR="00D3725E" w:rsidRPr="00BF184A" w:rsidRDefault="00D3725E" w:rsidP="00D3725E">
      <w:pPr>
        <w:rPr>
          <w:rFonts w:ascii="Verdana" w:hAnsi="Verdana"/>
          <w:u w:val="single"/>
        </w:rPr>
      </w:pPr>
      <w:bookmarkStart w:id="12" w:name="_Hlk165109059"/>
      <w:bookmarkStart w:id="13" w:name="_Hlk165106842"/>
      <w:bookmarkStart w:id="14" w:name="_Hlk165105062"/>
      <w:bookmarkEnd w:id="11"/>
      <w:r w:rsidRPr="00BF184A">
        <w:rPr>
          <w:rFonts w:ascii="Verdana" w:hAnsi="Verdana"/>
          <w:u w:val="single"/>
        </w:rPr>
        <w:t>Maintaining seed quality:</w:t>
      </w:r>
    </w:p>
    <w:p w14:paraId="1AAA7D14" w14:textId="77777777" w:rsidR="00D3725E" w:rsidRPr="00BF184A" w:rsidRDefault="00D3725E" w:rsidP="00D3725E">
      <w:pPr>
        <w:numPr>
          <w:ilvl w:val="0"/>
          <w:numId w:val="8"/>
        </w:numPr>
        <w:rPr>
          <w:rFonts w:ascii="Verdana" w:hAnsi="Verdana"/>
        </w:rPr>
      </w:pPr>
      <w:r w:rsidRPr="00BF184A">
        <w:rPr>
          <w:rFonts w:ascii="Verdana" w:hAnsi="Verdana"/>
        </w:rPr>
        <w:t xml:space="preserve">Seed decontamination before sowing </w:t>
      </w:r>
    </w:p>
    <w:p w14:paraId="198D32BF" w14:textId="77777777" w:rsidR="00D3725E" w:rsidRDefault="00D3725E" w:rsidP="00D3725E">
      <w:pPr>
        <w:numPr>
          <w:ilvl w:val="0"/>
          <w:numId w:val="8"/>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bookmarkEnd w:id="12"/>
    <w:p w14:paraId="0468B6E4" w14:textId="77777777" w:rsidR="00C0636A" w:rsidRPr="0025058C" w:rsidRDefault="00C0636A">
      <w:pPr>
        <w:rPr>
          <w:rFonts w:ascii="Verdana" w:hAnsi="Verdana"/>
          <w:lang w:val="en-US"/>
        </w:rPr>
      </w:pPr>
    </w:p>
    <w:p w14:paraId="4391FE96" w14:textId="17E91A0C" w:rsidR="00D3725E" w:rsidRPr="008353BC" w:rsidRDefault="00D3725E" w:rsidP="00D3725E">
      <w:pPr>
        <w:numPr>
          <w:ilvl w:val="0"/>
          <w:numId w:val="18"/>
        </w:numPr>
        <w:rPr>
          <w:rFonts w:ascii="Verdana" w:hAnsi="Verdana"/>
          <w:lang w:val="nl-NL"/>
        </w:rPr>
      </w:pPr>
      <w:proofErr w:type="spellStart"/>
      <w:r>
        <w:rPr>
          <w:rFonts w:ascii="Verdana" w:hAnsi="Verdana"/>
          <w:lang w:val="nl-NL"/>
        </w:rPr>
        <w:t>Pruning</w:t>
      </w:r>
      <w:proofErr w:type="spellEnd"/>
    </w:p>
    <w:p w14:paraId="2ABFB536" w14:textId="696322C7" w:rsidR="00C0636A" w:rsidRPr="00D3725E" w:rsidRDefault="00D3725E" w:rsidP="00D3725E">
      <w:pPr>
        <w:pStyle w:val="EnvelopeReturn"/>
        <w:numPr>
          <w:ilvl w:val="0"/>
          <w:numId w:val="30"/>
        </w:numPr>
        <w:ind w:left="720"/>
        <w:rPr>
          <w:rFonts w:ascii="Verdana" w:hAnsi="Verdana"/>
          <w:lang w:val="en-US"/>
        </w:rPr>
      </w:pPr>
      <w:proofErr w:type="spellStart"/>
      <w:r w:rsidRPr="00D3725E">
        <w:rPr>
          <w:rFonts w:ascii="Verdana" w:hAnsi="Verdana"/>
          <w:lang w:val="nl-NL"/>
        </w:rPr>
        <w:t>Not</w:t>
      </w:r>
      <w:proofErr w:type="spellEnd"/>
      <w:r w:rsidRPr="00D3725E">
        <w:rPr>
          <w:rFonts w:ascii="Verdana" w:hAnsi="Verdana"/>
          <w:lang w:val="nl-NL"/>
        </w:rPr>
        <w:t xml:space="preserve"> relevant.</w:t>
      </w:r>
    </w:p>
    <w:p w14:paraId="45BAF68A" w14:textId="77777777" w:rsidR="00C0636A" w:rsidRPr="00D3725E" w:rsidRDefault="00C0636A">
      <w:pPr>
        <w:ind w:left="360"/>
        <w:rPr>
          <w:rFonts w:ascii="Verdana" w:hAnsi="Verdana"/>
          <w:lang w:val="en-US"/>
        </w:rPr>
      </w:pPr>
    </w:p>
    <w:bookmarkEnd w:id="13"/>
    <w:p w14:paraId="41E684BA" w14:textId="4A2F6192" w:rsidR="00C0636A" w:rsidRPr="008353BC" w:rsidRDefault="00D3725E">
      <w:pPr>
        <w:pStyle w:val="EnvelopeReturn"/>
        <w:numPr>
          <w:ilvl w:val="0"/>
          <w:numId w:val="29"/>
        </w:numPr>
        <w:rPr>
          <w:rFonts w:ascii="Verdana" w:hAnsi="Verdana"/>
          <w:lang w:val="nl-NL"/>
        </w:rPr>
      </w:pPr>
      <w:proofErr w:type="spellStart"/>
      <w:r>
        <w:rPr>
          <w:rFonts w:ascii="Verdana" w:hAnsi="Verdana"/>
          <w:lang w:val="nl-NL"/>
        </w:rPr>
        <w:t>Cultivation</w:t>
      </w:r>
      <w:proofErr w:type="spellEnd"/>
    </w:p>
    <w:p w14:paraId="678C13B5" w14:textId="166B0ED4" w:rsidR="00D3725E" w:rsidRPr="00D3725E" w:rsidRDefault="00D3725E">
      <w:pPr>
        <w:pStyle w:val="EnvelopeReturn"/>
        <w:numPr>
          <w:ilvl w:val="0"/>
          <w:numId w:val="29"/>
        </w:numPr>
        <w:ind w:left="720"/>
        <w:rPr>
          <w:rFonts w:ascii="Verdana" w:hAnsi="Verdana"/>
          <w:lang w:val="en-US"/>
        </w:rPr>
      </w:pPr>
      <w:r w:rsidRPr="00D3725E">
        <w:rPr>
          <w:rFonts w:ascii="Verdana" w:hAnsi="Verdana"/>
          <w:lang w:val="en-US"/>
        </w:rPr>
        <w:t xml:space="preserve">Species that are sensitive to </w:t>
      </w:r>
      <w:r w:rsidR="00055CB5">
        <w:rPr>
          <w:rFonts w:ascii="Verdana" w:hAnsi="Verdana"/>
          <w:lang w:val="en-US"/>
        </w:rPr>
        <w:t>lodging</w:t>
      </w:r>
      <w:r w:rsidRPr="00D3725E">
        <w:rPr>
          <w:rFonts w:ascii="Verdana" w:hAnsi="Verdana"/>
          <w:lang w:val="en-US"/>
        </w:rPr>
        <w:t xml:space="preserve"> are tied up</w:t>
      </w:r>
      <w:r>
        <w:rPr>
          <w:rFonts w:ascii="Verdana" w:hAnsi="Verdana"/>
          <w:lang w:val="en-US"/>
        </w:rPr>
        <w:t>.</w:t>
      </w:r>
    </w:p>
    <w:p w14:paraId="1D0CCC63" w14:textId="77777777" w:rsidR="00D3725E" w:rsidRPr="00D3725E" w:rsidRDefault="00D3725E" w:rsidP="00D3725E">
      <w:pPr>
        <w:pStyle w:val="EnvelopeReturn"/>
        <w:rPr>
          <w:rFonts w:ascii="Verdana" w:hAnsi="Verdana"/>
          <w:lang w:val="en-US"/>
        </w:rPr>
      </w:pPr>
    </w:p>
    <w:p w14:paraId="25D0C769" w14:textId="77777777" w:rsidR="00D3725E" w:rsidRPr="00BF184A" w:rsidRDefault="00D3725E" w:rsidP="00D3725E">
      <w:pPr>
        <w:numPr>
          <w:ilvl w:val="0"/>
          <w:numId w:val="19"/>
        </w:numPr>
        <w:rPr>
          <w:rFonts w:ascii="Verdana" w:hAnsi="Verdana"/>
        </w:rPr>
      </w:pPr>
      <w:bookmarkStart w:id="15" w:name="_Hlk165111177"/>
      <w:bookmarkStart w:id="16" w:name="_Hlk165106930"/>
      <w:r w:rsidRPr="00BF184A">
        <w:rPr>
          <w:rFonts w:ascii="Verdana" w:hAnsi="Verdana"/>
        </w:rPr>
        <w:t>Inspection</w:t>
      </w:r>
    </w:p>
    <w:p w14:paraId="2EE13562" w14:textId="5B8BEACB" w:rsidR="00C0636A" w:rsidRPr="00BF7398" w:rsidRDefault="00D3725E" w:rsidP="00D3725E">
      <w:pPr>
        <w:numPr>
          <w:ilvl w:val="0"/>
          <w:numId w:val="7"/>
        </w:numPr>
        <w:tabs>
          <w:tab w:val="clear" w:pos="360"/>
          <w:tab w:val="num" w:pos="720"/>
        </w:tabs>
        <w:ind w:left="720"/>
        <w:rPr>
          <w:rFonts w:ascii="Verdana" w:hAnsi="Verdana"/>
          <w:lang w:val="en-US"/>
        </w:rPr>
      </w:pPr>
      <w:r w:rsidRPr="00BF2878">
        <w:rPr>
          <w:rFonts w:ascii="Verdana" w:hAnsi="Verdana"/>
        </w:rPr>
        <w:t xml:space="preserve">Control against diseases and pests takes place. </w:t>
      </w:r>
    </w:p>
    <w:bookmarkEnd w:id="15"/>
    <w:p w14:paraId="2A9341B3" w14:textId="77777777" w:rsidR="00D3725E" w:rsidRDefault="00D3725E" w:rsidP="00D3725E">
      <w:pPr>
        <w:rPr>
          <w:rFonts w:ascii="Verdana" w:hAnsi="Verdana"/>
        </w:rPr>
      </w:pPr>
    </w:p>
    <w:p w14:paraId="5AF74D04" w14:textId="77777777" w:rsidR="00D3725E" w:rsidRPr="00BF184A" w:rsidRDefault="00D3725E" w:rsidP="00D3725E">
      <w:pPr>
        <w:numPr>
          <w:ilvl w:val="0"/>
          <w:numId w:val="7"/>
        </w:numPr>
        <w:tabs>
          <w:tab w:val="clear" w:pos="360"/>
          <w:tab w:val="num" w:pos="0"/>
        </w:tabs>
        <w:rPr>
          <w:rFonts w:ascii="Verdana" w:hAnsi="Verdana"/>
        </w:rPr>
      </w:pPr>
      <w:bookmarkStart w:id="17" w:name="_Hlk165111415"/>
      <w:r w:rsidRPr="00BF184A">
        <w:rPr>
          <w:rFonts w:ascii="Verdana" w:hAnsi="Verdana"/>
        </w:rPr>
        <w:t>Seed treatment after harvest</w:t>
      </w:r>
    </w:p>
    <w:p w14:paraId="5C528398" w14:textId="191C32F6" w:rsidR="00D3725E" w:rsidRDefault="00D3725E" w:rsidP="00D3725E">
      <w:pPr>
        <w:numPr>
          <w:ilvl w:val="0"/>
          <w:numId w:val="7"/>
        </w:numPr>
        <w:ind w:left="720"/>
        <w:rPr>
          <w:rFonts w:ascii="Verdana" w:hAnsi="Verdana"/>
        </w:rPr>
      </w:pPr>
      <w:r w:rsidRPr="001965B7">
        <w:rPr>
          <w:rFonts w:ascii="Verdana" w:hAnsi="Verdana"/>
        </w:rPr>
        <w:t>Bags with the harvested plant parts are pre-dried.</w:t>
      </w:r>
    </w:p>
    <w:p w14:paraId="6DF84A9B" w14:textId="216A0BF4" w:rsidR="004B7582" w:rsidRDefault="004B7582" w:rsidP="00D3725E">
      <w:pPr>
        <w:numPr>
          <w:ilvl w:val="0"/>
          <w:numId w:val="7"/>
        </w:numPr>
        <w:ind w:left="720"/>
        <w:rPr>
          <w:rFonts w:ascii="Verdana" w:hAnsi="Verdana"/>
        </w:rPr>
      </w:pPr>
      <w:r>
        <w:rPr>
          <w:rFonts w:ascii="Verdana" w:hAnsi="Verdana"/>
        </w:rPr>
        <w:t xml:space="preserve">In consultation with CGN it is decided how </w:t>
      </w:r>
      <w:r w:rsidR="00861A8D">
        <w:rPr>
          <w:rFonts w:ascii="Verdana" w:hAnsi="Verdana"/>
        </w:rPr>
        <w:t>the seeds are cleaned after harvest.</w:t>
      </w:r>
    </w:p>
    <w:bookmarkEnd w:id="16"/>
    <w:bookmarkEnd w:id="17"/>
    <w:p w14:paraId="049AB89F" w14:textId="77777777" w:rsidR="00C0636A" w:rsidRPr="00BF7398" w:rsidRDefault="00C0636A">
      <w:pPr>
        <w:pStyle w:val="EnvelopeReturn"/>
        <w:rPr>
          <w:rFonts w:ascii="Verdana" w:hAnsi="Verdana"/>
          <w:lang w:val="en-US"/>
        </w:rPr>
      </w:pPr>
    </w:p>
    <w:p w14:paraId="34B4B46F" w14:textId="77777777" w:rsidR="00D3725E" w:rsidRPr="00854DF9" w:rsidRDefault="00D3725E" w:rsidP="00D3725E">
      <w:pPr>
        <w:pStyle w:val="EnvelopeReturn"/>
        <w:rPr>
          <w:rFonts w:ascii="Verdana" w:hAnsi="Verdana"/>
        </w:rPr>
      </w:pPr>
      <w:bookmarkStart w:id="18" w:name="_Hlk165105220"/>
      <w:bookmarkStart w:id="19" w:name="_Hlk165111667"/>
      <w:bookmarkEnd w:id="14"/>
      <w:r w:rsidRPr="00854DF9">
        <w:rPr>
          <w:rFonts w:ascii="Verdana" w:hAnsi="Verdana"/>
          <w:b/>
        </w:rPr>
        <w:t>Concluding actions</w:t>
      </w:r>
    </w:p>
    <w:p w14:paraId="137AC6A7" w14:textId="77777777" w:rsidR="00D3725E" w:rsidRPr="00796FEE" w:rsidRDefault="00D3725E" w:rsidP="00D3725E">
      <w:pPr>
        <w:numPr>
          <w:ilvl w:val="0"/>
          <w:numId w:val="9"/>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6823B8F7" w14:textId="77777777" w:rsidR="00D3725E" w:rsidRPr="00796FEE" w:rsidRDefault="00D3725E" w:rsidP="00D3725E">
      <w:pPr>
        <w:numPr>
          <w:ilvl w:val="0"/>
          <w:numId w:val="9"/>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bookmarkEnd w:id="18"/>
    <w:p w14:paraId="3D7BB814" w14:textId="77777777" w:rsidR="00D3725E" w:rsidRPr="001965B7" w:rsidRDefault="00D3725E" w:rsidP="00D3725E">
      <w:pPr>
        <w:pStyle w:val="EnvelopeReturn"/>
        <w:rPr>
          <w:rFonts w:ascii="Verdana" w:hAnsi="Verdana"/>
          <w:lang w:val="en-US"/>
        </w:rPr>
      </w:pPr>
    </w:p>
    <w:bookmarkEnd w:id="19"/>
    <w:p w14:paraId="690B9DE5" w14:textId="10840B5D" w:rsidR="00C0636A" w:rsidRPr="00D3725E" w:rsidRDefault="00C0636A" w:rsidP="00D3725E">
      <w:pPr>
        <w:pStyle w:val="EnvelopeReturn"/>
        <w:rPr>
          <w:rFonts w:ascii="Verdana" w:hAnsi="Verdana"/>
          <w:lang w:val="en-US"/>
        </w:rPr>
      </w:pPr>
    </w:p>
    <w:sectPr w:rsidR="00C0636A" w:rsidRPr="00D3725E">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317FD" w14:textId="77777777" w:rsidR="00C0636A" w:rsidRDefault="00C0636A">
      <w:r>
        <w:separator/>
      </w:r>
    </w:p>
  </w:endnote>
  <w:endnote w:type="continuationSeparator" w:id="0">
    <w:p w14:paraId="61AF596A" w14:textId="77777777" w:rsidR="00C0636A" w:rsidRDefault="00C06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55B5D" w14:textId="77777777" w:rsidR="00C0636A" w:rsidRDefault="00C0636A">
      <w:r>
        <w:separator/>
      </w:r>
    </w:p>
  </w:footnote>
  <w:footnote w:type="continuationSeparator" w:id="0">
    <w:p w14:paraId="70E377D3" w14:textId="77777777" w:rsidR="00C0636A" w:rsidRDefault="00C06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C0636A" w14:paraId="092ED731" w14:textId="77777777">
      <w:trPr>
        <w:trHeight w:val="1099"/>
      </w:trPr>
      <w:tc>
        <w:tcPr>
          <w:tcW w:w="7338" w:type="dxa"/>
        </w:tcPr>
        <w:p w14:paraId="4B15C3FD" w14:textId="77777777" w:rsidR="00C0636A" w:rsidRPr="00E34F7B" w:rsidRDefault="00C0636A">
          <w:pPr>
            <w:pStyle w:val="Header"/>
            <w:rPr>
              <w:rStyle w:val="PageNumber"/>
              <w:sz w:val="16"/>
              <w:lang w:val="nl-NL"/>
            </w:rPr>
          </w:pPr>
          <w:r w:rsidRPr="0039138B">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9138B">
            <w:rPr>
              <w:rFonts w:ascii="Tahoma" w:hAnsi="Tahoma"/>
              <w:sz w:val="40"/>
              <w:lang w:val="nl-NL"/>
              <w14:shadow w14:blurRad="50800" w14:dist="38100" w14:dir="2700000" w14:sx="100000" w14:sy="100000" w14:kx="0" w14:ky="0" w14:algn="tl">
                <w14:srgbClr w14:val="000000">
                  <w14:alpha w14:val="60000"/>
                </w14:srgbClr>
              </w14:shadow>
            </w:rPr>
            <w:br/>
          </w:r>
          <w:r w:rsidRPr="0039138B">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1D0CA551" w14:textId="77777777" w:rsidR="00C0636A" w:rsidRDefault="0039138B">
          <w:pPr>
            <w:pStyle w:val="Header"/>
            <w:rPr>
              <w:rStyle w:val="PageNumber"/>
              <w:sz w:val="16"/>
            </w:rPr>
          </w:pPr>
          <w:r>
            <w:rPr>
              <w:rFonts w:ascii="Tahoma" w:hAnsi="Tahoma"/>
              <w:b/>
              <w:noProof/>
              <w:sz w:val="40"/>
              <w:lang w:val="nl-NL"/>
            </w:rPr>
            <w:drawing>
              <wp:inline distT="0" distB="0" distL="0" distR="0" wp14:anchorId="7C607C82" wp14:editId="1C95778C">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0636A" w14:paraId="6F6410D4" w14:textId="77777777">
      <w:trPr>
        <w:trHeight w:val="574"/>
      </w:trPr>
      <w:tc>
        <w:tcPr>
          <w:tcW w:w="7338" w:type="dxa"/>
        </w:tcPr>
        <w:p w14:paraId="65022035" w14:textId="77777777" w:rsidR="00C0636A" w:rsidRDefault="00C0636A">
          <w:pPr>
            <w:pStyle w:val="Header"/>
            <w:tabs>
              <w:tab w:val="left" w:pos="851"/>
            </w:tabs>
            <w:rPr>
              <w:rStyle w:val="PageNumber"/>
              <w:sz w:val="16"/>
            </w:rPr>
          </w:pPr>
        </w:p>
        <w:p w14:paraId="1D9A6DF1" w14:textId="77777777" w:rsidR="00C0636A" w:rsidRDefault="00C0636A">
          <w:pPr>
            <w:pStyle w:val="Header"/>
            <w:tabs>
              <w:tab w:val="left" w:pos="851"/>
            </w:tabs>
            <w:rPr>
              <w:rStyle w:val="PageNumber"/>
              <w:b/>
              <w:sz w:val="16"/>
            </w:rPr>
          </w:pPr>
        </w:p>
        <w:p w14:paraId="527F1290" w14:textId="4E7B012A" w:rsidR="00C0636A" w:rsidRPr="001374AA" w:rsidRDefault="00C0636A">
          <w:pPr>
            <w:pStyle w:val="Header"/>
            <w:tabs>
              <w:tab w:val="left" w:pos="851"/>
            </w:tabs>
            <w:rPr>
              <w:rStyle w:val="PageNumber"/>
              <w:b/>
              <w:sz w:val="16"/>
              <w:szCs w:val="16"/>
              <w:lang w:val="en-US"/>
            </w:rPr>
          </w:pPr>
          <w:r w:rsidRPr="001374AA">
            <w:rPr>
              <w:rStyle w:val="PageNumber"/>
              <w:b/>
              <w:sz w:val="16"/>
              <w:szCs w:val="16"/>
              <w:lang w:val="en-US"/>
            </w:rPr>
            <w:t xml:space="preserve">PRT-CGN-PG-116 PROTOCOL </w:t>
          </w:r>
          <w:r w:rsidR="001374AA" w:rsidRPr="001374AA">
            <w:rPr>
              <w:rStyle w:val="PageNumber"/>
              <w:b/>
              <w:caps/>
              <w:sz w:val="16"/>
              <w:szCs w:val="16"/>
              <w:lang w:val="en-US"/>
            </w:rPr>
            <w:t>mulitiplication grasses</w:t>
          </w:r>
          <w:r w:rsidRPr="001374AA">
            <w:rPr>
              <w:rStyle w:val="PageNumber"/>
              <w:b/>
              <w:sz w:val="16"/>
              <w:szCs w:val="16"/>
              <w:lang w:val="en-US"/>
            </w:rPr>
            <w:tab/>
          </w:r>
        </w:p>
        <w:p w14:paraId="6FF7FAC5" w14:textId="77777777" w:rsidR="00C0636A" w:rsidRPr="001374AA" w:rsidRDefault="00C0636A">
          <w:pPr>
            <w:pStyle w:val="Header"/>
            <w:tabs>
              <w:tab w:val="left" w:pos="851"/>
            </w:tabs>
            <w:rPr>
              <w:rStyle w:val="PageNumber"/>
              <w:sz w:val="16"/>
              <w:lang w:val="en-US"/>
            </w:rPr>
          </w:pPr>
        </w:p>
      </w:tc>
      <w:tc>
        <w:tcPr>
          <w:tcW w:w="1518" w:type="dxa"/>
        </w:tcPr>
        <w:p w14:paraId="175C5D51" w14:textId="77777777" w:rsidR="00C0636A" w:rsidRPr="00E34F7B" w:rsidRDefault="00C0636A">
          <w:pPr>
            <w:pStyle w:val="Header"/>
            <w:rPr>
              <w:rStyle w:val="PageNumber"/>
              <w:sz w:val="16"/>
              <w:lang w:val="nl-NL"/>
            </w:rPr>
          </w:pPr>
          <w:r w:rsidRPr="00E34F7B">
            <w:rPr>
              <w:rStyle w:val="PageNumber"/>
              <w:sz w:val="16"/>
              <w:lang w:val="nl-NL"/>
            </w:rPr>
            <w:t>PGR</w:t>
          </w:r>
        </w:p>
        <w:p w14:paraId="4D74A8BE" w14:textId="77777777" w:rsidR="00C0636A" w:rsidRPr="00E34F7B" w:rsidRDefault="00C0636A">
          <w:pPr>
            <w:pStyle w:val="Header"/>
            <w:rPr>
              <w:rStyle w:val="PageNumber"/>
              <w:sz w:val="16"/>
              <w:lang w:val="nl-NL"/>
            </w:rPr>
          </w:pPr>
          <w:r w:rsidRPr="00E34F7B">
            <w:rPr>
              <w:rStyle w:val="PageNumber"/>
              <w:sz w:val="16"/>
              <w:lang w:val="nl-NL"/>
            </w:rPr>
            <w:t>PRT-CGN-PG-116</w:t>
          </w:r>
        </w:p>
        <w:p w14:paraId="0F7A6355" w14:textId="77777777" w:rsidR="00C0636A" w:rsidRPr="00E34F7B" w:rsidRDefault="00E34F7B">
          <w:pPr>
            <w:pStyle w:val="Header"/>
            <w:rPr>
              <w:rStyle w:val="PageNumber"/>
              <w:sz w:val="16"/>
              <w:lang w:val="nl-NL"/>
            </w:rPr>
          </w:pPr>
          <w:r>
            <w:rPr>
              <w:rStyle w:val="PageNumber"/>
              <w:sz w:val="16"/>
              <w:lang w:val="nl-NL"/>
            </w:rPr>
            <w:t>Versie: 2</w:t>
          </w:r>
        </w:p>
        <w:p w14:paraId="65417357" w14:textId="77777777" w:rsidR="00C0636A" w:rsidRDefault="00C0636A">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8353BC">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8353BC">
            <w:rPr>
              <w:rStyle w:val="PageNumber"/>
              <w:noProof/>
              <w:sz w:val="16"/>
            </w:rPr>
            <w:t>2</w:t>
          </w:r>
          <w:r>
            <w:rPr>
              <w:rStyle w:val="PageNumber"/>
              <w:sz w:val="16"/>
            </w:rPr>
            <w:fldChar w:fldCharType="end"/>
          </w:r>
        </w:p>
        <w:p w14:paraId="1AF2CB0A" w14:textId="77777777" w:rsidR="00C0636A" w:rsidRDefault="00E34F7B">
          <w:pPr>
            <w:pStyle w:val="Header"/>
            <w:rPr>
              <w:rStyle w:val="PageNumber"/>
              <w:sz w:val="16"/>
            </w:rPr>
          </w:pPr>
          <w:proofErr w:type="spellStart"/>
          <w:r>
            <w:rPr>
              <w:rStyle w:val="PageNumber"/>
              <w:sz w:val="16"/>
            </w:rPr>
            <w:t>Afgifte</w:t>
          </w:r>
          <w:proofErr w:type="spellEnd"/>
          <w:r>
            <w:rPr>
              <w:rStyle w:val="PageNumber"/>
              <w:sz w:val="16"/>
            </w:rPr>
            <w:t>: 06/06/06</w:t>
          </w:r>
        </w:p>
      </w:tc>
    </w:tr>
  </w:tbl>
  <w:p w14:paraId="6CE678D1" w14:textId="77777777" w:rsidR="00C0636A" w:rsidRDefault="00C0636A">
    <w:pPr>
      <w:pStyle w:val="Header"/>
    </w:pPr>
  </w:p>
  <w:p w14:paraId="60B5E807" w14:textId="77777777" w:rsidR="00C0636A" w:rsidRDefault="00C0636A">
    <w:pPr>
      <w:pStyle w:val="Header"/>
    </w:pPr>
  </w:p>
  <w:p w14:paraId="3D93495B" w14:textId="77777777" w:rsidR="00C0636A" w:rsidRDefault="00C063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F960CF8"/>
    <w:multiLevelType w:val="hybridMultilevel"/>
    <w:tmpl w:val="4AE49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0"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507523988">
    <w:abstractNumId w:val="8"/>
  </w:num>
  <w:num w:numId="2" w16cid:durableId="129787516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405563217">
    <w:abstractNumId w:val="23"/>
  </w:num>
  <w:num w:numId="4" w16cid:durableId="119544299">
    <w:abstractNumId w:val="18"/>
  </w:num>
  <w:num w:numId="5" w16cid:durableId="572741067">
    <w:abstractNumId w:val="2"/>
  </w:num>
  <w:num w:numId="6" w16cid:durableId="1944457072">
    <w:abstractNumId w:val="11"/>
  </w:num>
  <w:num w:numId="7" w16cid:durableId="1863935118">
    <w:abstractNumId w:val="13"/>
  </w:num>
  <w:num w:numId="8" w16cid:durableId="1640845464">
    <w:abstractNumId w:val="14"/>
  </w:num>
  <w:num w:numId="9" w16cid:durableId="437917181">
    <w:abstractNumId w:val="4"/>
  </w:num>
  <w:num w:numId="10" w16cid:durableId="940727302">
    <w:abstractNumId w:val="9"/>
  </w:num>
  <w:num w:numId="11" w16cid:durableId="1221790882">
    <w:abstractNumId w:val="1"/>
  </w:num>
  <w:num w:numId="12" w16cid:durableId="85880590">
    <w:abstractNumId w:val="10"/>
  </w:num>
  <w:num w:numId="13" w16cid:durableId="1782140365">
    <w:abstractNumId w:val="16"/>
  </w:num>
  <w:num w:numId="14" w16cid:durableId="22365865">
    <w:abstractNumId w:val="22"/>
  </w:num>
  <w:num w:numId="15" w16cid:durableId="1557812934">
    <w:abstractNumId w:val="19"/>
  </w:num>
  <w:num w:numId="16" w16cid:durableId="817574152">
    <w:abstractNumId w:val="12"/>
  </w:num>
  <w:num w:numId="17" w16cid:durableId="1188104362">
    <w:abstractNumId w:val="28"/>
  </w:num>
  <w:num w:numId="18" w16cid:durableId="2000228611">
    <w:abstractNumId w:val="27"/>
  </w:num>
  <w:num w:numId="19" w16cid:durableId="1797678704">
    <w:abstractNumId w:val="25"/>
  </w:num>
  <w:num w:numId="20" w16cid:durableId="1688288483">
    <w:abstractNumId w:val="31"/>
  </w:num>
  <w:num w:numId="21" w16cid:durableId="1313217789">
    <w:abstractNumId w:val="5"/>
  </w:num>
  <w:num w:numId="22" w16cid:durableId="1866164348">
    <w:abstractNumId w:val="29"/>
  </w:num>
  <w:num w:numId="23" w16cid:durableId="2056267587">
    <w:abstractNumId w:val="6"/>
  </w:num>
  <w:num w:numId="24" w16cid:durableId="701710102">
    <w:abstractNumId w:val="3"/>
  </w:num>
  <w:num w:numId="25" w16cid:durableId="453836950">
    <w:abstractNumId w:val="26"/>
  </w:num>
  <w:num w:numId="26" w16cid:durableId="1474712768">
    <w:abstractNumId w:val="15"/>
  </w:num>
  <w:num w:numId="27" w16cid:durableId="1963993587">
    <w:abstractNumId w:val="20"/>
  </w:num>
  <w:num w:numId="28" w16cid:durableId="1874340280">
    <w:abstractNumId w:val="24"/>
  </w:num>
  <w:num w:numId="29" w16cid:durableId="26179331">
    <w:abstractNumId w:val="7"/>
  </w:num>
  <w:num w:numId="30" w16cid:durableId="729815482">
    <w:abstractNumId w:val="30"/>
  </w:num>
  <w:num w:numId="31" w16cid:durableId="397746343">
    <w:abstractNumId w:val="21"/>
  </w:num>
  <w:num w:numId="32" w16cid:durableId="201750157">
    <w:abstractNumId w:val="17"/>
  </w:num>
  <w:num w:numId="33" w16cid:durableId="14198670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F7B"/>
    <w:rsid w:val="0001501B"/>
    <w:rsid w:val="00015999"/>
    <w:rsid w:val="00055CB5"/>
    <w:rsid w:val="001374AA"/>
    <w:rsid w:val="0020118C"/>
    <w:rsid w:val="0025058C"/>
    <w:rsid w:val="0039138B"/>
    <w:rsid w:val="004B7582"/>
    <w:rsid w:val="004E63F6"/>
    <w:rsid w:val="0053286B"/>
    <w:rsid w:val="00557D9E"/>
    <w:rsid w:val="008353BC"/>
    <w:rsid w:val="00861A8D"/>
    <w:rsid w:val="00867F42"/>
    <w:rsid w:val="00BF7398"/>
    <w:rsid w:val="00C0636A"/>
    <w:rsid w:val="00D3725E"/>
    <w:rsid w:val="00E34F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FD474B"/>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39138B"/>
    <w:rPr>
      <w:rFonts w:ascii="Tahoma" w:hAnsi="Tahoma" w:cs="Tahoma"/>
      <w:sz w:val="16"/>
      <w:szCs w:val="16"/>
    </w:rPr>
  </w:style>
  <w:style w:type="character" w:customStyle="1" w:styleId="BalloonTextChar">
    <w:name w:val="Balloon Text Char"/>
    <w:basedOn w:val="DefaultParagraphFont"/>
    <w:link w:val="BalloonText"/>
    <w:rsid w:val="0039138B"/>
    <w:rPr>
      <w:rFonts w:ascii="Tahoma" w:hAnsi="Tahoma" w:cs="Tahoma"/>
      <w:sz w:val="16"/>
      <w:szCs w:val="16"/>
      <w:lang w:val="en-GB"/>
    </w:rPr>
  </w:style>
  <w:style w:type="paragraph" w:styleId="NormalWeb">
    <w:name w:val="Normal (Web)"/>
    <w:basedOn w:val="Normal"/>
    <w:uiPriority w:val="99"/>
    <w:unhideWhenUsed/>
    <w:rsid w:val="001374AA"/>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D372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58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BB5F4F-3D45-4B18-8D66-5B9BAD2E9648}"/>
</file>

<file path=customXml/itemProps2.xml><?xml version="1.0" encoding="utf-8"?>
<ds:datastoreItem xmlns:ds="http://schemas.openxmlformats.org/officeDocument/2006/customXml" ds:itemID="{F541B4EB-1E6E-46C7-AD73-F4968A19D8BA}"/>
</file>

<file path=docProps/app.xml><?xml version="1.0" encoding="utf-8"?>
<Properties xmlns="http://schemas.openxmlformats.org/officeDocument/2006/extended-properties" xmlns:vt="http://schemas.openxmlformats.org/officeDocument/2006/docPropsVTypes">
  <Template>Normal.dotm</Template>
  <TotalTime>58</TotalTime>
  <Pages>2</Pages>
  <Words>496</Words>
  <Characters>2829</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PRT-116</vt:lpstr>
      <vt:lpstr>PRT-116</vt:lpstr>
    </vt:vector>
  </TitlesOfParts>
  <Company>CPRO-DLO</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PRT-116</dc:title>
  <dc:creator>&lt;your username here&gt;</dc:creator>
  <cp:lastModifiedBy>Hintum, Theo van</cp:lastModifiedBy>
  <cp:revision>14</cp:revision>
  <cp:lastPrinted>2004-09-08T13:42:00Z</cp:lastPrinted>
  <dcterms:created xsi:type="dcterms:W3CDTF">2014-12-23T11:55:00Z</dcterms:created>
  <dcterms:modified xsi:type="dcterms:W3CDTF">2024-04-30T14:21:00Z</dcterms:modified>
</cp:coreProperties>
</file>