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D8BBD" w14:textId="77777777" w:rsidR="009A5E36" w:rsidRPr="00F52A2D" w:rsidRDefault="00BB5217" w:rsidP="009A5E36">
      <w:pPr>
        <w:pStyle w:val="Heading5"/>
        <w:ind w:left="1985" w:hanging="1985"/>
        <w:rPr>
          <w:rFonts w:ascii="Verdana" w:hAnsi="Verdana"/>
          <w:b/>
          <w:sz w:val="20"/>
          <w:lang w:val="nl-NL"/>
        </w:rPr>
      </w:pPr>
      <w:r w:rsidRPr="00F52A2D">
        <w:rPr>
          <w:rFonts w:ascii="Verdana" w:hAnsi="Verdana"/>
          <w:b/>
          <w:sz w:val="20"/>
          <w:lang w:val="nl-NL"/>
        </w:rPr>
        <w:t xml:space="preserve">PRT-CGN-PG-113 </w:t>
      </w:r>
      <w:r w:rsidR="009A5E36" w:rsidRPr="00F52A2D">
        <w:rPr>
          <w:rFonts w:ascii="Verdana" w:hAnsi="Verdana"/>
          <w:b/>
          <w:sz w:val="20"/>
          <w:lang w:val="nl-NL"/>
        </w:rPr>
        <w:t>PROTOCOL VERMEERDERING ERWT</w:t>
      </w:r>
    </w:p>
    <w:p w14:paraId="34E6AD73" w14:textId="77777777" w:rsidR="009A5E36" w:rsidRPr="00F52A2D" w:rsidRDefault="009A5E36" w:rsidP="009A5E36">
      <w:pPr>
        <w:rPr>
          <w:rFonts w:ascii="Verdana" w:hAnsi="Verdana"/>
          <w:lang w:val="nl-NL"/>
        </w:rPr>
      </w:pPr>
    </w:p>
    <w:p w14:paraId="1098DBD0" w14:textId="77777777" w:rsidR="009A5E36" w:rsidRPr="00F52A2D" w:rsidRDefault="009A5E36" w:rsidP="009A5E36">
      <w:pPr>
        <w:rPr>
          <w:rFonts w:ascii="Verdana" w:hAnsi="Verdana"/>
          <w:lang w:val="nl-NL"/>
        </w:rPr>
      </w:pPr>
    </w:p>
    <w:p w14:paraId="53357588" w14:textId="77777777" w:rsidR="009A5E36" w:rsidRPr="00F52A2D" w:rsidRDefault="009A5E36" w:rsidP="009A5E36">
      <w:pPr>
        <w:rPr>
          <w:rFonts w:ascii="Verdana" w:hAnsi="Verdana"/>
          <w:lang w:val="nl-NL"/>
        </w:rPr>
      </w:pPr>
      <w:r w:rsidRPr="00F52A2D">
        <w:rPr>
          <w:rFonts w:ascii="Verdana" w:hAnsi="Verdana"/>
          <w:lang w:val="nl-NL"/>
        </w:rPr>
        <w:t>Dit protocol is van toepassing voor alle partijen die CGN accessies vermeerderen.</w:t>
      </w:r>
    </w:p>
    <w:p w14:paraId="44EABA5F" w14:textId="77777777" w:rsidR="009A5E36" w:rsidRPr="00F52A2D" w:rsidRDefault="009A5E36" w:rsidP="009A5E36">
      <w:pPr>
        <w:rPr>
          <w:rFonts w:ascii="Verdana" w:hAnsi="Verdana"/>
          <w:lang w:val="nl-NL"/>
        </w:rPr>
      </w:pPr>
    </w:p>
    <w:p w14:paraId="7BFCB1CA" w14:textId="77777777" w:rsidR="009A5E36" w:rsidRPr="00F52A2D" w:rsidRDefault="009A5E36" w:rsidP="009A5E36">
      <w:pPr>
        <w:rPr>
          <w:rFonts w:ascii="Verdana" w:hAnsi="Verdana"/>
          <w:lang w:val="nl-NL"/>
        </w:rPr>
      </w:pPr>
      <w:r w:rsidRPr="00F52A2D">
        <w:rPr>
          <w:rFonts w:ascii="Verdana" w:hAnsi="Verdana"/>
          <w:b/>
          <w:lang w:val="nl-NL"/>
        </w:rPr>
        <w:t>Inleiding</w:t>
      </w:r>
    </w:p>
    <w:p w14:paraId="283D8613" w14:textId="77777777" w:rsidR="009A5E36" w:rsidRPr="00F52A2D" w:rsidRDefault="009A5E36" w:rsidP="009A5E36">
      <w:pPr>
        <w:rPr>
          <w:rFonts w:ascii="Verdana" w:hAnsi="Verdana"/>
          <w:lang w:val="nl-NL"/>
        </w:rPr>
      </w:pPr>
      <w:r w:rsidRPr="00F52A2D">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5B4D4BC3" w14:textId="77777777" w:rsidR="008F1046" w:rsidRPr="00F52A2D" w:rsidRDefault="008F1046" w:rsidP="008F1046">
      <w:pPr>
        <w:rPr>
          <w:rFonts w:ascii="Verdana" w:hAnsi="Verdana"/>
          <w:lang w:val="nl-NL"/>
        </w:rPr>
      </w:pPr>
      <w:r w:rsidRPr="00F52A2D">
        <w:rPr>
          <w:rFonts w:ascii="Verdana" w:hAnsi="Verdana"/>
          <w:lang w:val="nl-NL"/>
        </w:rPr>
        <w:t xml:space="preserve">Contaminatie door Genetisch Gemodificeerde Organismen (GMO) moet waar mogelijk voorkomen worden. </w:t>
      </w:r>
    </w:p>
    <w:p w14:paraId="3F604EE8" w14:textId="77777777" w:rsidR="009A5E36" w:rsidRPr="00F52A2D" w:rsidRDefault="009A5E36" w:rsidP="009A5E36">
      <w:pPr>
        <w:rPr>
          <w:rFonts w:ascii="Verdana" w:hAnsi="Verdana"/>
          <w:lang w:val="nl-NL"/>
        </w:rPr>
      </w:pPr>
    </w:p>
    <w:p w14:paraId="6CBFF6AA" w14:textId="77777777" w:rsidR="009A5E36" w:rsidRPr="00F52A2D" w:rsidRDefault="009A5E36" w:rsidP="009A5E36">
      <w:pPr>
        <w:rPr>
          <w:rFonts w:ascii="Verdana" w:hAnsi="Verdana"/>
          <w:i/>
          <w:lang w:val="nl-NL"/>
        </w:rPr>
      </w:pPr>
      <w:r w:rsidRPr="00F52A2D">
        <w:rPr>
          <w:rFonts w:ascii="Verdana" w:hAnsi="Verdana"/>
          <w:i/>
          <w:lang w:val="nl-NL"/>
        </w:rPr>
        <w:t>Indien van dit protocol wordt afgeweken moet dit aan het CGN worden gemeld en wordt door het CGN in het Logboek Vermeerdering (FOR-CGN-PG-002) genoteerd.</w:t>
      </w:r>
    </w:p>
    <w:p w14:paraId="1B66D68A" w14:textId="77777777" w:rsidR="009A5E36" w:rsidRPr="00F52A2D" w:rsidRDefault="009A5E36" w:rsidP="009A5E36">
      <w:pPr>
        <w:rPr>
          <w:rFonts w:ascii="Verdana" w:hAnsi="Verdana"/>
          <w:lang w:val="nl-NL"/>
        </w:rPr>
      </w:pPr>
    </w:p>
    <w:p w14:paraId="53412C7F" w14:textId="77777777" w:rsidR="009A5E36" w:rsidRPr="00F52A2D" w:rsidRDefault="009A5E36" w:rsidP="009A5E36">
      <w:pPr>
        <w:rPr>
          <w:rFonts w:ascii="Verdana" w:hAnsi="Verdana"/>
          <w:b/>
          <w:lang w:val="nl-NL"/>
        </w:rPr>
      </w:pPr>
      <w:r w:rsidRPr="00F52A2D">
        <w:rPr>
          <w:rFonts w:ascii="Verdana" w:hAnsi="Verdana"/>
          <w:b/>
          <w:lang w:val="nl-NL"/>
        </w:rPr>
        <w:t>Vermeerdering</w:t>
      </w:r>
    </w:p>
    <w:p w14:paraId="0654DF1A" w14:textId="77777777" w:rsidR="009A5E36" w:rsidRPr="00F52A2D" w:rsidRDefault="009A5E36" w:rsidP="009A5E36">
      <w:pPr>
        <w:rPr>
          <w:rFonts w:ascii="Verdana" w:hAnsi="Verdana"/>
          <w:u w:val="single"/>
          <w:lang w:val="nl-NL"/>
        </w:rPr>
      </w:pPr>
      <w:r w:rsidRPr="00F52A2D">
        <w:rPr>
          <w:rFonts w:ascii="Verdana" w:hAnsi="Verdana"/>
          <w:u w:val="single"/>
          <w:lang w:val="nl-NL"/>
        </w:rPr>
        <w:t>handhaving genetische integriteit</w:t>
      </w:r>
    </w:p>
    <w:p w14:paraId="00FFAF8E" w14:textId="77777777" w:rsidR="009A5E36" w:rsidRPr="00F52A2D" w:rsidRDefault="009A5E36" w:rsidP="009A5E36">
      <w:pPr>
        <w:numPr>
          <w:ilvl w:val="0"/>
          <w:numId w:val="4"/>
        </w:numPr>
        <w:rPr>
          <w:rFonts w:ascii="Verdana" w:hAnsi="Verdana"/>
          <w:lang w:val="nl-NL"/>
        </w:rPr>
      </w:pPr>
      <w:r w:rsidRPr="00F52A2D">
        <w:rPr>
          <w:rFonts w:ascii="Verdana" w:hAnsi="Verdana"/>
          <w:lang w:val="nl-NL"/>
        </w:rPr>
        <w:t>isolatie</w:t>
      </w:r>
    </w:p>
    <w:p w14:paraId="6BFE9C85" w14:textId="77777777" w:rsidR="009A5E36" w:rsidRPr="00F52A2D" w:rsidRDefault="009A5E36" w:rsidP="009A5E36">
      <w:pPr>
        <w:numPr>
          <w:ilvl w:val="0"/>
          <w:numId w:val="1"/>
        </w:numPr>
        <w:ind w:left="720"/>
        <w:rPr>
          <w:rFonts w:ascii="Verdana" w:hAnsi="Verdana"/>
          <w:lang w:val="nl-NL"/>
        </w:rPr>
      </w:pPr>
      <w:r w:rsidRPr="00F52A2D">
        <w:rPr>
          <w:rFonts w:ascii="Verdana" w:hAnsi="Verdana"/>
          <w:lang w:val="nl-NL"/>
        </w:rPr>
        <w:t>D</w:t>
      </w:r>
      <w:r w:rsidR="003F4E59" w:rsidRPr="00F52A2D">
        <w:rPr>
          <w:rFonts w:ascii="Verdana" w:hAnsi="Verdana"/>
          <w:lang w:val="nl-NL"/>
        </w:rPr>
        <w:t xml:space="preserve">eze soort is een </w:t>
      </w:r>
      <w:proofErr w:type="spellStart"/>
      <w:r w:rsidR="003F4E59" w:rsidRPr="00F52A2D">
        <w:rPr>
          <w:rFonts w:ascii="Verdana" w:hAnsi="Verdana"/>
          <w:lang w:val="nl-NL"/>
        </w:rPr>
        <w:t>zelfbevruchter</w:t>
      </w:r>
      <w:proofErr w:type="spellEnd"/>
      <w:r w:rsidRPr="00F52A2D">
        <w:rPr>
          <w:rFonts w:ascii="Verdana" w:hAnsi="Verdana"/>
          <w:lang w:val="nl-NL"/>
        </w:rPr>
        <w:t xml:space="preserve"> en isolatie is niet nodig.</w:t>
      </w:r>
    </w:p>
    <w:p w14:paraId="21C79487" w14:textId="77777777" w:rsidR="009A5E36" w:rsidRPr="00F52A2D" w:rsidRDefault="009A5E36" w:rsidP="009A5E36">
      <w:pPr>
        <w:ind w:left="360"/>
        <w:rPr>
          <w:rFonts w:ascii="Verdana" w:hAnsi="Verdana"/>
          <w:lang w:val="nl-NL"/>
        </w:rPr>
      </w:pPr>
      <w:r w:rsidRPr="00F52A2D">
        <w:rPr>
          <w:rFonts w:ascii="Verdana" w:hAnsi="Verdana"/>
          <w:lang w:val="nl-NL"/>
        </w:rPr>
        <w:t xml:space="preserve"> </w:t>
      </w:r>
    </w:p>
    <w:p w14:paraId="0099C7F4" w14:textId="77777777" w:rsidR="00E20954" w:rsidRPr="00F52A2D" w:rsidRDefault="009A5E36" w:rsidP="00E20954">
      <w:pPr>
        <w:numPr>
          <w:ilvl w:val="0"/>
          <w:numId w:val="14"/>
        </w:numPr>
        <w:tabs>
          <w:tab w:val="clear" w:pos="360"/>
        </w:tabs>
        <w:rPr>
          <w:rFonts w:ascii="Verdana" w:hAnsi="Verdana"/>
          <w:lang w:val="nl-NL"/>
        </w:rPr>
      </w:pPr>
      <w:r w:rsidRPr="00F52A2D">
        <w:rPr>
          <w:rFonts w:ascii="Verdana" w:hAnsi="Verdana"/>
          <w:lang w:val="nl-NL"/>
        </w:rPr>
        <w:t>Populatiegrootte</w:t>
      </w:r>
    </w:p>
    <w:p w14:paraId="26988501" w14:textId="77777777" w:rsidR="009A5E36" w:rsidRPr="00F52A2D" w:rsidRDefault="003F4E59" w:rsidP="00E20954">
      <w:pPr>
        <w:numPr>
          <w:ilvl w:val="0"/>
          <w:numId w:val="14"/>
        </w:numPr>
        <w:tabs>
          <w:tab w:val="clear" w:pos="360"/>
        </w:tabs>
        <w:ind w:left="720"/>
        <w:rPr>
          <w:rFonts w:ascii="Verdana" w:hAnsi="Verdana"/>
          <w:lang w:val="nl-NL"/>
        </w:rPr>
      </w:pPr>
      <w:r w:rsidRPr="00F52A2D">
        <w:rPr>
          <w:rFonts w:ascii="Verdana" w:hAnsi="Verdana"/>
          <w:lang w:val="nl-NL"/>
        </w:rPr>
        <w:t xml:space="preserve">Er wordt op ongeveer 100, minimaal 50, </w:t>
      </w:r>
      <w:r w:rsidR="009A5E36" w:rsidRPr="00F52A2D">
        <w:rPr>
          <w:rFonts w:ascii="Verdana" w:hAnsi="Verdana"/>
          <w:lang w:val="nl-NL"/>
        </w:rPr>
        <w:t>planten per accessie vermeerderd.</w:t>
      </w:r>
    </w:p>
    <w:p w14:paraId="44333508" w14:textId="77777777" w:rsidR="009A5E36" w:rsidRPr="00F52A2D" w:rsidRDefault="009A5E36" w:rsidP="009A5E36">
      <w:pPr>
        <w:numPr>
          <w:ilvl w:val="0"/>
          <w:numId w:val="1"/>
        </w:numPr>
        <w:ind w:left="720"/>
        <w:rPr>
          <w:rFonts w:ascii="Verdana" w:hAnsi="Verdana"/>
          <w:lang w:val="nl-NL"/>
        </w:rPr>
      </w:pPr>
      <w:r w:rsidRPr="00F52A2D">
        <w:rPr>
          <w:rFonts w:ascii="Verdana" w:hAnsi="Verdana"/>
          <w:lang w:val="nl-NL"/>
        </w:rPr>
        <w:t xml:space="preserve">Er wordt vastgelegd of er minder dan 50 planten aan de vermeerdering hebben meegedaan. Deze gegevens worden overgenomen in het “Logboek Vermeerdering” </w:t>
      </w:r>
    </w:p>
    <w:p w14:paraId="7B8645B0" w14:textId="77777777" w:rsidR="009A5E36" w:rsidRPr="00F52A2D" w:rsidRDefault="009A5E36" w:rsidP="009A5E36">
      <w:pPr>
        <w:rPr>
          <w:rFonts w:ascii="Verdana" w:hAnsi="Verdana"/>
          <w:lang w:val="nl-NL"/>
        </w:rPr>
      </w:pPr>
    </w:p>
    <w:p w14:paraId="692C67EC" w14:textId="77777777" w:rsidR="009A5E36" w:rsidRPr="00F52A2D" w:rsidRDefault="009A5E36" w:rsidP="009A5E36">
      <w:pPr>
        <w:numPr>
          <w:ilvl w:val="0"/>
          <w:numId w:val="5"/>
        </w:numPr>
        <w:rPr>
          <w:rFonts w:ascii="Verdana" w:hAnsi="Verdana"/>
          <w:lang w:val="nl-NL"/>
        </w:rPr>
      </w:pPr>
      <w:r w:rsidRPr="00F52A2D">
        <w:rPr>
          <w:rFonts w:ascii="Verdana" w:hAnsi="Verdana"/>
          <w:lang w:val="nl-NL"/>
        </w:rPr>
        <w:t>zaai</w:t>
      </w:r>
    </w:p>
    <w:p w14:paraId="679BB3A8" w14:textId="77777777" w:rsidR="009A5E36" w:rsidRPr="00F52A2D" w:rsidRDefault="009A5E36" w:rsidP="009A5E36">
      <w:pPr>
        <w:numPr>
          <w:ilvl w:val="0"/>
          <w:numId w:val="3"/>
        </w:numPr>
        <w:ind w:left="720"/>
        <w:rPr>
          <w:rFonts w:ascii="Verdana" w:hAnsi="Verdana"/>
          <w:lang w:val="nl-NL"/>
        </w:rPr>
      </w:pPr>
      <w:r w:rsidRPr="00F52A2D">
        <w:rPr>
          <w:rFonts w:ascii="Verdana" w:hAnsi="Verdana"/>
          <w:lang w:val="nl-NL"/>
        </w:rPr>
        <w:t>Er wordt rekening gehouden met lage kiemkracht van het zaad. Het aantal te zaaien zaden wordt bepaald door het CGN.</w:t>
      </w:r>
    </w:p>
    <w:p w14:paraId="5B481596" w14:textId="77777777" w:rsidR="009A5E36" w:rsidRPr="00F52A2D" w:rsidRDefault="009A5E36" w:rsidP="009A5E36">
      <w:pPr>
        <w:numPr>
          <w:ilvl w:val="0"/>
          <w:numId w:val="3"/>
        </w:numPr>
        <w:ind w:left="720"/>
        <w:rPr>
          <w:rFonts w:ascii="Verdana" w:hAnsi="Verdana"/>
          <w:lang w:val="nl-NL"/>
        </w:rPr>
      </w:pPr>
      <w:r w:rsidRPr="00F52A2D">
        <w:rPr>
          <w:rFonts w:ascii="Verdana" w:hAnsi="Verdana"/>
          <w:lang w:val="nl-NL"/>
        </w:rPr>
        <w:t>Indien materiaal slecht of zeer traag kiemt, wordt dit vastgelegd en overgenomen in het “Logboek Vermeerdering”.</w:t>
      </w:r>
    </w:p>
    <w:p w14:paraId="7771085C" w14:textId="77777777" w:rsidR="009A5E36" w:rsidRPr="00F52A2D" w:rsidRDefault="009A5E36" w:rsidP="009A5E36">
      <w:pPr>
        <w:numPr>
          <w:ilvl w:val="0"/>
          <w:numId w:val="3"/>
        </w:numPr>
        <w:ind w:left="720"/>
        <w:rPr>
          <w:rFonts w:ascii="Verdana" w:hAnsi="Verdana"/>
          <w:lang w:val="nl-NL"/>
        </w:rPr>
      </w:pPr>
      <w:r w:rsidRPr="00F52A2D">
        <w:rPr>
          <w:rFonts w:ascii="Verdana" w:hAnsi="Verdana"/>
          <w:lang w:val="nl-NL"/>
        </w:rPr>
        <w:t>Na het zaaien wordt d.m.v. middelen het eten van zaden voorkomen.</w:t>
      </w:r>
    </w:p>
    <w:p w14:paraId="465AAEB4" w14:textId="77777777" w:rsidR="009A5E36" w:rsidRPr="00F52A2D" w:rsidRDefault="009A5E36" w:rsidP="009A5E36">
      <w:pPr>
        <w:rPr>
          <w:rFonts w:ascii="Verdana" w:hAnsi="Verdana"/>
          <w:lang w:val="nl-NL"/>
        </w:rPr>
      </w:pPr>
    </w:p>
    <w:p w14:paraId="1FECFDD8" w14:textId="77777777" w:rsidR="009A5E36" w:rsidRPr="00F52A2D" w:rsidRDefault="009A5E36" w:rsidP="009A5E36">
      <w:pPr>
        <w:numPr>
          <w:ilvl w:val="0"/>
          <w:numId w:val="21"/>
        </w:numPr>
        <w:rPr>
          <w:rFonts w:ascii="Verdana" w:hAnsi="Verdana"/>
          <w:lang w:val="nl-NL"/>
        </w:rPr>
      </w:pPr>
      <w:r w:rsidRPr="00F52A2D">
        <w:rPr>
          <w:rFonts w:ascii="Verdana" w:hAnsi="Verdana"/>
          <w:lang w:val="nl-NL"/>
        </w:rPr>
        <w:t>vernalisatie</w:t>
      </w:r>
    </w:p>
    <w:p w14:paraId="61D301C3" w14:textId="77777777" w:rsidR="009A5E36" w:rsidRPr="00F52A2D" w:rsidRDefault="009A5E36" w:rsidP="009A5E36">
      <w:pPr>
        <w:ind w:left="360"/>
        <w:rPr>
          <w:rFonts w:ascii="Verdana" w:hAnsi="Verdana"/>
          <w:lang w:val="nl-NL"/>
        </w:rPr>
      </w:pPr>
      <w:r w:rsidRPr="00F52A2D">
        <w:rPr>
          <w:rFonts w:ascii="Verdana" w:hAnsi="Verdana"/>
          <w:lang w:val="nl-NL"/>
        </w:rPr>
        <w:t>n.v.t.</w:t>
      </w:r>
    </w:p>
    <w:p w14:paraId="76F77BD0" w14:textId="77777777" w:rsidR="009A5E36" w:rsidRPr="00F52A2D" w:rsidRDefault="009A5E36" w:rsidP="009A5E36">
      <w:pPr>
        <w:ind w:left="360"/>
        <w:rPr>
          <w:rFonts w:ascii="Verdana" w:hAnsi="Verdana"/>
          <w:lang w:val="nl-NL"/>
        </w:rPr>
      </w:pPr>
    </w:p>
    <w:p w14:paraId="0F55E2EF" w14:textId="77777777" w:rsidR="009A5E36" w:rsidRPr="00F52A2D" w:rsidRDefault="009A5E36" w:rsidP="009A5E36">
      <w:pPr>
        <w:numPr>
          <w:ilvl w:val="0"/>
          <w:numId w:val="16"/>
        </w:numPr>
        <w:rPr>
          <w:rFonts w:ascii="Verdana" w:hAnsi="Verdana"/>
          <w:lang w:val="nl-NL"/>
        </w:rPr>
      </w:pPr>
      <w:r w:rsidRPr="00F52A2D">
        <w:rPr>
          <w:rFonts w:ascii="Verdana" w:hAnsi="Verdana"/>
          <w:lang w:val="nl-NL"/>
        </w:rPr>
        <w:t>teelt</w:t>
      </w:r>
    </w:p>
    <w:p w14:paraId="6CEFB4C7" w14:textId="77777777" w:rsidR="009A5E36" w:rsidRPr="00F52A2D" w:rsidRDefault="009A5E36" w:rsidP="009A5E36">
      <w:pPr>
        <w:numPr>
          <w:ilvl w:val="0"/>
          <w:numId w:val="1"/>
        </w:numPr>
        <w:ind w:left="720"/>
        <w:rPr>
          <w:rFonts w:ascii="Verdana" w:hAnsi="Verdana"/>
          <w:lang w:val="nl-NL"/>
        </w:rPr>
      </w:pPr>
      <w:r w:rsidRPr="00F52A2D">
        <w:rPr>
          <w:rFonts w:ascii="Verdana" w:hAnsi="Verdana"/>
          <w:lang w:val="nl-NL"/>
        </w:rPr>
        <w:t>Er wordt niet geselecteerd. Indien een accessie heterogener is dan wat op grond van de paspoortgegevens verwacht wordt, of indien het een mengsel van verschillende typen betreft wordt het CGN op de hoogte gesteld. Het CGN bepaalt of en hoe er geselecteerd mag worden. Dit wordt vastgelegd en overgenomen in het “Logboek Vermeerdering”.</w:t>
      </w:r>
    </w:p>
    <w:p w14:paraId="42F71AD9" w14:textId="77777777" w:rsidR="009A5E36" w:rsidRPr="00F52A2D" w:rsidRDefault="009A5E36" w:rsidP="009A5E36">
      <w:pPr>
        <w:numPr>
          <w:ilvl w:val="0"/>
          <w:numId w:val="16"/>
        </w:numPr>
        <w:tabs>
          <w:tab w:val="clear" w:pos="360"/>
          <w:tab w:val="num" w:pos="720"/>
        </w:tabs>
        <w:ind w:left="720"/>
        <w:rPr>
          <w:rFonts w:ascii="Verdana" w:hAnsi="Verdana"/>
          <w:lang w:val="nl-NL"/>
        </w:rPr>
      </w:pPr>
      <w:r w:rsidRPr="00F52A2D">
        <w:rPr>
          <w:rFonts w:ascii="Verdana" w:hAnsi="Verdana"/>
          <w:lang w:val="nl-NL"/>
        </w:rPr>
        <w:t xml:space="preserve">Er wordt aan gaas geteeld. </w:t>
      </w:r>
    </w:p>
    <w:p w14:paraId="1CCDC7AF" w14:textId="77777777" w:rsidR="009A5E36" w:rsidRPr="00F52A2D" w:rsidRDefault="009A5E36" w:rsidP="009A5E36">
      <w:pPr>
        <w:numPr>
          <w:ilvl w:val="0"/>
          <w:numId w:val="1"/>
        </w:numPr>
        <w:ind w:left="720"/>
        <w:rPr>
          <w:rFonts w:ascii="Verdana" w:hAnsi="Verdana"/>
          <w:lang w:val="nl-NL"/>
        </w:rPr>
      </w:pPr>
      <w:r w:rsidRPr="00F52A2D">
        <w:rPr>
          <w:rFonts w:ascii="Verdana" w:hAnsi="Verdana"/>
          <w:lang w:val="nl-NL"/>
        </w:rPr>
        <w:t xml:space="preserve">Tijdens de teelt worden de planten geleid zodat planten van verschillende accessies niet door elkaar groeien. </w:t>
      </w:r>
    </w:p>
    <w:p w14:paraId="1D7237AE" w14:textId="77777777" w:rsidR="009A5E36" w:rsidRPr="00F52A2D" w:rsidRDefault="009A5E36" w:rsidP="009A5E36">
      <w:pPr>
        <w:numPr>
          <w:ilvl w:val="0"/>
          <w:numId w:val="1"/>
        </w:numPr>
        <w:ind w:left="720"/>
        <w:rPr>
          <w:rFonts w:ascii="Verdana" w:hAnsi="Verdana"/>
          <w:lang w:val="nl-NL"/>
        </w:rPr>
      </w:pPr>
      <w:r w:rsidRPr="00F52A2D">
        <w:rPr>
          <w:rFonts w:ascii="Verdana" w:hAnsi="Verdana"/>
          <w:lang w:val="nl-NL"/>
        </w:rPr>
        <w:lastRenderedPageBreak/>
        <w:t xml:space="preserve">Zodra de eerste accessies afrijpen, wordt d.m.v. </w:t>
      </w:r>
      <w:proofErr w:type="spellStart"/>
      <w:r w:rsidRPr="00F52A2D">
        <w:rPr>
          <w:rFonts w:ascii="Verdana" w:hAnsi="Verdana"/>
          <w:lang w:val="nl-NL"/>
        </w:rPr>
        <w:t>vogelafschrik</w:t>
      </w:r>
      <w:proofErr w:type="spellEnd"/>
      <w:r w:rsidRPr="00F52A2D">
        <w:rPr>
          <w:rFonts w:ascii="Verdana" w:hAnsi="Verdana"/>
          <w:lang w:val="nl-NL"/>
        </w:rPr>
        <w:t xml:space="preserve"> middelen het eten van de zaden zoveel mogelijk voorkomen.</w:t>
      </w:r>
    </w:p>
    <w:p w14:paraId="41CEBD0B" w14:textId="77777777" w:rsidR="009A5E36" w:rsidRPr="00F52A2D" w:rsidRDefault="009A5E36" w:rsidP="00C32940">
      <w:pPr>
        <w:rPr>
          <w:rFonts w:ascii="Verdana" w:hAnsi="Verdana"/>
          <w:lang w:val="nl-NL"/>
        </w:rPr>
      </w:pPr>
    </w:p>
    <w:p w14:paraId="333716A1" w14:textId="77777777" w:rsidR="009A5E36" w:rsidRPr="00F52A2D" w:rsidRDefault="009A5E36" w:rsidP="009A5E36">
      <w:pPr>
        <w:numPr>
          <w:ilvl w:val="0"/>
          <w:numId w:val="6"/>
        </w:numPr>
        <w:rPr>
          <w:rFonts w:ascii="Verdana" w:hAnsi="Verdana"/>
          <w:lang w:val="nl-NL"/>
        </w:rPr>
      </w:pPr>
      <w:r w:rsidRPr="00F52A2D">
        <w:rPr>
          <w:rFonts w:ascii="Verdana" w:hAnsi="Verdana"/>
          <w:lang w:val="nl-NL"/>
        </w:rPr>
        <w:t>bestuiving</w:t>
      </w:r>
    </w:p>
    <w:p w14:paraId="636BEAD7" w14:textId="77777777" w:rsidR="009A5E36" w:rsidRPr="00F52A2D" w:rsidRDefault="009A5E36" w:rsidP="009A5E36">
      <w:pPr>
        <w:numPr>
          <w:ilvl w:val="0"/>
          <w:numId w:val="6"/>
        </w:numPr>
        <w:ind w:left="720"/>
        <w:rPr>
          <w:rFonts w:ascii="Verdana" w:hAnsi="Verdana"/>
          <w:lang w:val="nl-NL"/>
        </w:rPr>
      </w:pPr>
      <w:r w:rsidRPr="00F52A2D">
        <w:rPr>
          <w:rFonts w:ascii="Verdana" w:hAnsi="Verdana"/>
          <w:lang w:val="nl-NL"/>
        </w:rPr>
        <w:t>n.v.t.</w:t>
      </w:r>
    </w:p>
    <w:p w14:paraId="3E1D1777" w14:textId="77777777" w:rsidR="009A5E36" w:rsidRPr="00F52A2D" w:rsidRDefault="009A5E36" w:rsidP="009A5E36">
      <w:pPr>
        <w:ind w:left="360"/>
        <w:rPr>
          <w:rFonts w:ascii="Verdana" w:hAnsi="Verdana"/>
          <w:lang w:val="nl-NL"/>
        </w:rPr>
      </w:pPr>
    </w:p>
    <w:p w14:paraId="7D1A1681" w14:textId="77777777" w:rsidR="009A5E36" w:rsidRPr="00F52A2D" w:rsidRDefault="009A5E36" w:rsidP="009A5E36">
      <w:pPr>
        <w:numPr>
          <w:ilvl w:val="0"/>
          <w:numId w:val="15"/>
        </w:numPr>
        <w:rPr>
          <w:rFonts w:ascii="Verdana" w:hAnsi="Verdana"/>
          <w:lang w:val="nl-NL"/>
        </w:rPr>
      </w:pPr>
      <w:r w:rsidRPr="00F52A2D">
        <w:rPr>
          <w:rFonts w:ascii="Verdana" w:hAnsi="Verdana"/>
          <w:lang w:val="nl-NL"/>
        </w:rPr>
        <w:t>oogst</w:t>
      </w:r>
    </w:p>
    <w:p w14:paraId="6CDE50BE" w14:textId="77777777" w:rsidR="009A5E36" w:rsidRPr="00F52A2D" w:rsidRDefault="009A5E36" w:rsidP="009A5E36">
      <w:pPr>
        <w:numPr>
          <w:ilvl w:val="0"/>
          <w:numId w:val="1"/>
        </w:numPr>
        <w:ind w:left="720"/>
        <w:rPr>
          <w:rFonts w:ascii="Verdana" w:hAnsi="Verdana"/>
          <w:lang w:val="nl-NL"/>
        </w:rPr>
      </w:pPr>
      <w:r w:rsidRPr="00F52A2D">
        <w:rPr>
          <w:rFonts w:ascii="Verdana" w:hAnsi="Verdana"/>
          <w:lang w:val="nl-NL"/>
        </w:rPr>
        <w:t xml:space="preserve">Peulen worden geoogst als zij </w:t>
      </w:r>
      <w:proofErr w:type="spellStart"/>
      <w:r w:rsidRPr="00F52A2D">
        <w:rPr>
          <w:rFonts w:ascii="Verdana" w:hAnsi="Verdana"/>
          <w:lang w:val="nl-NL"/>
        </w:rPr>
        <w:t>afgerijpt</w:t>
      </w:r>
      <w:proofErr w:type="spellEnd"/>
      <w:r w:rsidRPr="00F52A2D">
        <w:rPr>
          <w:rFonts w:ascii="Verdana" w:hAnsi="Verdana"/>
          <w:lang w:val="nl-NL"/>
        </w:rPr>
        <w:t xml:space="preserve"> zijn; het oogsten van een accessie kan op verschillende tijdstippen plaatsvinden</w:t>
      </w:r>
      <w:r w:rsidR="00FB1673" w:rsidRPr="00F52A2D">
        <w:rPr>
          <w:rFonts w:ascii="Verdana" w:hAnsi="Verdana"/>
          <w:lang w:val="nl-NL"/>
        </w:rPr>
        <w:t xml:space="preserve"> en het geoogste zaad gebulkt. </w:t>
      </w:r>
      <w:r w:rsidRPr="00F52A2D">
        <w:rPr>
          <w:rFonts w:ascii="Verdana" w:hAnsi="Verdana"/>
          <w:lang w:val="nl-NL"/>
        </w:rPr>
        <w:t>Al het zaad dat geproduceerd is wordt naar het CGN teruggestuurd.</w:t>
      </w:r>
    </w:p>
    <w:p w14:paraId="27CC68DC" w14:textId="77777777" w:rsidR="009A5E36" w:rsidRPr="00F52A2D" w:rsidRDefault="009A5E36" w:rsidP="009A5E36">
      <w:pPr>
        <w:rPr>
          <w:rFonts w:ascii="Verdana" w:hAnsi="Verdana"/>
          <w:u w:val="single"/>
          <w:lang w:val="nl-NL"/>
        </w:rPr>
      </w:pPr>
    </w:p>
    <w:p w14:paraId="67DF7FAF" w14:textId="77777777" w:rsidR="009A5E36" w:rsidRPr="00F52A2D" w:rsidRDefault="009A5E36" w:rsidP="009A5E36">
      <w:pPr>
        <w:rPr>
          <w:rFonts w:ascii="Verdana" w:hAnsi="Verdana"/>
          <w:u w:val="single"/>
          <w:lang w:val="nl-NL"/>
        </w:rPr>
      </w:pPr>
      <w:r w:rsidRPr="00F52A2D">
        <w:rPr>
          <w:rFonts w:ascii="Verdana" w:hAnsi="Verdana"/>
          <w:u w:val="single"/>
          <w:lang w:val="nl-NL"/>
        </w:rPr>
        <w:t>handhaving identiteit</w:t>
      </w:r>
    </w:p>
    <w:p w14:paraId="04324C85" w14:textId="77777777" w:rsidR="009A5E36" w:rsidRPr="00F52A2D" w:rsidRDefault="009A5E36" w:rsidP="009A5E36">
      <w:pPr>
        <w:numPr>
          <w:ilvl w:val="0"/>
          <w:numId w:val="11"/>
        </w:numPr>
        <w:rPr>
          <w:rFonts w:ascii="Verdana" w:hAnsi="Verdana"/>
          <w:lang w:val="nl-NL"/>
        </w:rPr>
      </w:pPr>
      <w:r w:rsidRPr="00F52A2D">
        <w:rPr>
          <w:rFonts w:ascii="Verdana" w:hAnsi="Verdana"/>
          <w:lang w:val="nl-NL"/>
        </w:rPr>
        <w:t>kenmerken</w:t>
      </w:r>
    </w:p>
    <w:p w14:paraId="18AE4C08" w14:textId="77777777" w:rsidR="009A5E36" w:rsidRPr="00F52A2D" w:rsidRDefault="009A5E36" w:rsidP="009A5E36">
      <w:pPr>
        <w:numPr>
          <w:ilvl w:val="0"/>
          <w:numId w:val="12"/>
        </w:numPr>
        <w:ind w:left="720"/>
        <w:rPr>
          <w:rFonts w:ascii="Verdana" w:hAnsi="Verdana"/>
          <w:lang w:val="nl-NL"/>
        </w:rPr>
      </w:pPr>
      <w:r w:rsidRPr="00F52A2D">
        <w:rPr>
          <w:rFonts w:ascii="Verdana" w:hAnsi="Verdana"/>
          <w:lang w:val="nl-NL"/>
        </w:rPr>
        <w:t>Gedurende zaai, teelt en oogst dienen de accessies duidelijk gekenmerkt te zijn door middel van etiketten met het veldnummer. Het veldnummer gegeven vóór het zaaien blijft tot en met het schonen hetzelfde.</w:t>
      </w:r>
    </w:p>
    <w:p w14:paraId="71A78DD8" w14:textId="77777777" w:rsidR="009A5E36" w:rsidRPr="00F52A2D" w:rsidRDefault="009A5E36" w:rsidP="009A5E36">
      <w:pPr>
        <w:pStyle w:val="EnvelopeReturn"/>
        <w:rPr>
          <w:rFonts w:ascii="Verdana" w:hAnsi="Verdana"/>
          <w:lang w:val="nl-NL"/>
        </w:rPr>
      </w:pPr>
    </w:p>
    <w:p w14:paraId="43F9877D" w14:textId="77777777" w:rsidR="009A5E36" w:rsidRPr="00F52A2D" w:rsidRDefault="009A5E36" w:rsidP="009A5E36">
      <w:pPr>
        <w:pStyle w:val="EnvelopeReturn"/>
        <w:numPr>
          <w:ilvl w:val="0"/>
          <w:numId w:val="20"/>
        </w:numPr>
        <w:rPr>
          <w:rFonts w:ascii="Verdana" w:hAnsi="Verdana"/>
          <w:lang w:val="nl-NL"/>
        </w:rPr>
      </w:pPr>
      <w:r w:rsidRPr="00F52A2D">
        <w:rPr>
          <w:rFonts w:ascii="Verdana" w:hAnsi="Verdana"/>
          <w:lang w:val="nl-NL"/>
        </w:rPr>
        <w:t>oogst</w:t>
      </w:r>
    </w:p>
    <w:p w14:paraId="56CF8F2A" w14:textId="77777777" w:rsidR="009A5E36" w:rsidRPr="00F52A2D" w:rsidRDefault="009A5E36" w:rsidP="009A5E36">
      <w:pPr>
        <w:pStyle w:val="EnvelopeReturn"/>
        <w:numPr>
          <w:ilvl w:val="0"/>
          <w:numId w:val="20"/>
        </w:numPr>
        <w:ind w:left="720"/>
        <w:rPr>
          <w:rFonts w:ascii="Verdana" w:hAnsi="Verdana"/>
          <w:lang w:val="nl-NL"/>
        </w:rPr>
      </w:pPr>
      <w:r w:rsidRPr="00F52A2D">
        <w:rPr>
          <w:rFonts w:ascii="Verdana" w:hAnsi="Verdana"/>
          <w:lang w:val="nl-NL"/>
        </w:rPr>
        <w:t>Bij het oogsten wordt zorg gedragen dat er geen vermenging met zaad van naburige veldjes kan optreden.</w:t>
      </w:r>
    </w:p>
    <w:p w14:paraId="73B42668" w14:textId="77777777" w:rsidR="009A5E36" w:rsidRPr="00F52A2D" w:rsidRDefault="009A5E36" w:rsidP="009A5E36">
      <w:pPr>
        <w:pStyle w:val="EnvelopeReturn"/>
        <w:rPr>
          <w:rFonts w:ascii="Verdana" w:hAnsi="Verdana"/>
          <w:lang w:val="nl-NL"/>
        </w:rPr>
      </w:pPr>
    </w:p>
    <w:p w14:paraId="6132500D" w14:textId="77777777" w:rsidR="009A5E36" w:rsidRPr="00F52A2D" w:rsidRDefault="009A5E36" w:rsidP="009A5E36">
      <w:pPr>
        <w:rPr>
          <w:rFonts w:ascii="Verdana" w:hAnsi="Verdana"/>
          <w:u w:val="single"/>
          <w:lang w:val="nl-NL"/>
        </w:rPr>
      </w:pPr>
      <w:r w:rsidRPr="00F52A2D">
        <w:rPr>
          <w:rFonts w:ascii="Verdana" w:hAnsi="Verdana"/>
          <w:u w:val="single"/>
          <w:lang w:val="nl-NL"/>
        </w:rPr>
        <w:t>handhaving zaadkwaliteit:</w:t>
      </w:r>
    </w:p>
    <w:p w14:paraId="6235EEB1" w14:textId="77777777" w:rsidR="009A5E36" w:rsidRPr="00F52A2D" w:rsidRDefault="009A5E36" w:rsidP="009A5E36">
      <w:pPr>
        <w:numPr>
          <w:ilvl w:val="0"/>
          <w:numId w:val="7"/>
        </w:numPr>
        <w:rPr>
          <w:rFonts w:ascii="Verdana" w:hAnsi="Verdana"/>
          <w:lang w:val="nl-NL"/>
        </w:rPr>
      </w:pPr>
      <w:r w:rsidRPr="00F52A2D">
        <w:rPr>
          <w:rFonts w:ascii="Verdana" w:hAnsi="Verdana"/>
          <w:lang w:val="nl-NL"/>
        </w:rPr>
        <w:t>zaadontsmetting vóór het zaaien</w:t>
      </w:r>
    </w:p>
    <w:p w14:paraId="4A12F2B0" w14:textId="77777777" w:rsidR="009A5E36" w:rsidRPr="00F52A2D" w:rsidRDefault="009A5E36" w:rsidP="009A5E36">
      <w:pPr>
        <w:numPr>
          <w:ilvl w:val="0"/>
          <w:numId w:val="2"/>
        </w:numPr>
        <w:tabs>
          <w:tab w:val="clear" w:pos="360"/>
          <w:tab w:val="num" w:pos="720"/>
        </w:tabs>
        <w:ind w:left="720"/>
        <w:rPr>
          <w:rFonts w:ascii="Verdana" w:hAnsi="Verdana"/>
          <w:lang w:val="nl-NL"/>
        </w:rPr>
      </w:pPr>
      <w:r w:rsidRPr="00F52A2D">
        <w:rPr>
          <w:rFonts w:ascii="Verdana" w:hAnsi="Verdana"/>
          <w:lang w:val="nl-NL"/>
        </w:rPr>
        <w:t>n.v.t.</w:t>
      </w:r>
    </w:p>
    <w:p w14:paraId="53F5237A" w14:textId="77777777" w:rsidR="009A5E36" w:rsidRPr="00F52A2D" w:rsidRDefault="009A5E36" w:rsidP="009A5E36">
      <w:pPr>
        <w:pStyle w:val="EnvelopeReturn"/>
        <w:rPr>
          <w:rFonts w:ascii="Verdana" w:hAnsi="Verdana"/>
          <w:lang w:val="nl-NL"/>
        </w:rPr>
      </w:pPr>
    </w:p>
    <w:p w14:paraId="7E5EDB7B" w14:textId="77777777" w:rsidR="009A5E36" w:rsidRPr="00F52A2D" w:rsidRDefault="009A5E36" w:rsidP="009A5E36">
      <w:pPr>
        <w:numPr>
          <w:ilvl w:val="0"/>
          <w:numId w:val="8"/>
        </w:numPr>
        <w:rPr>
          <w:rFonts w:ascii="Verdana" w:hAnsi="Verdana"/>
          <w:lang w:val="nl-NL"/>
        </w:rPr>
      </w:pPr>
      <w:r w:rsidRPr="00F52A2D">
        <w:rPr>
          <w:rFonts w:ascii="Verdana" w:hAnsi="Verdana"/>
          <w:lang w:val="nl-NL"/>
        </w:rPr>
        <w:t>snoeien</w:t>
      </w:r>
    </w:p>
    <w:p w14:paraId="1816E78F" w14:textId="77777777" w:rsidR="009A5E36" w:rsidRPr="00F52A2D" w:rsidRDefault="009A5E36" w:rsidP="009A5E36">
      <w:pPr>
        <w:pStyle w:val="EnvelopeReturn"/>
        <w:numPr>
          <w:ilvl w:val="0"/>
          <w:numId w:val="19"/>
        </w:numPr>
        <w:ind w:left="720"/>
        <w:rPr>
          <w:rFonts w:ascii="Verdana" w:hAnsi="Verdana"/>
          <w:lang w:val="nl-NL"/>
        </w:rPr>
      </w:pPr>
      <w:r w:rsidRPr="00F52A2D">
        <w:rPr>
          <w:rFonts w:ascii="Verdana" w:hAnsi="Verdana"/>
          <w:lang w:val="nl-NL"/>
        </w:rPr>
        <w:t>n.v.t.</w:t>
      </w:r>
    </w:p>
    <w:p w14:paraId="41BE25C0" w14:textId="77777777" w:rsidR="009A5E36" w:rsidRPr="00F52A2D" w:rsidRDefault="009A5E36" w:rsidP="009A5E36">
      <w:pPr>
        <w:pStyle w:val="EnvelopeReturn"/>
        <w:rPr>
          <w:rFonts w:ascii="Verdana" w:hAnsi="Verdana"/>
          <w:lang w:val="nl-NL"/>
        </w:rPr>
      </w:pPr>
    </w:p>
    <w:p w14:paraId="36BB178F" w14:textId="77777777" w:rsidR="009A5E36" w:rsidRPr="00F52A2D" w:rsidRDefault="009A5E36" w:rsidP="009A5E36">
      <w:pPr>
        <w:pStyle w:val="EnvelopeReturn"/>
        <w:numPr>
          <w:ilvl w:val="0"/>
          <w:numId w:val="18"/>
        </w:numPr>
        <w:rPr>
          <w:rFonts w:ascii="Verdana" w:hAnsi="Verdana"/>
          <w:lang w:val="nl-NL"/>
        </w:rPr>
      </w:pPr>
      <w:r w:rsidRPr="00F52A2D">
        <w:rPr>
          <w:rFonts w:ascii="Verdana" w:hAnsi="Verdana"/>
          <w:lang w:val="nl-NL"/>
        </w:rPr>
        <w:t>teelt</w:t>
      </w:r>
    </w:p>
    <w:p w14:paraId="42839680" w14:textId="77777777" w:rsidR="009A5E36" w:rsidRPr="00F52A2D" w:rsidRDefault="009A5E36" w:rsidP="009A5E36">
      <w:pPr>
        <w:pStyle w:val="EnvelopeReturn"/>
        <w:numPr>
          <w:ilvl w:val="0"/>
          <w:numId w:val="18"/>
        </w:numPr>
        <w:tabs>
          <w:tab w:val="clear" w:pos="360"/>
          <w:tab w:val="num" w:pos="720"/>
        </w:tabs>
        <w:ind w:left="720"/>
        <w:rPr>
          <w:rFonts w:ascii="Verdana" w:hAnsi="Verdana"/>
          <w:lang w:val="nl-NL"/>
        </w:rPr>
      </w:pPr>
      <w:r w:rsidRPr="00F52A2D">
        <w:rPr>
          <w:rFonts w:ascii="Verdana" w:hAnsi="Verdana"/>
          <w:lang w:val="nl-NL"/>
        </w:rPr>
        <w:t>n.v.t.</w:t>
      </w:r>
    </w:p>
    <w:p w14:paraId="4D318643" w14:textId="77777777" w:rsidR="009A5E36" w:rsidRPr="00F52A2D" w:rsidRDefault="009A5E36" w:rsidP="009A5E36">
      <w:pPr>
        <w:pStyle w:val="EnvelopeReturn"/>
        <w:rPr>
          <w:rFonts w:ascii="Verdana" w:hAnsi="Verdana"/>
          <w:lang w:val="nl-NL"/>
        </w:rPr>
      </w:pPr>
    </w:p>
    <w:p w14:paraId="7FF8A967" w14:textId="77777777" w:rsidR="009A5E36" w:rsidRPr="00F52A2D" w:rsidRDefault="009A5E36" w:rsidP="009A5E36">
      <w:pPr>
        <w:numPr>
          <w:ilvl w:val="0"/>
          <w:numId w:val="9"/>
        </w:numPr>
        <w:rPr>
          <w:rFonts w:ascii="Verdana" w:hAnsi="Verdana"/>
          <w:lang w:val="nl-NL"/>
        </w:rPr>
      </w:pPr>
      <w:r w:rsidRPr="00F52A2D">
        <w:rPr>
          <w:rFonts w:ascii="Verdana" w:hAnsi="Verdana"/>
          <w:lang w:val="nl-NL"/>
        </w:rPr>
        <w:t>controle</w:t>
      </w:r>
    </w:p>
    <w:p w14:paraId="0187D84C" w14:textId="77777777" w:rsidR="009A5E36" w:rsidRPr="00F52A2D" w:rsidRDefault="009A5E36" w:rsidP="009A5E36">
      <w:pPr>
        <w:numPr>
          <w:ilvl w:val="0"/>
          <w:numId w:val="2"/>
        </w:numPr>
        <w:tabs>
          <w:tab w:val="clear" w:pos="360"/>
          <w:tab w:val="num" w:pos="720"/>
        </w:tabs>
        <w:ind w:left="720"/>
        <w:rPr>
          <w:rFonts w:ascii="Verdana" w:hAnsi="Verdana"/>
          <w:lang w:val="nl-NL"/>
        </w:rPr>
      </w:pPr>
      <w:r w:rsidRPr="00F52A2D">
        <w:rPr>
          <w:rFonts w:ascii="Verdana" w:hAnsi="Verdana"/>
          <w:lang w:val="nl-NL"/>
        </w:rPr>
        <w:t>Er wordt gespoten tegen valse meeldauw met de daarvoor toegestane middelen</w:t>
      </w:r>
    </w:p>
    <w:p w14:paraId="53818319" w14:textId="77777777" w:rsidR="009A5E36" w:rsidRPr="00F52A2D" w:rsidRDefault="009A5E36" w:rsidP="009A5E36">
      <w:pPr>
        <w:rPr>
          <w:rFonts w:ascii="Verdana" w:hAnsi="Verdana"/>
          <w:lang w:val="nl-NL"/>
        </w:rPr>
      </w:pPr>
    </w:p>
    <w:p w14:paraId="2A8F255C" w14:textId="77777777" w:rsidR="009A5E36" w:rsidRPr="00F52A2D" w:rsidRDefault="009A5E36" w:rsidP="009A5E36">
      <w:pPr>
        <w:numPr>
          <w:ilvl w:val="0"/>
          <w:numId w:val="10"/>
        </w:numPr>
        <w:tabs>
          <w:tab w:val="clear" w:pos="360"/>
        </w:tabs>
        <w:rPr>
          <w:rFonts w:ascii="Verdana" w:hAnsi="Verdana"/>
          <w:lang w:val="nl-NL"/>
        </w:rPr>
      </w:pPr>
      <w:r w:rsidRPr="00F52A2D">
        <w:rPr>
          <w:rFonts w:ascii="Verdana" w:hAnsi="Verdana"/>
          <w:lang w:val="nl-NL"/>
        </w:rPr>
        <w:t>zaadbehandeling na oogst</w:t>
      </w:r>
    </w:p>
    <w:p w14:paraId="5099001B" w14:textId="77777777" w:rsidR="009A5E36" w:rsidRPr="00F52A2D" w:rsidRDefault="00F6547F" w:rsidP="009A5E36">
      <w:pPr>
        <w:numPr>
          <w:ilvl w:val="0"/>
          <w:numId w:val="10"/>
        </w:numPr>
        <w:tabs>
          <w:tab w:val="clear" w:pos="360"/>
        </w:tabs>
        <w:ind w:left="720"/>
        <w:rPr>
          <w:rFonts w:ascii="Verdana" w:hAnsi="Verdana"/>
          <w:lang w:val="nl-NL"/>
        </w:rPr>
      </w:pPr>
      <w:r w:rsidRPr="00F52A2D">
        <w:rPr>
          <w:rFonts w:ascii="Verdana" w:hAnsi="Verdana"/>
          <w:lang w:val="nl-NL"/>
        </w:rPr>
        <w:t>De zakken met de geoogste peu</w:t>
      </w:r>
      <w:r w:rsidR="003F4E59" w:rsidRPr="00F52A2D">
        <w:rPr>
          <w:rFonts w:ascii="Verdana" w:hAnsi="Verdana"/>
          <w:lang w:val="nl-NL"/>
        </w:rPr>
        <w:t xml:space="preserve">len worden </w:t>
      </w:r>
      <w:proofErr w:type="spellStart"/>
      <w:r w:rsidR="003F4E59" w:rsidRPr="00F52A2D">
        <w:rPr>
          <w:rFonts w:ascii="Verdana" w:hAnsi="Verdana"/>
          <w:lang w:val="nl-NL"/>
        </w:rPr>
        <w:t>voorgedroogd</w:t>
      </w:r>
      <w:proofErr w:type="spellEnd"/>
      <w:r w:rsidR="003F4E59" w:rsidRPr="00F52A2D">
        <w:rPr>
          <w:rFonts w:ascii="Verdana" w:hAnsi="Verdana"/>
          <w:lang w:val="nl-NL"/>
        </w:rPr>
        <w:t xml:space="preserve">, 3 – 7 dagen bij </w:t>
      </w:r>
      <w:r w:rsidR="00FB1673" w:rsidRPr="00F52A2D">
        <w:rPr>
          <w:rFonts w:ascii="Verdana" w:hAnsi="Verdana"/>
          <w:lang w:val="nl-NL"/>
        </w:rPr>
        <w:t>25 – 30 ˚C</w:t>
      </w:r>
    </w:p>
    <w:p w14:paraId="18A5E2CE" w14:textId="7BA9BA66" w:rsidR="009A5E36" w:rsidRPr="00F52A2D" w:rsidRDefault="001563C3" w:rsidP="009A5E36">
      <w:pPr>
        <w:numPr>
          <w:ilvl w:val="0"/>
          <w:numId w:val="10"/>
        </w:numPr>
        <w:ind w:left="720"/>
        <w:rPr>
          <w:rFonts w:ascii="Verdana" w:hAnsi="Verdana"/>
          <w:lang w:val="nl-NL"/>
        </w:rPr>
      </w:pPr>
      <w:r w:rsidRPr="00964619">
        <w:rPr>
          <w:rFonts w:ascii="Verdana" w:hAnsi="Verdana"/>
          <w:lang w:val="nl-NL"/>
        </w:rPr>
        <w:t>In overleg met het CGN wordt besloten hoe het zaad na de oogst geschoond wordt</w:t>
      </w:r>
      <w:r w:rsidR="009A5E36" w:rsidRPr="00F52A2D">
        <w:rPr>
          <w:rFonts w:ascii="Verdana" w:hAnsi="Verdana"/>
          <w:lang w:val="nl-NL"/>
        </w:rPr>
        <w:t>.</w:t>
      </w:r>
    </w:p>
    <w:p w14:paraId="2EFAA7E4" w14:textId="77777777" w:rsidR="009A5E36" w:rsidRPr="00F52A2D" w:rsidRDefault="009A5E36" w:rsidP="009A5E36">
      <w:pPr>
        <w:ind w:left="360"/>
        <w:rPr>
          <w:rFonts w:ascii="Verdana" w:hAnsi="Verdana"/>
          <w:lang w:val="nl-NL"/>
        </w:rPr>
      </w:pPr>
    </w:p>
    <w:p w14:paraId="6107B25D" w14:textId="77777777" w:rsidR="009A5E36" w:rsidRPr="00F52A2D" w:rsidRDefault="009A5E36" w:rsidP="009A5E36">
      <w:pPr>
        <w:pStyle w:val="EnvelopeReturn"/>
        <w:rPr>
          <w:rFonts w:ascii="Verdana" w:hAnsi="Verdana"/>
          <w:b/>
          <w:i/>
          <w:lang w:val="nl-NL"/>
        </w:rPr>
      </w:pPr>
      <w:r w:rsidRPr="00F52A2D">
        <w:rPr>
          <w:rFonts w:ascii="Verdana" w:hAnsi="Verdana"/>
          <w:b/>
          <w:lang w:val="nl-NL"/>
        </w:rPr>
        <w:t>Afronding</w:t>
      </w:r>
    </w:p>
    <w:p w14:paraId="7F528022" w14:textId="77777777" w:rsidR="009A5E36" w:rsidRPr="00F52A2D" w:rsidRDefault="009A5E36" w:rsidP="009A5E36">
      <w:pPr>
        <w:numPr>
          <w:ilvl w:val="0"/>
          <w:numId w:val="13"/>
        </w:numPr>
        <w:rPr>
          <w:rFonts w:ascii="Verdana" w:hAnsi="Verdana"/>
          <w:lang w:val="nl-NL"/>
        </w:rPr>
      </w:pPr>
      <w:r w:rsidRPr="00F52A2D">
        <w:rPr>
          <w:rFonts w:ascii="Verdana" w:hAnsi="Verdana"/>
          <w:lang w:val="nl-NL"/>
        </w:rPr>
        <w:t xml:space="preserve">Alle afwijkingen tijdens de teelt worden genoteerd en meegestuurd met het zaad. Deze notities worden overgenomen in het logboek vermeerdering. </w:t>
      </w:r>
    </w:p>
    <w:p w14:paraId="1B0A9D34" w14:textId="77777777" w:rsidR="009A5E36" w:rsidRPr="0052784A" w:rsidRDefault="009A5E36" w:rsidP="0052784A">
      <w:pPr>
        <w:numPr>
          <w:ilvl w:val="0"/>
          <w:numId w:val="17"/>
        </w:numPr>
        <w:rPr>
          <w:rFonts w:ascii="Verdana" w:hAnsi="Verdana"/>
          <w:lang w:val="nl-NL"/>
        </w:rPr>
      </w:pPr>
      <w:r w:rsidRPr="0052784A">
        <w:rPr>
          <w:rFonts w:ascii="Verdana" w:hAnsi="Verdana"/>
          <w:lang w:val="nl-NL"/>
        </w:rPr>
        <w:t xml:space="preserve">Het </w:t>
      </w:r>
      <w:r w:rsidR="0052784A" w:rsidRPr="0052784A">
        <w:rPr>
          <w:rFonts w:ascii="Verdana" w:hAnsi="Verdana"/>
          <w:lang w:val="nl-NL"/>
        </w:rPr>
        <w:t>geoogste zaad wordt zo snel mogelijk, maar uiterlijk 6 maanden na de oogst, naar het CGN gestuurd, waarbij de zaadzakken zijn voorzien van het CGN nummer en het veldnummer.</w:t>
      </w:r>
    </w:p>
    <w:p w14:paraId="013D8952" w14:textId="77777777" w:rsidR="009A5E36" w:rsidRPr="00F52A2D" w:rsidRDefault="009A5E36" w:rsidP="009A5E36">
      <w:pPr>
        <w:rPr>
          <w:rFonts w:ascii="Verdana" w:hAnsi="Verdana"/>
          <w:lang w:val="nl-NL"/>
        </w:rPr>
      </w:pPr>
    </w:p>
    <w:p w14:paraId="30C9AF76" w14:textId="77777777" w:rsidR="00ED3F9D" w:rsidRPr="00F52A2D" w:rsidRDefault="00ED3F9D">
      <w:pPr>
        <w:rPr>
          <w:rFonts w:ascii="Verdana" w:hAnsi="Verdana"/>
          <w:lang w:val="nl-NL"/>
        </w:rPr>
      </w:pPr>
    </w:p>
    <w:sectPr w:rsidR="00ED3F9D" w:rsidRPr="00F52A2D">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206B3" w14:textId="77777777" w:rsidR="00B12208" w:rsidRDefault="00B12208">
      <w:r>
        <w:separator/>
      </w:r>
    </w:p>
  </w:endnote>
  <w:endnote w:type="continuationSeparator" w:id="0">
    <w:p w14:paraId="5F58A9A1" w14:textId="77777777" w:rsidR="00B12208" w:rsidRDefault="00B12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CFCD6" w14:textId="77777777" w:rsidR="00B12208" w:rsidRDefault="00B12208">
      <w:r>
        <w:separator/>
      </w:r>
    </w:p>
  </w:footnote>
  <w:footnote w:type="continuationSeparator" w:id="0">
    <w:p w14:paraId="7DD5C024" w14:textId="77777777" w:rsidR="00B12208" w:rsidRDefault="00B12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C32940" w14:paraId="3726A0C7" w14:textId="77777777">
      <w:trPr>
        <w:trHeight w:val="1099"/>
      </w:trPr>
      <w:tc>
        <w:tcPr>
          <w:tcW w:w="7338" w:type="dxa"/>
        </w:tcPr>
        <w:p w14:paraId="5E61BB8A" w14:textId="77777777" w:rsidR="00C32940" w:rsidRPr="00CE4207" w:rsidRDefault="00C32940">
          <w:pPr>
            <w:pStyle w:val="Header"/>
            <w:rPr>
              <w:rStyle w:val="PageNumber"/>
              <w:sz w:val="16"/>
              <w:lang w:val="nl-NL"/>
            </w:rPr>
          </w:pPr>
          <w:r w:rsidRPr="00552481">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552481">
            <w:rPr>
              <w:rFonts w:ascii="Tahoma" w:hAnsi="Tahoma"/>
              <w:sz w:val="40"/>
              <w:lang w:val="nl-NL"/>
              <w14:shadow w14:blurRad="50800" w14:dist="38100" w14:dir="2700000" w14:sx="100000" w14:sy="100000" w14:kx="0" w14:ky="0" w14:algn="tl">
                <w14:srgbClr w14:val="000000">
                  <w14:alpha w14:val="60000"/>
                </w14:srgbClr>
              </w14:shadow>
            </w:rPr>
            <w:br/>
          </w:r>
          <w:r w:rsidRPr="00552481">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66647698" w14:textId="77777777" w:rsidR="00C32940" w:rsidRDefault="00552481">
          <w:pPr>
            <w:pStyle w:val="Header"/>
            <w:rPr>
              <w:rStyle w:val="PageNumber"/>
              <w:sz w:val="16"/>
            </w:rPr>
          </w:pPr>
          <w:r>
            <w:rPr>
              <w:rFonts w:ascii="Tahoma" w:hAnsi="Tahoma"/>
              <w:b/>
              <w:noProof/>
              <w:sz w:val="40"/>
              <w:lang w:val="nl-NL"/>
            </w:rPr>
            <w:drawing>
              <wp:inline distT="0" distB="0" distL="0" distR="0" wp14:anchorId="100401AE" wp14:editId="04C11BC0">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C32940" w14:paraId="1194E7E1" w14:textId="77777777">
      <w:trPr>
        <w:trHeight w:val="574"/>
      </w:trPr>
      <w:tc>
        <w:tcPr>
          <w:tcW w:w="7338" w:type="dxa"/>
        </w:tcPr>
        <w:p w14:paraId="5FF2B9EC" w14:textId="77777777" w:rsidR="00C32940" w:rsidRDefault="00C32940">
          <w:pPr>
            <w:pStyle w:val="Header"/>
            <w:tabs>
              <w:tab w:val="left" w:pos="851"/>
            </w:tabs>
            <w:rPr>
              <w:rStyle w:val="PageNumber"/>
              <w:sz w:val="16"/>
            </w:rPr>
          </w:pPr>
        </w:p>
        <w:p w14:paraId="7DD38572" w14:textId="77777777" w:rsidR="00C32940" w:rsidRDefault="00C32940">
          <w:pPr>
            <w:pStyle w:val="Header"/>
            <w:tabs>
              <w:tab w:val="left" w:pos="851"/>
            </w:tabs>
            <w:rPr>
              <w:rStyle w:val="PageNumber"/>
              <w:b/>
              <w:sz w:val="16"/>
            </w:rPr>
          </w:pPr>
        </w:p>
        <w:p w14:paraId="36B36A24" w14:textId="77777777" w:rsidR="00C32940" w:rsidRPr="00CE4207" w:rsidRDefault="00BB5217">
          <w:pPr>
            <w:pStyle w:val="Header"/>
            <w:tabs>
              <w:tab w:val="left" w:pos="851"/>
            </w:tabs>
            <w:rPr>
              <w:rStyle w:val="PageNumber"/>
              <w:b/>
              <w:sz w:val="16"/>
              <w:lang w:val="nl-NL"/>
            </w:rPr>
          </w:pPr>
          <w:r>
            <w:rPr>
              <w:rStyle w:val="PageNumber"/>
              <w:b/>
              <w:sz w:val="16"/>
              <w:lang w:val="nl-NL"/>
            </w:rPr>
            <w:t>PRT-CGN-PG-113</w:t>
          </w:r>
          <w:r w:rsidR="00C32940" w:rsidRPr="00CE4207">
            <w:rPr>
              <w:rStyle w:val="PageNumber"/>
              <w:b/>
              <w:sz w:val="16"/>
              <w:lang w:val="nl-NL"/>
            </w:rPr>
            <w:t xml:space="preserve"> PROTOCOL VERMEERDE</w:t>
          </w:r>
          <w:r>
            <w:rPr>
              <w:rStyle w:val="PageNumber"/>
              <w:b/>
              <w:sz w:val="16"/>
              <w:lang w:val="nl-NL"/>
            </w:rPr>
            <w:t>RING ERWT</w:t>
          </w:r>
        </w:p>
        <w:p w14:paraId="1BFBA725" w14:textId="77777777" w:rsidR="00C32940" w:rsidRPr="00CE4207" w:rsidRDefault="00C32940">
          <w:pPr>
            <w:pStyle w:val="Header"/>
            <w:tabs>
              <w:tab w:val="left" w:pos="851"/>
            </w:tabs>
            <w:rPr>
              <w:rStyle w:val="PageNumber"/>
              <w:sz w:val="16"/>
              <w:lang w:val="nl-NL"/>
            </w:rPr>
          </w:pPr>
          <w:r w:rsidRPr="00CE4207">
            <w:rPr>
              <w:rStyle w:val="PageNumber"/>
              <w:sz w:val="16"/>
              <w:lang w:val="nl-NL"/>
            </w:rPr>
            <w:tab/>
          </w:r>
        </w:p>
        <w:p w14:paraId="2047F589" w14:textId="77777777" w:rsidR="00C32940" w:rsidRPr="00CE4207" w:rsidRDefault="00C32940">
          <w:pPr>
            <w:pStyle w:val="Header"/>
            <w:tabs>
              <w:tab w:val="left" w:pos="851"/>
            </w:tabs>
            <w:rPr>
              <w:rStyle w:val="PageNumber"/>
              <w:sz w:val="16"/>
              <w:lang w:val="nl-NL"/>
            </w:rPr>
          </w:pPr>
        </w:p>
      </w:tc>
      <w:tc>
        <w:tcPr>
          <w:tcW w:w="1518" w:type="dxa"/>
        </w:tcPr>
        <w:p w14:paraId="03A33A00" w14:textId="77777777" w:rsidR="00C32940" w:rsidRPr="00CE4207" w:rsidRDefault="00C32940">
          <w:pPr>
            <w:pStyle w:val="Header"/>
            <w:rPr>
              <w:rStyle w:val="PageNumber"/>
              <w:sz w:val="16"/>
              <w:lang w:val="nl-NL"/>
            </w:rPr>
          </w:pPr>
          <w:r w:rsidRPr="00CE4207">
            <w:rPr>
              <w:rStyle w:val="PageNumber"/>
              <w:sz w:val="16"/>
              <w:lang w:val="nl-NL"/>
            </w:rPr>
            <w:t>PGR</w:t>
          </w:r>
        </w:p>
        <w:p w14:paraId="27F4D271" w14:textId="77777777" w:rsidR="00C32940" w:rsidRPr="00CE4207" w:rsidRDefault="00BB5217">
          <w:pPr>
            <w:pStyle w:val="Header"/>
            <w:rPr>
              <w:rStyle w:val="PageNumber"/>
              <w:sz w:val="16"/>
              <w:lang w:val="nl-NL"/>
            </w:rPr>
          </w:pPr>
          <w:r>
            <w:rPr>
              <w:rStyle w:val="PageNumber"/>
              <w:sz w:val="16"/>
              <w:lang w:val="nl-NL"/>
            </w:rPr>
            <w:t>PRT-CGN-PG-11</w:t>
          </w:r>
          <w:r w:rsidR="00C32940" w:rsidRPr="00CE4207">
            <w:rPr>
              <w:rStyle w:val="PageNumber"/>
              <w:sz w:val="16"/>
              <w:lang w:val="nl-NL"/>
            </w:rPr>
            <w:t>3</w:t>
          </w:r>
        </w:p>
        <w:p w14:paraId="7639F49E" w14:textId="77777777" w:rsidR="00C32940" w:rsidRPr="00CE4207" w:rsidRDefault="008F1046">
          <w:pPr>
            <w:pStyle w:val="Header"/>
            <w:rPr>
              <w:rStyle w:val="PageNumber"/>
              <w:sz w:val="16"/>
              <w:lang w:val="nl-NL"/>
            </w:rPr>
          </w:pPr>
          <w:r>
            <w:rPr>
              <w:rStyle w:val="PageNumber"/>
              <w:sz w:val="16"/>
              <w:lang w:val="nl-NL"/>
            </w:rPr>
            <w:t>Versie: 2</w:t>
          </w:r>
        </w:p>
        <w:p w14:paraId="286A3AC0" w14:textId="77777777" w:rsidR="00C32940" w:rsidRDefault="00C32940">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F52A2D">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F52A2D">
            <w:rPr>
              <w:rStyle w:val="PageNumber"/>
              <w:noProof/>
              <w:sz w:val="16"/>
            </w:rPr>
            <w:t>3</w:t>
          </w:r>
          <w:r>
            <w:rPr>
              <w:rStyle w:val="PageNumber"/>
              <w:sz w:val="16"/>
            </w:rPr>
            <w:fldChar w:fldCharType="end"/>
          </w:r>
        </w:p>
        <w:p w14:paraId="0E5C9A37" w14:textId="77777777" w:rsidR="00C32940" w:rsidRDefault="008F1046">
          <w:pPr>
            <w:pStyle w:val="Header"/>
            <w:rPr>
              <w:rStyle w:val="PageNumber"/>
              <w:sz w:val="16"/>
            </w:rPr>
          </w:pPr>
          <w:proofErr w:type="spellStart"/>
          <w:r>
            <w:rPr>
              <w:rStyle w:val="PageNumber"/>
              <w:sz w:val="16"/>
            </w:rPr>
            <w:t>Afgifte</w:t>
          </w:r>
          <w:proofErr w:type="spellEnd"/>
          <w:r>
            <w:rPr>
              <w:rStyle w:val="PageNumber"/>
              <w:sz w:val="16"/>
            </w:rPr>
            <w:t>: 06/06</w:t>
          </w:r>
          <w:r w:rsidR="00BB5217">
            <w:rPr>
              <w:rStyle w:val="PageNumber"/>
              <w:sz w:val="16"/>
            </w:rPr>
            <w:t>/06</w:t>
          </w:r>
        </w:p>
      </w:tc>
    </w:tr>
  </w:tbl>
  <w:p w14:paraId="1890698C" w14:textId="77777777" w:rsidR="00C32940" w:rsidRDefault="00C32940">
    <w:pPr>
      <w:pStyle w:val="Header"/>
    </w:pPr>
  </w:p>
  <w:p w14:paraId="772DEC48" w14:textId="77777777" w:rsidR="00C32940" w:rsidRDefault="00C32940">
    <w:pPr>
      <w:pStyle w:val="Header"/>
    </w:pPr>
  </w:p>
  <w:p w14:paraId="37CE90D9" w14:textId="77777777" w:rsidR="00C32940" w:rsidRDefault="00C329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9"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712194951">
    <w:abstractNumId w:val="4"/>
  </w:num>
  <w:num w:numId="2" w16cid:durableId="441923322">
    <w:abstractNumId w:val="5"/>
  </w:num>
  <w:num w:numId="3" w16cid:durableId="430667820">
    <w:abstractNumId w:val="3"/>
  </w:num>
  <w:num w:numId="4" w16cid:durableId="1366633459">
    <w:abstractNumId w:val="7"/>
  </w:num>
  <w:num w:numId="5" w16cid:durableId="530148737">
    <w:abstractNumId w:val="11"/>
  </w:num>
  <w:num w:numId="6" w16cid:durableId="874851121">
    <w:abstractNumId w:val="8"/>
  </w:num>
  <w:num w:numId="7" w16cid:durableId="185094729">
    <w:abstractNumId w:val="16"/>
  </w:num>
  <w:num w:numId="8" w16cid:durableId="577859223">
    <w:abstractNumId w:val="15"/>
  </w:num>
  <w:num w:numId="9" w16cid:durableId="602616946">
    <w:abstractNumId w:val="13"/>
  </w:num>
  <w:num w:numId="10" w16cid:durableId="14118092">
    <w:abstractNumId w:val="20"/>
  </w:num>
  <w:num w:numId="11" w16cid:durableId="1255701348">
    <w:abstractNumId w:val="1"/>
  </w:num>
  <w:num w:numId="12" w16cid:durableId="1429737039">
    <w:abstractNumId w:val="17"/>
  </w:num>
  <w:num w:numId="13" w16cid:durableId="1021514178">
    <w:abstractNumId w:val="0"/>
  </w:num>
  <w:num w:numId="14" w16cid:durableId="394279595">
    <w:abstractNumId w:val="14"/>
  </w:num>
  <w:num w:numId="15" w16cid:durableId="1148016004">
    <w:abstractNumId w:val="6"/>
  </w:num>
  <w:num w:numId="16" w16cid:durableId="492532090">
    <w:abstractNumId w:val="9"/>
  </w:num>
  <w:num w:numId="17" w16cid:durableId="1738436344">
    <w:abstractNumId w:val="12"/>
  </w:num>
  <w:num w:numId="18" w16cid:durableId="968164424">
    <w:abstractNumId w:val="2"/>
  </w:num>
  <w:num w:numId="19" w16cid:durableId="32265957">
    <w:abstractNumId w:val="19"/>
  </w:num>
  <w:num w:numId="20" w16cid:durableId="1658143711">
    <w:abstractNumId w:val="18"/>
  </w:num>
  <w:num w:numId="21" w16cid:durableId="6141427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36"/>
    <w:rsid w:val="00083BB1"/>
    <w:rsid w:val="001563C3"/>
    <w:rsid w:val="002B4871"/>
    <w:rsid w:val="003F4E59"/>
    <w:rsid w:val="0052784A"/>
    <w:rsid w:val="00552481"/>
    <w:rsid w:val="006C606C"/>
    <w:rsid w:val="008F1046"/>
    <w:rsid w:val="009A5E36"/>
    <w:rsid w:val="00A722B0"/>
    <w:rsid w:val="00A72FC8"/>
    <w:rsid w:val="00AA150E"/>
    <w:rsid w:val="00B11211"/>
    <w:rsid w:val="00B12208"/>
    <w:rsid w:val="00BB5217"/>
    <w:rsid w:val="00C32940"/>
    <w:rsid w:val="00CD5DBA"/>
    <w:rsid w:val="00D03FAB"/>
    <w:rsid w:val="00E20954"/>
    <w:rsid w:val="00ED3F9D"/>
    <w:rsid w:val="00F52A2D"/>
    <w:rsid w:val="00F6547F"/>
    <w:rsid w:val="00F71DD1"/>
    <w:rsid w:val="00FB16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AA9A8"/>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BB5217"/>
    <w:pPr>
      <w:tabs>
        <w:tab w:val="center" w:pos="4320"/>
        <w:tab w:val="right" w:pos="8640"/>
      </w:tabs>
    </w:pPr>
  </w:style>
  <w:style w:type="paragraph" w:styleId="BalloonText">
    <w:name w:val="Balloon Text"/>
    <w:basedOn w:val="Normal"/>
    <w:link w:val="BalloonTextChar"/>
    <w:rsid w:val="00552481"/>
    <w:rPr>
      <w:rFonts w:ascii="Tahoma" w:hAnsi="Tahoma" w:cs="Tahoma"/>
      <w:sz w:val="16"/>
      <w:szCs w:val="16"/>
    </w:rPr>
  </w:style>
  <w:style w:type="character" w:customStyle="1" w:styleId="BalloonTextChar">
    <w:name w:val="Balloon Text Char"/>
    <w:basedOn w:val="DefaultParagraphFont"/>
    <w:link w:val="BalloonText"/>
    <w:rsid w:val="00552481"/>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24797-6C81-4938-B0B0-0EB6163F77A6}"/>
</file>

<file path=customXml/itemProps2.xml><?xml version="1.0" encoding="utf-8"?>
<ds:datastoreItem xmlns:ds="http://schemas.openxmlformats.org/officeDocument/2006/customXml" ds:itemID="{BEE7A0CA-4BF0-4C22-9AC1-84F1670D9241}"/>
</file>

<file path=docProps/app.xml><?xml version="1.0" encoding="utf-8"?>
<Properties xmlns="http://schemas.openxmlformats.org/officeDocument/2006/extended-properties" xmlns:vt="http://schemas.openxmlformats.org/officeDocument/2006/docPropsVTypes">
  <Template>Normal.dotm</Template>
  <TotalTime>1</TotalTime>
  <Pages>3</Pages>
  <Words>501</Words>
  <Characters>2759</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Bouchaut, Dione</cp:lastModifiedBy>
  <cp:revision>5</cp:revision>
  <cp:lastPrinted>2006-01-03T07:20:00Z</cp:lastPrinted>
  <dcterms:created xsi:type="dcterms:W3CDTF">2014-12-23T11:54:00Z</dcterms:created>
  <dcterms:modified xsi:type="dcterms:W3CDTF">2024-01-09T14:22:00Z</dcterms:modified>
</cp:coreProperties>
</file>