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7476D" w14:textId="77777777" w:rsidR="009B403D" w:rsidRPr="004C105D" w:rsidRDefault="009B403D">
      <w:pPr>
        <w:pStyle w:val="Kop4"/>
        <w:tabs>
          <w:tab w:val="left" w:pos="2268"/>
        </w:tabs>
        <w:spacing w:before="0" w:after="0"/>
        <w:rPr>
          <w:rFonts w:ascii="Verdana" w:hAnsi="Verdana"/>
          <w:sz w:val="18"/>
          <w:szCs w:val="18"/>
        </w:rPr>
      </w:pPr>
    </w:p>
    <w:p w14:paraId="396C163C" w14:textId="100D09AD" w:rsidR="00707878" w:rsidRPr="0082079A" w:rsidRDefault="00000000">
      <w:pPr>
        <w:pStyle w:val="Kop4"/>
        <w:tabs>
          <w:tab w:val="left" w:pos="2268"/>
        </w:tabs>
        <w:spacing w:before="0" w:after="0"/>
        <w:rPr>
          <w:rFonts w:ascii="Verdana" w:hAnsi="Verdana"/>
          <w:sz w:val="18"/>
          <w:szCs w:val="18"/>
          <w:lang w:val="en-US"/>
        </w:rPr>
      </w:pPr>
      <w:r w:rsidRPr="0082079A">
        <w:rPr>
          <w:rFonts w:ascii="Verdana" w:hAnsi="Verdana"/>
          <w:sz w:val="18"/>
          <w:szCs w:val="18"/>
          <w:lang w:val="en-US"/>
        </w:rPr>
        <w:t xml:space="preserve">INS-CGN-PG-006 ASSIGNMENT </w:t>
      </w:r>
      <w:r w:rsidR="007748AE" w:rsidRPr="0082079A">
        <w:rPr>
          <w:rFonts w:ascii="Verdana" w:hAnsi="Verdana"/>
          <w:sz w:val="18"/>
          <w:szCs w:val="18"/>
          <w:lang w:val="en-US"/>
        </w:rPr>
        <w:t>GENERATION NUMBERS</w:t>
      </w:r>
    </w:p>
    <w:p w14:paraId="029DDC89" w14:textId="77777777" w:rsidR="007748AE" w:rsidRPr="0082079A" w:rsidRDefault="007748AE">
      <w:pPr>
        <w:rPr>
          <w:rFonts w:ascii="Verdana" w:hAnsi="Verdana"/>
          <w:sz w:val="18"/>
          <w:szCs w:val="18"/>
          <w:lang w:val="en-US"/>
        </w:rPr>
      </w:pPr>
    </w:p>
    <w:p w14:paraId="7D2213FC" w14:textId="3F22F92B" w:rsidR="00707878" w:rsidRPr="0082079A" w:rsidRDefault="00000000">
      <w:pPr>
        <w:rPr>
          <w:rFonts w:ascii="Verdana" w:hAnsi="Verdana"/>
          <w:sz w:val="18"/>
          <w:szCs w:val="18"/>
          <w:lang w:val="en-US"/>
        </w:rPr>
      </w:pPr>
      <w:r w:rsidRPr="0082079A">
        <w:rPr>
          <w:rFonts w:ascii="Verdana" w:hAnsi="Verdana"/>
          <w:sz w:val="18"/>
          <w:szCs w:val="18"/>
          <w:lang w:val="en-US"/>
        </w:rPr>
        <w:t>Material included in the CGN collections with the status 'accessed' is assigned a generation number (</w:t>
      </w:r>
      <w:r w:rsidR="00E22658" w:rsidRPr="0082079A">
        <w:rPr>
          <w:rFonts w:ascii="Verdana" w:hAnsi="Verdana"/>
          <w:sz w:val="18"/>
          <w:szCs w:val="18"/>
          <w:lang w:val="en-US"/>
        </w:rPr>
        <w:t xml:space="preserve">UIT-CGN-PG </w:t>
      </w:r>
      <w:r w:rsidRPr="0082079A">
        <w:rPr>
          <w:rFonts w:ascii="Verdana" w:hAnsi="Verdana"/>
          <w:sz w:val="18"/>
          <w:szCs w:val="18"/>
          <w:lang w:val="en-US"/>
        </w:rPr>
        <w:t>6.</w:t>
      </w:r>
      <w:r w:rsidR="00C96DF5" w:rsidRPr="0082079A">
        <w:rPr>
          <w:rFonts w:ascii="Verdana" w:hAnsi="Verdana"/>
          <w:sz w:val="18"/>
          <w:szCs w:val="18"/>
          <w:lang w:val="en-US"/>
        </w:rPr>
        <w:t>2.30</w:t>
      </w:r>
      <w:r w:rsidRPr="0082079A">
        <w:rPr>
          <w:rFonts w:ascii="Verdana" w:hAnsi="Verdana"/>
          <w:sz w:val="18"/>
          <w:szCs w:val="18"/>
          <w:lang w:val="en-US"/>
        </w:rPr>
        <w:t xml:space="preserve">). The generation number is attached to </w:t>
      </w:r>
      <w:r w:rsidR="00477DF0" w:rsidRPr="0082079A">
        <w:rPr>
          <w:rFonts w:ascii="Verdana" w:hAnsi="Verdana"/>
          <w:sz w:val="18"/>
          <w:szCs w:val="18"/>
          <w:lang w:val="en-US"/>
        </w:rPr>
        <w:t>all seed lots (</w:t>
      </w:r>
      <w:proofErr w:type="spellStart"/>
      <w:r w:rsidR="00477DF0" w:rsidRPr="0082079A">
        <w:rPr>
          <w:rFonts w:ascii="Verdana" w:hAnsi="Verdana"/>
          <w:sz w:val="18"/>
          <w:szCs w:val="18"/>
          <w:lang w:val="en-US"/>
        </w:rPr>
        <w:t>seedlots</w:t>
      </w:r>
      <w:proofErr w:type="spellEnd"/>
      <w:r w:rsidR="00477DF0" w:rsidRPr="0082079A">
        <w:rPr>
          <w:rFonts w:ascii="Verdana" w:hAnsi="Verdana"/>
          <w:sz w:val="18"/>
          <w:szCs w:val="18"/>
          <w:lang w:val="en-US"/>
        </w:rPr>
        <w:t xml:space="preserve">) belonging to </w:t>
      </w:r>
      <w:r w:rsidRPr="0082079A">
        <w:rPr>
          <w:rFonts w:ascii="Verdana" w:hAnsi="Verdana"/>
          <w:sz w:val="18"/>
          <w:szCs w:val="18"/>
          <w:lang w:val="en-US"/>
        </w:rPr>
        <w:t xml:space="preserve">an accession. </w:t>
      </w:r>
      <w:r w:rsidR="00B455A7" w:rsidRPr="0082079A">
        <w:rPr>
          <w:rFonts w:ascii="Verdana" w:hAnsi="Verdana"/>
          <w:sz w:val="18"/>
          <w:szCs w:val="18"/>
          <w:lang w:val="en-US"/>
        </w:rPr>
        <w:t xml:space="preserve">The new seed lot is entered in GENIS with the generation number, the year of </w:t>
      </w:r>
      <w:r w:rsidR="0082079A">
        <w:rPr>
          <w:rFonts w:ascii="Verdana" w:hAnsi="Verdana"/>
          <w:sz w:val="18"/>
          <w:szCs w:val="18"/>
          <w:lang w:val="en-US"/>
        </w:rPr>
        <w:t>multiplication</w:t>
      </w:r>
      <w:r w:rsidR="00B455A7" w:rsidRPr="0082079A">
        <w:rPr>
          <w:rFonts w:ascii="Verdana" w:hAnsi="Verdana"/>
          <w:sz w:val="18"/>
          <w:szCs w:val="18"/>
          <w:lang w:val="en-US"/>
        </w:rPr>
        <w:t xml:space="preserve"> and the </w:t>
      </w:r>
      <w:r w:rsidR="0082079A">
        <w:rPr>
          <w:rFonts w:ascii="Verdana" w:hAnsi="Verdana"/>
          <w:sz w:val="18"/>
          <w:szCs w:val="18"/>
          <w:lang w:val="en-US"/>
        </w:rPr>
        <w:t>multiplication</w:t>
      </w:r>
      <w:r w:rsidR="00B455A7" w:rsidRPr="0082079A">
        <w:rPr>
          <w:rFonts w:ascii="Verdana" w:hAnsi="Verdana"/>
          <w:sz w:val="18"/>
          <w:szCs w:val="18"/>
          <w:lang w:val="en-US"/>
        </w:rPr>
        <w:t xml:space="preserve"> type: 'user' or 'base'. </w:t>
      </w:r>
    </w:p>
    <w:p w14:paraId="1F65AECD" w14:textId="77777777" w:rsidR="00E22658" w:rsidRPr="0082079A" w:rsidRDefault="00E22658">
      <w:pPr>
        <w:pStyle w:val="Afzender"/>
        <w:rPr>
          <w:rFonts w:ascii="Verdana" w:hAnsi="Verdana"/>
          <w:sz w:val="18"/>
          <w:szCs w:val="18"/>
          <w:lang w:val="en-US"/>
        </w:rPr>
      </w:pPr>
    </w:p>
    <w:p w14:paraId="1AEFA972" w14:textId="77777777" w:rsidR="00707878" w:rsidRPr="0082079A" w:rsidRDefault="00000000">
      <w:pPr>
        <w:pStyle w:val="Kop5"/>
        <w:rPr>
          <w:rFonts w:ascii="Verdana" w:hAnsi="Verdana"/>
          <w:sz w:val="18"/>
          <w:szCs w:val="18"/>
          <w:lang w:val="en-US"/>
        </w:rPr>
      </w:pPr>
      <w:r w:rsidRPr="0082079A">
        <w:rPr>
          <w:rFonts w:ascii="Verdana" w:hAnsi="Verdana"/>
          <w:sz w:val="18"/>
          <w:szCs w:val="18"/>
          <w:lang w:val="en-US"/>
        </w:rPr>
        <w:t>Generation number on recording</w:t>
      </w:r>
    </w:p>
    <w:p w14:paraId="77442C03" w14:textId="77777777" w:rsidR="00707878" w:rsidRPr="0082079A" w:rsidRDefault="00000000">
      <w:pPr>
        <w:rPr>
          <w:rFonts w:ascii="Verdana" w:hAnsi="Verdana"/>
          <w:sz w:val="18"/>
          <w:szCs w:val="18"/>
          <w:lang w:val="en-US"/>
        </w:rPr>
      </w:pPr>
      <w:r w:rsidRPr="0082079A">
        <w:rPr>
          <w:rFonts w:ascii="Verdana" w:hAnsi="Verdana"/>
          <w:sz w:val="18"/>
          <w:szCs w:val="18"/>
          <w:lang w:val="en-US"/>
        </w:rPr>
        <w:t>When recording, two situations can arise</w:t>
      </w:r>
      <w:r w:rsidR="00C53BC4" w:rsidRPr="00E22658">
        <w:rPr>
          <w:rStyle w:val="Voetnootmarkering"/>
          <w:rFonts w:ascii="Verdana" w:hAnsi="Verdana"/>
          <w:sz w:val="18"/>
          <w:szCs w:val="18"/>
          <w:lang w:val="nl-NL"/>
        </w:rPr>
        <w:footnoteReference w:id="1"/>
      </w:r>
      <w:r w:rsidRPr="0082079A">
        <w:rPr>
          <w:rFonts w:ascii="Verdana" w:hAnsi="Verdana"/>
          <w:sz w:val="18"/>
          <w:szCs w:val="18"/>
          <w:lang w:val="en-US"/>
        </w:rPr>
        <w:t xml:space="preserve"> : </w:t>
      </w:r>
    </w:p>
    <w:p w14:paraId="0D5978BD" w14:textId="7967E238" w:rsidR="00707878" w:rsidRPr="0082079A" w:rsidRDefault="00000000">
      <w:pPr>
        <w:numPr>
          <w:ilvl w:val="0"/>
          <w:numId w:val="7"/>
        </w:numPr>
        <w:rPr>
          <w:rFonts w:ascii="Verdana" w:hAnsi="Verdana"/>
          <w:sz w:val="18"/>
          <w:szCs w:val="18"/>
          <w:lang w:val="en-US"/>
        </w:rPr>
      </w:pPr>
      <w:r w:rsidRPr="0082079A">
        <w:rPr>
          <w:rFonts w:ascii="Verdana" w:hAnsi="Verdana"/>
          <w:sz w:val="18"/>
          <w:szCs w:val="18"/>
          <w:lang w:val="en-US"/>
        </w:rPr>
        <w:t xml:space="preserve">'Receipt material' taken from acquisition without </w:t>
      </w:r>
      <w:r w:rsidR="0082079A">
        <w:rPr>
          <w:rFonts w:ascii="Verdana" w:hAnsi="Verdana"/>
          <w:sz w:val="18"/>
          <w:szCs w:val="18"/>
          <w:lang w:val="en-US"/>
        </w:rPr>
        <w:t>multiplication</w:t>
      </w:r>
      <w:r w:rsidRPr="0082079A">
        <w:rPr>
          <w:rFonts w:ascii="Verdana" w:hAnsi="Verdana"/>
          <w:sz w:val="18"/>
          <w:szCs w:val="18"/>
          <w:lang w:val="en-US"/>
        </w:rPr>
        <w:t>.</w:t>
      </w:r>
      <w:r w:rsidRPr="0082079A">
        <w:rPr>
          <w:rFonts w:ascii="Verdana" w:hAnsi="Verdana"/>
          <w:sz w:val="18"/>
          <w:szCs w:val="18"/>
          <w:lang w:val="en-US"/>
        </w:rPr>
        <w:br/>
      </w:r>
      <w:r w:rsidR="00CF1965" w:rsidRPr="0082079A">
        <w:rPr>
          <w:rFonts w:ascii="Verdana" w:hAnsi="Verdana"/>
          <w:sz w:val="18"/>
          <w:szCs w:val="18"/>
          <w:lang w:val="en-US"/>
        </w:rPr>
        <w:t xml:space="preserve">The seed lot is given </w:t>
      </w:r>
      <w:r w:rsidRPr="0082079A">
        <w:rPr>
          <w:rFonts w:ascii="Verdana" w:hAnsi="Verdana"/>
          <w:sz w:val="18"/>
          <w:szCs w:val="18"/>
          <w:lang w:val="en-US"/>
        </w:rPr>
        <w:t>generation number '0'.</w:t>
      </w:r>
    </w:p>
    <w:p w14:paraId="3C7991B3" w14:textId="273DB63F" w:rsidR="00707878" w:rsidRPr="0082079A" w:rsidRDefault="00000000">
      <w:pPr>
        <w:numPr>
          <w:ilvl w:val="0"/>
          <w:numId w:val="7"/>
        </w:numPr>
        <w:rPr>
          <w:rFonts w:ascii="Verdana" w:hAnsi="Verdana"/>
          <w:sz w:val="18"/>
          <w:szCs w:val="18"/>
          <w:lang w:val="en-US"/>
        </w:rPr>
      </w:pPr>
      <w:r w:rsidRPr="0082079A">
        <w:rPr>
          <w:rFonts w:ascii="Verdana" w:hAnsi="Verdana"/>
          <w:sz w:val="18"/>
          <w:szCs w:val="18"/>
          <w:lang w:val="en-US"/>
        </w:rPr>
        <w:t xml:space="preserve">'Receipt material' taken up after </w:t>
      </w:r>
      <w:r w:rsidR="0082079A">
        <w:rPr>
          <w:rFonts w:ascii="Verdana" w:hAnsi="Verdana"/>
          <w:sz w:val="18"/>
          <w:szCs w:val="18"/>
          <w:lang w:val="en-US"/>
        </w:rPr>
        <w:t>multiplication</w:t>
      </w:r>
      <w:r w:rsidRPr="0082079A">
        <w:rPr>
          <w:rFonts w:ascii="Verdana" w:hAnsi="Verdana"/>
          <w:sz w:val="18"/>
          <w:szCs w:val="18"/>
          <w:lang w:val="en-US"/>
        </w:rPr>
        <w:t xml:space="preserve"> (by CGN or third parties).</w:t>
      </w:r>
      <w:r w:rsidRPr="0082079A">
        <w:rPr>
          <w:rFonts w:ascii="Verdana" w:hAnsi="Verdana"/>
          <w:sz w:val="18"/>
          <w:szCs w:val="18"/>
          <w:lang w:val="en-US"/>
        </w:rPr>
        <w:br/>
      </w:r>
      <w:r w:rsidR="00CF1965" w:rsidRPr="0082079A">
        <w:rPr>
          <w:rFonts w:ascii="Verdana" w:hAnsi="Verdana"/>
          <w:sz w:val="18"/>
          <w:szCs w:val="18"/>
          <w:lang w:val="en-US"/>
        </w:rPr>
        <w:t xml:space="preserve">The seed lot is given </w:t>
      </w:r>
      <w:r w:rsidRPr="0082079A">
        <w:rPr>
          <w:rFonts w:ascii="Verdana" w:hAnsi="Verdana"/>
          <w:sz w:val="18"/>
          <w:szCs w:val="18"/>
          <w:lang w:val="en-US"/>
        </w:rPr>
        <w:t>generation number '1'</w:t>
      </w:r>
      <w:r w:rsidR="00CF1965" w:rsidRPr="0082079A">
        <w:rPr>
          <w:rFonts w:ascii="Verdana" w:hAnsi="Verdana"/>
          <w:sz w:val="18"/>
          <w:szCs w:val="18"/>
          <w:lang w:val="en-US"/>
        </w:rPr>
        <w:t>.</w:t>
      </w:r>
    </w:p>
    <w:p w14:paraId="1ED74BDB" w14:textId="77777777" w:rsidR="00E22658" w:rsidRPr="0082079A" w:rsidRDefault="00E22658">
      <w:pPr>
        <w:pStyle w:val="Afzender"/>
        <w:rPr>
          <w:rFonts w:ascii="Verdana" w:hAnsi="Verdana"/>
          <w:sz w:val="18"/>
          <w:szCs w:val="18"/>
          <w:lang w:val="en-US"/>
        </w:rPr>
      </w:pPr>
    </w:p>
    <w:p w14:paraId="4485E381" w14:textId="77777777" w:rsidR="00707878" w:rsidRDefault="00000000">
      <w:pPr>
        <w:pStyle w:val="Indexkop"/>
        <w:rPr>
          <w:rFonts w:ascii="Verdana" w:hAnsi="Verdana"/>
          <w:sz w:val="18"/>
          <w:szCs w:val="18"/>
          <w:lang w:val="nl-NL"/>
        </w:rPr>
      </w:pPr>
      <w:r w:rsidRPr="00E22658">
        <w:rPr>
          <w:rFonts w:ascii="Verdana" w:hAnsi="Verdana"/>
          <w:sz w:val="18"/>
          <w:szCs w:val="18"/>
          <w:lang w:val="nl-NL"/>
        </w:rPr>
        <w:t xml:space="preserve">Change </w:t>
      </w:r>
      <w:proofErr w:type="spellStart"/>
      <w:r w:rsidRPr="00E22658">
        <w:rPr>
          <w:rFonts w:ascii="Verdana" w:hAnsi="Verdana"/>
          <w:sz w:val="18"/>
          <w:szCs w:val="18"/>
          <w:lang w:val="nl-NL"/>
        </w:rPr>
        <w:t>generation</w:t>
      </w:r>
      <w:proofErr w:type="spellEnd"/>
      <w:r w:rsidRPr="00E22658">
        <w:rPr>
          <w:rFonts w:ascii="Verdana" w:hAnsi="Verdana"/>
          <w:sz w:val="18"/>
          <w:szCs w:val="18"/>
          <w:lang w:val="nl-NL"/>
        </w:rPr>
        <w:t xml:space="preserve"> </w:t>
      </w:r>
      <w:proofErr w:type="spellStart"/>
      <w:r w:rsidRPr="00E22658">
        <w:rPr>
          <w:rFonts w:ascii="Verdana" w:hAnsi="Verdana"/>
          <w:sz w:val="18"/>
          <w:szCs w:val="18"/>
          <w:lang w:val="nl-NL"/>
        </w:rPr>
        <w:t>number</w:t>
      </w:r>
      <w:proofErr w:type="spellEnd"/>
      <w:r w:rsidRPr="00E22658">
        <w:rPr>
          <w:rFonts w:ascii="Verdana" w:hAnsi="Verdana"/>
          <w:sz w:val="18"/>
          <w:szCs w:val="18"/>
          <w:lang w:val="nl-NL"/>
        </w:rPr>
        <w:t xml:space="preserve"> </w:t>
      </w:r>
      <w:proofErr w:type="spellStart"/>
      <w:r w:rsidRPr="00E22658">
        <w:rPr>
          <w:rFonts w:ascii="Verdana" w:hAnsi="Verdana"/>
          <w:sz w:val="18"/>
          <w:szCs w:val="18"/>
          <w:lang w:val="nl-NL"/>
        </w:rPr>
        <w:t>after</w:t>
      </w:r>
      <w:proofErr w:type="spellEnd"/>
      <w:r w:rsidRPr="00E22658">
        <w:rPr>
          <w:rFonts w:ascii="Verdana" w:hAnsi="Verdana"/>
          <w:sz w:val="18"/>
          <w:szCs w:val="18"/>
          <w:lang w:val="nl-NL"/>
        </w:rPr>
        <w:t xml:space="preserve"> multiplication</w:t>
      </w:r>
    </w:p>
    <w:p w14:paraId="5F75A89F" w14:textId="77777777" w:rsidR="00707878" w:rsidRPr="0082079A" w:rsidRDefault="00000000">
      <w:pPr>
        <w:rPr>
          <w:rFonts w:ascii="Verdana" w:hAnsi="Verdana"/>
          <w:sz w:val="18"/>
          <w:szCs w:val="18"/>
          <w:lang w:val="en-US"/>
        </w:rPr>
      </w:pPr>
      <w:r w:rsidRPr="0082079A">
        <w:rPr>
          <w:rFonts w:ascii="Verdana" w:hAnsi="Verdana"/>
          <w:sz w:val="18"/>
          <w:szCs w:val="18"/>
          <w:lang w:val="en-US"/>
        </w:rPr>
        <w:t xml:space="preserve">It is therefore possible for </w:t>
      </w:r>
      <w:r w:rsidR="00723823" w:rsidRPr="0082079A">
        <w:rPr>
          <w:rFonts w:ascii="Verdana" w:hAnsi="Verdana"/>
          <w:sz w:val="18"/>
          <w:szCs w:val="18"/>
          <w:lang w:val="en-US"/>
        </w:rPr>
        <w:t>an accession to have multiple seed lots with different generation numbers and different types of multiplication</w:t>
      </w:r>
      <w:r w:rsidRPr="0082079A">
        <w:rPr>
          <w:rFonts w:ascii="Verdana" w:hAnsi="Verdana"/>
          <w:sz w:val="18"/>
          <w:szCs w:val="18"/>
          <w:lang w:val="en-US"/>
        </w:rPr>
        <w:t>.</w:t>
      </w:r>
      <w:r w:rsidR="00A72961" w:rsidRPr="0082079A">
        <w:rPr>
          <w:rFonts w:ascii="Verdana" w:hAnsi="Verdana"/>
          <w:sz w:val="18"/>
          <w:szCs w:val="18"/>
          <w:lang w:val="en-US"/>
        </w:rPr>
        <w:t xml:space="preserve"> The generation number and type of multiplication can also be the same for different seed lots. This is because there can be several multiplications from the same seed lot. There is always a difference in the year of multiplication.</w:t>
      </w:r>
    </w:p>
    <w:p w14:paraId="3FD2D705" w14:textId="77777777" w:rsidR="00B455A7" w:rsidRPr="0082079A" w:rsidRDefault="00B455A7">
      <w:pPr>
        <w:rPr>
          <w:rFonts w:ascii="Verdana" w:hAnsi="Verdana"/>
          <w:sz w:val="18"/>
          <w:szCs w:val="18"/>
          <w:lang w:val="en-US"/>
        </w:rPr>
      </w:pPr>
    </w:p>
    <w:p w14:paraId="168FACF1" w14:textId="77777777" w:rsidR="00707878" w:rsidRPr="0082079A" w:rsidRDefault="00000000">
      <w:pPr>
        <w:rPr>
          <w:rFonts w:ascii="Verdana" w:hAnsi="Verdana"/>
          <w:sz w:val="18"/>
          <w:szCs w:val="18"/>
          <w:lang w:val="en-US"/>
        </w:rPr>
      </w:pPr>
      <w:r w:rsidRPr="0082079A">
        <w:rPr>
          <w:rFonts w:ascii="Verdana" w:hAnsi="Verdana"/>
          <w:sz w:val="18"/>
          <w:szCs w:val="18"/>
          <w:lang w:val="en-US"/>
        </w:rPr>
        <w:t>See INS-CGN-PG-004 for more information on User and Base increments.</w:t>
      </w:r>
    </w:p>
    <w:sectPr w:rsidR="00707878" w:rsidRPr="0082079A">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BAAD" w14:textId="77777777" w:rsidR="006D17FB" w:rsidRDefault="006D17FB">
      <w:r>
        <w:separator/>
      </w:r>
    </w:p>
  </w:endnote>
  <w:endnote w:type="continuationSeparator" w:id="0">
    <w:p w14:paraId="1FCE759B" w14:textId="77777777" w:rsidR="006D17FB" w:rsidRDefault="006D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39AA" w14:textId="77777777" w:rsidR="006D17FB" w:rsidRDefault="006D17FB">
      <w:r>
        <w:separator/>
      </w:r>
    </w:p>
  </w:footnote>
  <w:footnote w:type="continuationSeparator" w:id="0">
    <w:p w14:paraId="5BA5C85C" w14:textId="77777777" w:rsidR="006D17FB" w:rsidRDefault="006D17FB">
      <w:r>
        <w:continuationSeparator/>
      </w:r>
    </w:p>
  </w:footnote>
  <w:footnote w:id="1">
    <w:p w14:paraId="7AA244BA" w14:textId="77777777" w:rsidR="00707878" w:rsidRPr="0082079A" w:rsidRDefault="00000000">
      <w:pPr>
        <w:pStyle w:val="Voetnoottekst"/>
        <w:rPr>
          <w:lang w:val="en-US"/>
        </w:rPr>
      </w:pPr>
      <w:r>
        <w:rPr>
          <w:rStyle w:val="Voetnootmarkering"/>
        </w:rPr>
        <w:footnoteRef/>
      </w:r>
      <w:r w:rsidRPr="0082079A">
        <w:rPr>
          <w:lang w:val="en-US"/>
        </w:rPr>
        <w:t xml:space="preserve"> When the CGN was founded in 1985, material included in the CGN collection sometimes took the generation number of what the material already had before inclusion. This refers to material that was augmented for the benefit of the (to be founded) CGN collection before 1985.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6E021B" w14:paraId="21086FF5" w14:textId="77777777">
      <w:trPr>
        <w:trHeight w:val="1099"/>
      </w:trPr>
      <w:tc>
        <w:tcPr>
          <w:tcW w:w="7338" w:type="dxa"/>
        </w:tcPr>
        <w:p w14:paraId="415605BD" w14:textId="77777777" w:rsidR="00707878" w:rsidRPr="0082079A" w:rsidRDefault="00000000">
          <w:pPr>
            <w:pStyle w:val="Koptekst"/>
            <w:rPr>
              <w:rStyle w:val="Paginanummer"/>
              <w:sz w:val="16"/>
              <w:lang w:val="en-US"/>
            </w:rPr>
          </w:pPr>
          <w:r w:rsidRPr="0082079A">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82079A">
            <w:rPr>
              <w:rFonts w:ascii="Tahoma" w:hAnsi="Tahoma"/>
              <w:sz w:val="40"/>
              <w:lang w:val="en-US"/>
              <w14:shadow w14:blurRad="50800" w14:dist="38100" w14:dir="2700000" w14:sx="100000" w14:sy="100000" w14:kx="0" w14:ky="0" w14:algn="tl">
                <w14:srgbClr w14:val="000000">
                  <w14:alpha w14:val="60000"/>
                </w14:srgbClr>
              </w14:shadow>
            </w:rPr>
            <w:br/>
          </w:r>
          <w:r w:rsidRPr="0082079A">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18" w:type="dxa"/>
        </w:tcPr>
        <w:p w14:paraId="1C270C1D" w14:textId="77777777" w:rsidR="006E021B" w:rsidRDefault="00821F4A">
          <w:pPr>
            <w:pStyle w:val="Koptekst"/>
            <w:rPr>
              <w:rStyle w:val="Paginanummer"/>
              <w:sz w:val="16"/>
            </w:rPr>
          </w:pPr>
          <w:r>
            <w:rPr>
              <w:rFonts w:ascii="Tahoma" w:hAnsi="Tahoma"/>
              <w:b/>
              <w:noProof/>
              <w:sz w:val="40"/>
              <w:lang w:val="nl-NL"/>
            </w:rPr>
            <w:drawing>
              <wp:inline distT="0" distB="0" distL="0" distR="0" wp14:anchorId="66DBB0EF" wp14:editId="151FA8FA">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6E021B" w14:paraId="49A33691" w14:textId="77777777">
      <w:trPr>
        <w:trHeight w:val="574"/>
      </w:trPr>
      <w:tc>
        <w:tcPr>
          <w:tcW w:w="7338" w:type="dxa"/>
        </w:tcPr>
        <w:p w14:paraId="5BBBBF0D" w14:textId="77777777" w:rsidR="006E021B" w:rsidRDefault="006E021B">
          <w:pPr>
            <w:pStyle w:val="Koptekst"/>
            <w:tabs>
              <w:tab w:val="left" w:pos="851"/>
            </w:tabs>
            <w:rPr>
              <w:rStyle w:val="Paginanummer"/>
              <w:sz w:val="16"/>
            </w:rPr>
          </w:pPr>
        </w:p>
        <w:p w14:paraId="4C9D46A4" w14:textId="77777777" w:rsidR="006E021B" w:rsidRDefault="006E021B">
          <w:pPr>
            <w:pStyle w:val="Koptekst"/>
            <w:tabs>
              <w:tab w:val="left" w:pos="851"/>
            </w:tabs>
            <w:rPr>
              <w:rStyle w:val="Paginanummer"/>
              <w:b/>
              <w:sz w:val="16"/>
            </w:rPr>
          </w:pPr>
        </w:p>
        <w:p w14:paraId="48ABD127" w14:textId="2E025620" w:rsidR="00707878" w:rsidRDefault="00000000">
          <w:pPr>
            <w:pStyle w:val="Koptekst"/>
            <w:tabs>
              <w:tab w:val="left" w:pos="851"/>
            </w:tabs>
            <w:rPr>
              <w:rStyle w:val="Paginanummer"/>
              <w:b/>
              <w:sz w:val="16"/>
            </w:rPr>
          </w:pPr>
          <w:r>
            <w:rPr>
              <w:rStyle w:val="Paginanummer"/>
              <w:b/>
              <w:sz w:val="16"/>
            </w:rPr>
            <w:t>INS-CGN-PG-006 ASSIGNMENT GENERATION NUMBERS</w:t>
          </w:r>
        </w:p>
        <w:p w14:paraId="02839B44" w14:textId="77777777" w:rsidR="006E021B" w:rsidRDefault="006E021B">
          <w:pPr>
            <w:pStyle w:val="Koptekst"/>
            <w:tabs>
              <w:tab w:val="left" w:pos="851"/>
            </w:tabs>
            <w:rPr>
              <w:rStyle w:val="Paginanummer"/>
              <w:sz w:val="16"/>
            </w:rPr>
          </w:pPr>
          <w:r>
            <w:rPr>
              <w:rStyle w:val="Paginanummer"/>
              <w:sz w:val="16"/>
            </w:rPr>
            <w:tab/>
          </w:r>
        </w:p>
        <w:p w14:paraId="0DE827DE" w14:textId="77777777" w:rsidR="006E021B" w:rsidRDefault="006E021B">
          <w:pPr>
            <w:pStyle w:val="Koptekst"/>
            <w:tabs>
              <w:tab w:val="left" w:pos="851"/>
            </w:tabs>
            <w:rPr>
              <w:rStyle w:val="Paginanummer"/>
              <w:sz w:val="16"/>
            </w:rPr>
          </w:pPr>
        </w:p>
      </w:tc>
      <w:tc>
        <w:tcPr>
          <w:tcW w:w="1518" w:type="dxa"/>
        </w:tcPr>
        <w:p w14:paraId="1E4E30EA" w14:textId="77777777" w:rsidR="00707878" w:rsidRPr="0082079A" w:rsidRDefault="00000000">
          <w:pPr>
            <w:pStyle w:val="Koptekst"/>
            <w:rPr>
              <w:rStyle w:val="Paginanummer"/>
              <w:sz w:val="16"/>
              <w:lang w:val="en-US"/>
            </w:rPr>
          </w:pPr>
          <w:r w:rsidRPr="0082079A">
            <w:rPr>
              <w:rStyle w:val="Paginanummer"/>
              <w:sz w:val="16"/>
              <w:lang w:val="en-US"/>
            </w:rPr>
            <w:t>PGR</w:t>
          </w:r>
        </w:p>
        <w:p w14:paraId="38B75381" w14:textId="77777777" w:rsidR="00707878" w:rsidRPr="0082079A" w:rsidRDefault="00000000">
          <w:pPr>
            <w:pStyle w:val="Koptekst"/>
            <w:rPr>
              <w:rStyle w:val="Paginanummer"/>
              <w:sz w:val="16"/>
              <w:lang w:val="en-US"/>
            </w:rPr>
          </w:pPr>
          <w:r w:rsidRPr="0082079A">
            <w:rPr>
              <w:rStyle w:val="Paginanummer"/>
              <w:sz w:val="16"/>
              <w:lang w:val="en-US"/>
            </w:rPr>
            <w:t>INS-CGN-PG-006</w:t>
          </w:r>
        </w:p>
        <w:p w14:paraId="6C0B552D" w14:textId="77777777" w:rsidR="00707878" w:rsidRPr="0082079A" w:rsidRDefault="00000000">
          <w:pPr>
            <w:pStyle w:val="Koptekst"/>
            <w:rPr>
              <w:rStyle w:val="Paginanummer"/>
              <w:sz w:val="16"/>
              <w:lang w:val="en-US"/>
            </w:rPr>
          </w:pPr>
          <w:r w:rsidRPr="0082079A">
            <w:rPr>
              <w:rStyle w:val="Paginanummer"/>
              <w:sz w:val="16"/>
              <w:lang w:val="en-US"/>
            </w:rPr>
            <w:t xml:space="preserve">Version: </w:t>
          </w:r>
          <w:r w:rsidR="00400A63" w:rsidRPr="0082079A">
            <w:rPr>
              <w:rStyle w:val="Paginanummer"/>
              <w:sz w:val="16"/>
              <w:lang w:val="en-US"/>
            </w:rPr>
            <w:t>5</w:t>
          </w:r>
        </w:p>
        <w:p w14:paraId="09CF8CF9" w14:textId="77777777" w:rsidR="00707878" w:rsidRDefault="00000000">
          <w:pPr>
            <w:pStyle w:val="Koptekst"/>
            <w:rPr>
              <w:rStyle w:val="Paginanummer"/>
              <w:sz w:val="16"/>
            </w:rPr>
          </w:pPr>
          <w:r>
            <w:rPr>
              <w:rStyle w:val="Paginanummer"/>
              <w:sz w:val="16"/>
            </w:rPr>
            <w:t xml:space="preserve">Page: </w:t>
          </w:r>
          <w:r>
            <w:rPr>
              <w:rStyle w:val="Paginanummer"/>
              <w:sz w:val="16"/>
            </w:rPr>
            <w:fldChar w:fldCharType="begin"/>
          </w:r>
          <w:r>
            <w:rPr>
              <w:rStyle w:val="Paginanummer"/>
              <w:sz w:val="16"/>
            </w:rPr>
            <w:instrText xml:space="preserve"> PAGE </w:instrText>
          </w:r>
          <w:r>
            <w:rPr>
              <w:rStyle w:val="Paginanummer"/>
              <w:sz w:val="16"/>
            </w:rPr>
            <w:fldChar w:fldCharType="separate"/>
          </w:r>
          <w:r w:rsidR="0044706D">
            <w:rPr>
              <w:rStyle w:val="Paginanummer"/>
              <w:noProof/>
              <w:sz w:val="16"/>
            </w:rPr>
            <w:t>1</w:t>
          </w:r>
          <w:r>
            <w:rPr>
              <w:rStyle w:val="Paginanummer"/>
              <w:sz w:val="16"/>
            </w:rPr>
            <w:fldChar w:fldCharType="end"/>
          </w:r>
          <w:r>
            <w:rPr>
              <w:rStyle w:val="Paginanummer"/>
              <w:sz w:val="16"/>
            </w:rPr>
            <w:t xml:space="preserve"> from </w:t>
          </w:r>
          <w:r>
            <w:rPr>
              <w:rStyle w:val="Paginanummer"/>
              <w:sz w:val="16"/>
            </w:rPr>
            <w:fldChar w:fldCharType="begin"/>
          </w:r>
          <w:r>
            <w:rPr>
              <w:rStyle w:val="Paginanummer"/>
              <w:sz w:val="16"/>
            </w:rPr>
            <w:instrText xml:space="preserve"> NUMPAGES </w:instrText>
          </w:r>
          <w:r>
            <w:rPr>
              <w:rStyle w:val="Paginanummer"/>
              <w:sz w:val="16"/>
            </w:rPr>
            <w:fldChar w:fldCharType="separate"/>
          </w:r>
          <w:r w:rsidR="0044706D">
            <w:rPr>
              <w:rStyle w:val="Paginanummer"/>
              <w:noProof/>
              <w:sz w:val="16"/>
            </w:rPr>
            <w:t>1</w:t>
          </w:r>
          <w:r>
            <w:rPr>
              <w:rStyle w:val="Paginanummer"/>
              <w:sz w:val="16"/>
            </w:rPr>
            <w:fldChar w:fldCharType="end"/>
          </w:r>
        </w:p>
        <w:p w14:paraId="7A5FD60A" w14:textId="77777777" w:rsidR="00707878" w:rsidRDefault="00000000">
          <w:pPr>
            <w:pStyle w:val="Koptekst"/>
            <w:rPr>
              <w:rStyle w:val="Paginanummer"/>
              <w:sz w:val="16"/>
            </w:rPr>
          </w:pPr>
          <w:r>
            <w:rPr>
              <w:rStyle w:val="Paginanummer"/>
              <w:sz w:val="16"/>
            </w:rPr>
            <w:t>Issue:</w:t>
          </w:r>
          <w:r w:rsidR="00C6651F">
            <w:rPr>
              <w:rStyle w:val="Paginanummer"/>
              <w:sz w:val="16"/>
            </w:rPr>
            <w:t>30-09-2016</w:t>
          </w:r>
        </w:p>
      </w:tc>
    </w:tr>
  </w:tbl>
  <w:p w14:paraId="1571391D" w14:textId="77777777" w:rsidR="006E021B" w:rsidRDefault="006E021B">
    <w:pPr>
      <w:pStyle w:val="Koptekst"/>
    </w:pPr>
  </w:p>
  <w:p w14:paraId="33A8B83F" w14:textId="77777777" w:rsidR="006E021B" w:rsidRDefault="006E021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2802F8"/>
    <w:multiLevelType w:val="singleLevel"/>
    <w:tmpl w:val="0C090011"/>
    <w:lvl w:ilvl="0">
      <w:start w:val="1"/>
      <w:numFmt w:val="decimal"/>
      <w:lvlText w:val="%1)"/>
      <w:lvlJc w:val="left"/>
      <w:pPr>
        <w:tabs>
          <w:tab w:val="num" w:pos="360"/>
        </w:tabs>
        <w:ind w:left="360" w:hanging="360"/>
      </w:pPr>
      <w:rPr>
        <w:rFonts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486E29"/>
    <w:multiLevelType w:val="singleLevel"/>
    <w:tmpl w:val="0C090011"/>
    <w:lvl w:ilvl="0">
      <w:start w:val="1"/>
      <w:numFmt w:val="decimal"/>
      <w:lvlText w:val="%1)"/>
      <w:lvlJc w:val="left"/>
      <w:pPr>
        <w:tabs>
          <w:tab w:val="num" w:pos="360"/>
        </w:tabs>
        <w:ind w:left="360" w:hanging="360"/>
      </w:pPr>
      <w:rPr>
        <w:rFonts w:hint="default"/>
      </w:rPr>
    </w:lvl>
  </w:abstractNum>
  <w:abstractNum w:abstractNumId="7"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84470050">
    <w:abstractNumId w:val="3"/>
  </w:num>
  <w:num w:numId="2" w16cid:durableId="1487824092">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786923487">
    <w:abstractNumId w:val="7"/>
  </w:num>
  <w:num w:numId="4" w16cid:durableId="769742267">
    <w:abstractNumId w:val="5"/>
  </w:num>
  <w:num w:numId="5" w16cid:durableId="859272680">
    <w:abstractNumId w:val="2"/>
  </w:num>
  <w:num w:numId="6" w16cid:durableId="385879611">
    <w:abstractNumId w:val="4"/>
  </w:num>
  <w:num w:numId="7" w16cid:durableId="761340720">
    <w:abstractNumId w:val="1"/>
  </w:num>
  <w:num w:numId="8" w16cid:durableId="16821266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C4"/>
    <w:rsid w:val="00023B61"/>
    <w:rsid w:val="000D580D"/>
    <w:rsid w:val="000F5E7B"/>
    <w:rsid w:val="00130FB9"/>
    <w:rsid w:val="0015709A"/>
    <w:rsid w:val="00181777"/>
    <w:rsid w:val="00221B66"/>
    <w:rsid w:val="002B7C05"/>
    <w:rsid w:val="00344AAE"/>
    <w:rsid w:val="00400A63"/>
    <w:rsid w:val="004046A5"/>
    <w:rsid w:val="0044706D"/>
    <w:rsid w:val="00477DF0"/>
    <w:rsid w:val="004C105D"/>
    <w:rsid w:val="00540CC9"/>
    <w:rsid w:val="00576C29"/>
    <w:rsid w:val="005A28D1"/>
    <w:rsid w:val="005E0C7C"/>
    <w:rsid w:val="006D17FB"/>
    <w:rsid w:val="006E021B"/>
    <w:rsid w:val="00707878"/>
    <w:rsid w:val="00723823"/>
    <w:rsid w:val="007748AE"/>
    <w:rsid w:val="007D1566"/>
    <w:rsid w:val="0082079A"/>
    <w:rsid w:val="00821F4A"/>
    <w:rsid w:val="008B12A5"/>
    <w:rsid w:val="008C76CA"/>
    <w:rsid w:val="009B403D"/>
    <w:rsid w:val="009E41F9"/>
    <w:rsid w:val="00A25E8F"/>
    <w:rsid w:val="00A270FD"/>
    <w:rsid w:val="00A72961"/>
    <w:rsid w:val="00B455A7"/>
    <w:rsid w:val="00C53BC4"/>
    <w:rsid w:val="00C6651F"/>
    <w:rsid w:val="00C96DF5"/>
    <w:rsid w:val="00CF1965"/>
    <w:rsid w:val="00D81043"/>
    <w:rsid w:val="00E22658"/>
    <w:rsid w:val="00E40533"/>
    <w:rsid w:val="00E701EB"/>
    <w:rsid w:val="00E8111A"/>
    <w:rsid w:val="00ED175E"/>
    <w:rsid w:val="00F75C4E"/>
    <w:rsid w:val="00F91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CA8F8"/>
  <w15:docId w15:val="{D04F097C-DBB5-4BFA-846B-66E2A5D5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News Gothic" w:hAnsi="News Gothic"/>
      <w:lang w:val="en-GB"/>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paragraph" w:styleId="Kop4">
    <w:name w:val="heading 4"/>
    <w:basedOn w:val="Standaard"/>
    <w:next w:val="Standaard"/>
    <w:qFormat/>
    <w:pPr>
      <w:keepNext/>
      <w:spacing w:before="240" w:after="60"/>
      <w:outlineLvl w:val="3"/>
    </w:pPr>
    <w:rPr>
      <w:b/>
      <w:sz w:val="24"/>
    </w:rPr>
  </w:style>
  <w:style w:type="paragraph" w:styleId="Kop5">
    <w:name w:val="heading 5"/>
    <w:basedOn w:val="Standaard"/>
    <w:next w:val="Standaard"/>
    <w:qFormat/>
    <w:pPr>
      <w:keepNext/>
      <w:outlineLvl w:val="4"/>
    </w:pPr>
    <w:rPr>
      <w:b/>
      <w:lang w:val="nl-NL"/>
    </w:rPr>
  </w:style>
  <w:style w:type="paragraph" w:styleId="Kop6">
    <w:name w:val="heading 6"/>
    <w:basedOn w:val="Standaard"/>
    <w:next w:val="Standaard"/>
    <w:qFormat/>
    <w:pPr>
      <w:spacing w:before="240" w:after="60"/>
      <w:outlineLvl w:val="5"/>
    </w:pPr>
    <w:rPr>
      <w:i/>
      <w:sz w:val="22"/>
    </w:rPr>
  </w:style>
  <w:style w:type="paragraph" w:styleId="Kop7">
    <w:name w:val="heading 7"/>
    <w:basedOn w:val="Standaard"/>
    <w:next w:val="Standaard"/>
    <w:qFormat/>
    <w:pPr>
      <w:spacing w:before="240" w:after="60"/>
      <w:outlineLvl w:val="6"/>
    </w:pPr>
  </w:style>
  <w:style w:type="paragraph" w:styleId="Kop8">
    <w:name w:val="heading 8"/>
    <w:basedOn w:val="Standaard"/>
    <w:next w:val="Standaard"/>
    <w:qFormat/>
    <w:pPr>
      <w:spacing w:before="240" w:after="60"/>
      <w:outlineLvl w:val="7"/>
    </w:pPr>
    <w:rPr>
      <w:i/>
    </w:rPr>
  </w:style>
  <w:style w:type="paragraph" w:styleId="Kop9">
    <w:name w:val="heading 9"/>
    <w:basedOn w:val="Standaard"/>
    <w:next w:val="Standaard"/>
    <w:qFormat/>
    <w:p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semiHidden/>
    <w:pPr>
      <w:ind w:left="200" w:hanging="200"/>
    </w:pPr>
  </w:style>
  <w:style w:type="paragraph" w:styleId="Indexkop">
    <w:name w:val="index heading"/>
    <w:basedOn w:val="Standaard"/>
    <w:next w:val="Index1"/>
    <w:semiHidden/>
    <w:rPr>
      <w:b/>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Ondertitel">
    <w:name w:val="Subtitle"/>
    <w:basedOn w:val="Standaard"/>
    <w:qFormat/>
    <w:pPr>
      <w:spacing w:after="60"/>
      <w:jc w:val="center"/>
      <w:outlineLvl w:val="1"/>
    </w:pPr>
    <w:rPr>
      <w:sz w:val="24"/>
    </w:rPr>
  </w:style>
  <w:style w:type="paragraph" w:styleId="Titel">
    <w:name w:val="Title"/>
    <w:basedOn w:val="Standaard"/>
    <w:qFormat/>
    <w:pPr>
      <w:spacing w:before="240" w:after="60"/>
      <w:jc w:val="center"/>
      <w:outlineLvl w:val="0"/>
    </w:pPr>
    <w:rPr>
      <w:b/>
      <w:kern w:val="28"/>
      <w:sz w:val="32"/>
    </w:rPr>
  </w:style>
  <w:style w:type="paragraph" w:styleId="Kopbronvermelding">
    <w:name w:val="toa heading"/>
    <w:basedOn w:val="Standaard"/>
    <w:next w:val="Standaard"/>
    <w:semiHidden/>
    <w:pPr>
      <w:spacing w:before="120"/>
    </w:pPr>
    <w:rPr>
      <w:b/>
      <w:sz w:val="24"/>
    </w:rPr>
  </w:style>
  <w:style w:type="character" w:styleId="Eindnootmarkering">
    <w:name w:val="endnote reference"/>
    <w:semiHidden/>
    <w:rPr>
      <w:vertAlign w:val="superscript"/>
    </w:rPr>
  </w:style>
  <w:style w:type="paragraph" w:styleId="Adresenvelop">
    <w:name w:val="envelope address"/>
    <w:basedOn w:val="Standaard"/>
    <w:pPr>
      <w:framePr w:w="7920" w:h="1980" w:hRule="exact" w:hSpace="180" w:wrap="auto" w:hAnchor="page" w:xAlign="center" w:yAlign="bottom"/>
      <w:ind w:left="2880"/>
    </w:pPr>
    <w:rPr>
      <w:sz w:val="24"/>
    </w:rPr>
  </w:style>
  <w:style w:type="paragraph" w:styleId="Afzender">
    <w:name w:val="envelope return"/>
    <w:basedOn w:val="Standaard"/>
  </w:style>
  <w:style w:type="character" w:styleId="Voetnootmarkering">
    <w:name w:val="footnote reference"/>
    <w:semiHidden/>
    <w:rPr>
      <w:vertAlign w:val="superscript"/>
    </w:rPr>
  </w:style>
  <w:style w:type="character" w:styleId="Paginanummer">
    <w:name w:val="page number"/>
    <w:basedOn w:val="Standaardalinea-lettertype"/>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Plattetekst">
    <w:name w:val="Body Text"/>
    <w:basedOn w:val="Standaard"/>
    <w:rPr>
      <w:rFonts w:ascii="Arial" w:hAnsi="Arial"/>
      <w:b/>
      <w:sz w:val="22"/>
      <w:u w:val="single"/>
      <w:lang w:val="nl-NL"/>
    </w:rPr>
  </w:style>
  <w:style w:type="paragraph" w:styleId="Plattetekstinspringen">
    <w:name w:val="Body Text Indent"/>
    <w:basedOn w:val="Standaard"/>
    <w:pPr>
      <w:ind w:left="709"/>
    </w:pPr>
    <w:rPr>
      <w:rFonts w:ascii="Arial" w:hAnsi="Arial"/>
      <w:sz w:val="22"/>
      <w:lang w:val="nl-NL"/>
    </w:rPr>
  </w:style>
  <w:style w:type="paragraph" w:styleId="Voetnoottekst">
    <w:name w:val="footnote text"/>
    <w:basedOn w:val="Standaard"/>
    <w:semiHidden/>
    <w:rsid w:val="00C53BC4"/>
  </w:style>
  <w:style w:type="paragraph" w:styleId="Ballontekst">
    <w:name w:val="Balloon Text"/>
    <w:basedOn w:val="Standaard"/>
    <w:link w:val="BallontekstChar"/>
    <w:rsid w:val="00821F4A"/>
    <w:rPr>
      <w:rFonts w:ascii="Tahoma" w:hAnsi="Tahoma" w:cs="Tahoma"/>
      <w:sz w:val="16"/>
      <w:szCs w:val="16"/>
    </w:rPr>
  </w:style>
  <w:style w:type="character" w:customStyle="1" w:styleId="BallontekstChar">
    <w:name w:val="Ballontekst Char"/>
    <w:basedOn w:val="Standaardalinea-lettertype"/>
    <w:link w:val="Ballontekst"/>
    <w:rsid w:val="00821F4A"/>
    <w:rPr>
      <w:rFonts w:ascii="Tahoma" w:hAnsi="Tahoma" w:cs="Tahoma"/>
      <w:sz w:val="16"/>
      <w:szCs w:val="16"/>
      <w:lang w:val="en-GB"/>
    </w:rPr>
  </w:style>
  <w:style w:type="character" w:styleId="Verwijzingopmerking">
    <w:name w:val="annotation reference"/>
    <w:basedOn w:val="Standaardalinea-lettertype"/>
    <w:semiHidden/>
    <w:unhideWhenUsed/>
    <w:rsid w:val="00E8111A"/>
    <w:rPr>
      <w:sz w:val="16"/>
      <w:szCs w:val="16"/>
    </w:rPr>
  </w:style>
  <w:style w:type="paragraph" w:styleId="Tekstopmerking">
    <w:name w:val="annotation text"/>
    <w:basedOn w:val="Standaard"/>
    <w:link w:val="TekstopmerkingChar"/>
    <w:semiHidden/>
    <w:unhideWhenUsed/>
    <w:rsid w:val="00E8111A"/>
  </w:style>
  <w:style w:type="character" w:customStyle="1" w:styleId="TekstopmerkingChar">
    <w:name w:val="Tekst opmerking Char"/>
    <w:basedOn w:val="Standaardalinea-lettertype"/>
    <w:link w:val="Tekstopmerking"/>
    <w:semiHidden/>
    <w:rsid w:val="00E8111A"/>
    <w:rPr>
      <w:rFonts w:ascii="News Gothic" w:hAnsi="News Gothic"/>
      <w:lang w:val="en-GB"/>
    </w:rPr>
  </w:style>
  <w:style w:type="paragraph" w:styleId="Onderwerpvanopmerking">
    <w:name w:val="annotation subject"/>
    <w:basedOn w:val="Tekstopmerking"/>
    <w:next w:val="Tekstopmerking"/>
    <w:link w:val="OnderwerpvanopmerkingChar"/>
    <w:semiHidden/>
    <w:unhideWhenUsed/>
    <w:rsid w:val="00E8111A"/>
    <w:rPr>
      <w:b/>
      <w:bCs/>
    </w:rPr>
  </w:style>
  <w:style w:type="character" w:customStyle="1" w:styleId="OnderwerpvanopmerkingChar">
    <w:name w:val="Onderwerp van opmerking Char"/>
    <w:basedOn w:val="TekstopmerkingChar"/>
    <w:link w:val="Onderwerpvanopmerking"/>
    <w:semiHidden/>
    <w:rsid w:val="00E8111A"/>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1C2E4-8F25-4511-9B78-39CAEE78235A}"/>
</file>

<file path=customXml/itemProps2.xml><?xml version="1.0" encoding="utf-8"?>
<ds:datastoreItem xmlns:ds="http://schemas.openxmlformats.org/officeDocument/2006/customXml" ds:itemID="{58A1529E-5C12-4206-B355-16687F0BB2DA}"/>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1013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INS-006</vt:lpstr>
      <vt:lpstr>INS-006</vt:lpstr>
    </vt:vector>
  </TitlesOfParts>
  <Company>CPRO-DLO</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INS-006</dc:title>
  <dc:creator>&lt;your username here&gt;</dc:creator>
  <cp:keywords>, docId:B21432E29E87625934F2A12BBB76AD02</cp:keywords>
  <cp:lastModifiedBy>Nijnens, Hariette</cp:lastModifiedBy>
  <cp:revision>3</cp:revision>
  <cp:lastPrinted>2005-03-22T06:57:00Z</cp:lastPrinted>
  <dcterms:created xsi:type="dcterms:W3CDTF">2024-05-03T11:51:00Z</dcterms:created>
  <dcterms:modified xsi:type="dcterms:W3CDTF">2024-05-03T11:52:00Z</dcterms:modified>
</cp:coreProperties>
</file>