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9089F" w14:textId="77777777" w:rsidR="00DA2B9D" w:rsidRDefault="00983586">
      <w:pPr>
        <w:rPr>
          <w:rFonts w:ascii="Verdana" w:hAnsi="Verdana"/>
          <w:b/>
          <w:sz w:val="18"/>
          <w:szCs w:val="18"/>
        </w:rPr>
      </w:pPr>
      <w:r w:rsidRPr="00C74568">
        <w:rPr>
          <w:rFonts w:ascii="Verdana" w:hAnsi="Verdana"/>
          <w:b/>
          <w:sz w:val="18"/>
          <w:szCs w:val="18"/>
        </w:rPr>
        <w:t>D</w:t>
      </w:r>
      <w:r w:rsidR="00DA2B9D">
        <w:rPr>
          <w:rFonts w:ascii="Verdana" w:hAnsi="Verdana"/>
          <w:b/>
          <w:sz w:val="18"/>
          <w:szCs w:val="18"/>
        </w:rPr>
        <w:t>oel</w:t>
      </w:r>
      <w:r w:rsidRPr="00C74568">
        <w:rPr>
          <w:rFonts w:ascii="Verdana" w:hAnsi="Verdana"/>
          <w:b/>
          <w:sz w:val="18"/>
          <w:szCs w:val="18"/>
        </w:rPr>
        <w:t xml:space="preserve"> </w:t>
      </w:r>
    </w:p>
    <w:p w14:paraId="6EDC93F3" w14:textId="06294495" w:rsidR="00685904" w:rsidRPr="00C74568" w:rsidRDefault="00685904" w:rsidP="00685904">
      <w:pPr>
        <w:pStyle w:val="Header"/>
        <w:tabs>
          <w:tab w:val="clear" w:pos="4153"/>
          <w:tab w:val="clear" w:pos="8306"/>
        </w:tabs>
        <w:rPr>
          <w:rFonts w:ascii="Verdana" w:hAnsi="Verdana"/>
          <w:sz w:val="18"/>
          <w:szCs w:val="18"/>
        </w:rPr>
      </w:pPr>
      <w:r w:rsidRPr="00C74568">
        <w:rPr>
          <w:rFonts w:ascii="Verdana" w:hAnsi="Verdana"/>
          <w:sz w:val="18"/>
          <w:szCs w:val="18"/>
        </w:rPr>
        <w:t xml:space="preserve">Om de veiligheid van collecties te garanderen beveelt </w:t>
      </w:r>
      <w:r>
        <w:rPr>
          <w:rFonts w:ascii="Verdana" w:hAnsi="Verdana"/>
          <w:sz w:val="18"/>
          <w:szCs w:val="18"/>
        </w:rPr>
        <w:t>Bioversity</w:t>
      </w:r>
      <w:r w:rsidR="0098230B">
        <w:rPr>
          <w:rFonts w:ascii="Verdana" w:hAnsi="Verdana"/>
          <w:sz w:val="18"/>
          <w:szCs w:val="18"/>
        </w:rPr>
        <w:t xml:space="preserve"> (</w:t>
      </w:r>
      <w:hyperlink r:id="rId7" w:history="1">
        <w:r w:rsidR="0098230B" w:rsidRPr="00884310">
          <w:rPr>
            <w:rStyle w:val="Hyperlink"/>
            <w:rFonts w:ascii="Verdana" w:hAnsi="Verdana"/>
            <w:sz w:val="18"/>
            <w:szCs w:val="18"/>
          </w:rPr>
          <w:t>http://www.bioversityinternational.org/</w:t>
        </w:r>
      </w:hyperlink>
      <w:r w:rsidR="0098230B">
        <w:rPr>
          <w:rFonts w:ascii="Verdana" w:hAnsi="Verdana"/>
          <w:sz w:val="18"/>
          <w:szCs w:val="18"/>
        </w:rPr>
        <w:t xml:space="preserve">) </w:t>
      </w:r>
      <w:r w:rsidRPr="00C74568">
        <w:rPr>
          <w:rFonts w:ascii="Verdana" w:hAnsi="Verdana"/>
          <w:sz w:val="18"/>
          <w:szCs w:val="18"/>
        </w:rPr>
        <w:t xml:space="preserve">aan om collecties in andere genenbanken te dupliceren. In Europa wordt </w:t>
      </w:r>
      <w:r w:rsidR="003D7686">
        <w:rPr>
          <w:rFonts w:ascii="Verdana" w:hAnsi="Verdana"/>
          <w:sz w:val="18"/>
          <w:szCs w:val="18"/>
        </w:rPr>
        <w:t xml:space="preserve">er </w:t>
      </w:r>
      <w:r w:rsidRPr="00C74568">
        <w:rPr>
          <w:rFonts w:ascii="Verdana" w:hAnsi="Verdana"/>
          <w:sz w:val="18"/>
          <w:szCs w:val="18"/>
        </w:rPr>
        <w:t>in de ECPGR-werkgroepen</w:t>
      </w:r>
      <w:r w:rsidR="003D7686">
        <w:rPr>
          <w:rFonts w:ascii="Verdana" w:hAnsi="Verdana"/>
          <w:sz w:val="18"/>
          <w:szCs w:val="18"/>
        </w:rPr>
        <w:t xml:space="preserve"> </w:t>
      </w:r>
      <w:r w:rsidR="0098230B">
        <w:rPr>
          <w:rFonts w:ascii="Verdana" w:hAnsi="Verdana"/>
          <w:sz w:val="18"/>
          <w:szCs w:val="18"/>
        </w:rPr>
        <w:t>(</w:t>
      </w:r>
      <w:hyperlink r:id="rId8" w:history="1">
        <w:r w:rsidR="0098230B" w:rsidRPr="00884310">
          <w:rPr>
            <w:rStyle w:val="Hyperlink"/>
            <w:rFonts w:ascii="Verdana" w:hAnsi="Verdana"/>
            <w:sz w:val="18"/>
            <w:szCs w:val="18"/>
          </w:rPr>
          <w:t>http://www.ecpgr.cgiar.org/</w:t>
        </w:r>
      </w:hyperlink>
      <w:r w:rsidR="0098230B">
        <w:rPr>
          <w:rFonts w:ascii="Verdana" w:hAnsi="Verdana"/>
          <w:sz w:val="18"/>
          <w:szCs w:val="18"/>
        </w:rPr>
        <w:t xml:space="preserve">) </w:t>
      </w:r>
      <w:r w:rsidRPr="00C74568">
        <w:rPr>
          <w:rFonts w:ascii="Verdana" w:hAnsi="Verdana"/>
          <w:sz w:val="18"/>
          <w:szCs w:val="18"/>
        </w:rPr>
        <w:t>op aangedrongen dat het opslaan van ‘</w:t>
      </w:r>
      <w:proofErr w:type="spellStart"/>
      <w:r w:rsidRPr="00C74568">
        <w:rPr>
          <w:rFonts w:ascii="Verdana" w:hAnsi="Verdana"/>
          <w:sz w:val="18"/>
          <w:szCs w:val="18"/>
        </w:rPr>
        <w:t>safety-duplicates</w:t>
      </w:r>
      <w:proofErr w:type="spellEnd"/>
      <w:r w:rsidRPr="00C74568">
        <w:rPr>
          <w:rFonts w:ascii="Verdana" w:hAnsi="Verdana"/>
          <w:sz w:val="18"/>
          <w:szCs w:val="18"/>
        </w:rPr>
        <w:t xml:space="preserve">‘ van collecties in andere genenbanken geregeld wordt. </w:t>
      </w:r>
      <w:r>
        <w:rPr>
          <w:rFonts w:ascii="Verdana" w:hAnsi="Verdana"/>
          <w:sz w:val="18"/>
          <w:szCs w:val="18"/>
        </w:rPr>
        <w:t xml:space="preserve">CGN accepteert in dit kader </w:t>
      </w:r>
      <w:r w:rsidR="003D7686">
        <w:rPr>
          <w:rFonts w:ascii="Verdana" w:hAnsi="Verdana"/>
          <w:sz w:val="18"/>
          <w:szCs w:val="18"/>
        </w:rPr>
        <w:t xml:space="preserve">orthodoxe </w:t>
      </w:r>
      <w:r>
        <w:rPr>
          <w:rFonts w:ascii="Verdana" w:hAnsi="Verdana"/>
          <w:sz w:val="18"/>
          <w:szCs w:val="18"/>
        </w:rPr>
        <w:t>z</w:t>
      </w:r>
      <w:r w:rsidRPr="00C74568">
        <w:rPr>
          <w:rFonts w:ascii="Verdana" w:hAnsi="Verdana"/>
          <w:sz w:val="18"/>
          <w:szCs w:val="18"/>
        </w:rPr>
        <w:t>ad</w:t>
      </w:r>
      <w:r w:rsidR="003D7686">
        <w:rPr>
          <w:rFonts w:ascii="Verdana" w:hAnsi="Verdana"/>
          <w:sz w:val="18"/>
          <w:szCs w:val="18"/>
        </w:rPr>
        <w:t>en</w:t>
      </w:r>
      <w:r w:rsidRPr="00C74568">
        <w:rPr>
          <w:rFonts w:ascii="Verdana" w:hAnsi="Verdana"/>
          <w:sz w:val="18"/>
          <w:szCs w:val="18"/>
        </w:rPr>
        <w:t xml:space="preserve"> van alle gewassen</w:t>
      </w:r>
      <w:r w:rsidR="003D7686">
        <w:rPr>
          <w:rFonts w:ascii="Verdana" w:hAnsi="Verdana"/>
          <w:sz w:val="18"/>
          <w:szCs w:val="18"/>
        </w:rPr>
        <w:t xml:space="preserve">. </w:t>
      </w:r>
      <w:r w:rsidR="00FD64AF">
        <w:rPr>
          <w:rFonts w:ascii="Verdana" w:hAnsi="Verdana"/>
          <w:sz w:val="18"/>
          <w:szCs w:val="18"/>
        </w:rPr>
        <w:t xml:space="preserve">Daarnaast </w:t>
      </w:r>
      <w:r w:rsidR="003D7686">
        <w:rPr>
          <w:rFonts w:ascii="Verdana" w:hAnsi="Verdana"/>
          <w:sz w:val="18"/>
          <w:szCs w:val="18"/>
        </w:rPr>
        <w:t xml:space="preserve">wordt </w:t>
      </w:r>
      <w:r w:rsidR="00BD14E5">
        <w:rPr>
          <w:rFonts w:ascii="Verdana" w:hAnsi="Verdana"/>
          <w:sz w:val="18"/>
          <w:szCs w:val="18"/>
        </w:rPr>
        <w:t>zaad</w:t>
      </w:r>
      <w:r w:rsidR="00BD14E5" w:rsidRPr="00C74568">
        <w:rPr>
          <w:rFonts w:ascii="Verdana" w:hAnsi="Verdana"/>
          <w:sz w:val="18"/>
          <w:szCs w:val="18"/>
        </w:rPr>
        <w:t xml:space="preserve"> van derden, niet behorende tot het ‘</w:t>
      </w:r>
      <w:proofErr w:type="spellStart"/>
      <w:r w:rsidR="00BD14E5" w:rsidRPr="00C74568">
        <w:rPr>
          <w:rFonts w:ascii="Verdana" w:hAnsi="Verdana"/>
          <w:sz w:val="18"/>
          <w:szCs w:val="18"/>
        </w:rPr>
        <w:t>safety</w:t>
      </w:r>
      <w:proofErr w:type="spellEnd"/>
      <w:r w:rsidR="00BD14E5" w:rsidRPr="00C74568">
        <w:rPr>
          <w:rFonts w:ascii="Verdana" w:hAnsi="Verdana"/>
          <w:sz w:val="18"/>
          <w:szCs w:val="18"/>
        </w:rPr>
        <w:t xml:space="preserve"> </w:t>
      </w:r>
      <w:proofErr w:type="spellStart"/>
      <w:r w:rsidR="00BD14E5" w:rsidRPr="00C74568">
        <w:rPr>
          <w:rFonts w:ascii="Verdana" w:hAnsi="Verdana"/>
          <w:sz w:val="18"/>
          <w:szCs w:val="18"/>
        </w:rPr>
        <w:t>duplicate</w:t>
      </w:r>
      <w:proofErr w:type="spellEnd"/>
      <w:r w:rsidR="00BD14E5" w:rsidRPr="00C74568">
        <w:rPr>
          <w:rFonts w:ascii="Verdana" w:hAnsi="Verdana"/>
          <w:sz w:val="18"/>
          <w:szCs w:val="18"/>
        </w:rPr>
        <w:t xml:space="preserve">’ materiaal, </w:t>
      </w:r>
      <w:r w:rsidR="00BD14E5">
        <w:rPr>
          <w:rFonts w:ascii="Verdana" w:hAnsi="Verdana"/>
          <w:sz w:val="18"/>
          <w:szCs w:val="18"/>
        </w:rPr>
        <w:t>opgeslagen. Dit wordt behandeld op de laatste bl</w:t>
      </w:r>
      <w:r w:rsidR="001322EF">
        <w:rPr>
          <w:rFonts w:ascii="Verdana" w:hAnsi="Verdana"/>
          <w:sz w:val="18"/>
          <w:szCs w:val="18"/>
        </w:rPr>
        <w:t>a</w:t>
      </w:r>
      <w:r w:rsidR="00BD14E5">
        <w:rPr>
          <w:rFonts w:ascii="Verdana" w:hAnsi="Verdana"/>
          <w:sz w:val="18"/>
          <w:szCs w:val="18"/>
        </w:rPr>
        <w:t>dzijde van dit document</w:t>
      </w:r>
      <w:r>
        <w:rPr>
          <w:rFonts w:ascii="Verdana" w:hAnsi="Verdana"/>
          <w:sz w:val="18"/>
          <w:szCs w:val="18"/>
        </w:rPr>
        <w:t xml:space="preserve">. </w:t>
      </w:r>
    </w:p>
    <w:p w14:paraId="1F24C977" w14:textId="4AD58F62" w:rsidR="00983586" w:rsidRPr="00C11885" w:rsidRDefault="00600A76">
      <w:pPr>
        <w:rPr>
          <w:rFonts w:ascii="Verdana" w:hAnsi="Verdana"/>
          <w:sz w:val="18"/>
          <w:szCs w:val="18"/>
        </w:rPr>
      </w:pPr>
      <w:r w:rsidRPr="00C74568">
        <w:rPr>
          <w:rFonts w:ascii="Verdana" w:hAnsi="Verdana"/>
          <w:sz w:val="18"/>
          <w:szCs w:val="18"/>
        </w:rPr>
        <w:object w:dxaOrig="12110" w:dyaOrig="15680" w14:anchorId="13BF2F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480.75pt" o:ole="" fillcolor="window">
            <v:imagedata r:id="rId9" o:title=""/>
          </v:shape>
          <o:OLEObject Type="Embed" ProgID="Visio.Drawing.11" ShapeID="_x0000_i1025" DrawAspect="Content" ObjectID="_1776233432" r:id="rId10"/>
        </w:object>
      </w:r>
      <w:r w:rsidR="00AB7935">
        <w:rPr>
          <w:rFonts w:ascii="Verdana" w:hAnsi="Verdana"/>
          <w:b/>
          <w:sz w:val="18"/>
          <w:szCs w:val="18"/>
        </w:rPr>
        <w:br w:type="page"/>
      </w:r>
      <w:r w:rsidR="00983586" w:rsidRPr="00C74568">
        <w:rPr>
          <w:rFonts w:ascii="Verdana" w:hAnsi="Verdana"/>
          <w:b/>
          <w:sz w:val="18"/>
          <w:szCs w:val="18"/>
        </w:rPr>
        <w:lastRenderedPageBreak/>
        <w:t>TOELICHTING PROCESSCHEMA</w:t>
      </w:r>
    </w:p>
    <w:p w14:paraId="61519B31" w14:textId="77777777" w:rsidR="00983586" w:rsidRPr="00C74568" w:rsidRDefault="00983586">
      <w:pPr>
        <w:pStyle w:val="Header"/>
        <w:tabs>
          <w:tab w:val="clear" w:pos="4153"/>
          <w:tab w:val="clear" w:pos="8306"/>
        </w:tabs>
        <w:rPr>
          <w:rFonts w:ascii="Verdana" w:hAnsi="Verdana"/>
          <w:sz w:val="18"/>
          <w:szCs w:val="18"/>
        </w:rPr>
      </w:pPr>
    </w:p>
    <w:p w14:paraId="12BB9326" w14:textId="77777777" w:rsidR="00983586" w:rsidRPr="00C74568" w:rsidRDefault="00983586" w:rsidP="00685904">
      <w:pPr>
        <w:pStyle w:val="BodyTextIndent"/>
        <w:tabs>
          <w:tab w:val="left" w:pos="851"/>
        </w:tabs>
        <w:ind w:left="0" w:firstLine="0"/>
        <w:rPr>
          <w:rFonts w:ascii="Verdana" w:hAnsi="Verdana"/>
          <w:b/>
          <w:sz w:val="18"/>
          <w:szCs w:val="18"/>
        </w:rPr>
      </w:pPr>
      <w:r w:rsidRPr="00C74568">
        <w:rPr>
          <w:rFonts w:ascii="Verdana" w:hAnsi="Verdana"/>
          <w:b/>
          <w:sz w:val="18"/>
          <w:szCs w:val="18"/>
        </w:rPr>
        <w:t>1)</w:t>
      </w:r>
      <w:r w:rsidRPr="00C74568">
        <w:rPr>
          <w:rFonts w:ascii="Verdana" w:hAnsi="Verdana"/>
          <w:b/>
          <w:sz w:val="18"/>
          <w:szCs w:val="18"/>
        </w:rPr>
        <w:tab/>
        <w:t>Memorandum of Understanding (MOU)</w:t>
      </w:r>
    </w:p>
    <w:p w14:paraId="4108E54F" w14:textId="15E00944"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 xml:space="preserve">Indien een collega-genenbank </w:t>
      </w:r>
      <w:r w:rsidR="00B54B1D" w:rsidRPr="00C74568">
        <w:rPr>
          <w:rFonts w:ascii="Verdana" w:hAnsi="Verdana"/>
          <w:sz w:val="18"/>
          <w:szCs w:val="18"/>
        </w:rPr>
        <w:t xml:space="preserve">of een andere collectiehouder </w:t>
      </w:r>
      <w:r w:rsidRPr="00C74568">
        <w:rPr>
          <w:rFonts w:ascii="Verdana" w:hAnsi="Verdana"/>
          <w:sz w:val="18"/>
          <w:szCs w:val="18"/>
        </w:rPr>
        <w:t>aan een curator of anderszins kenbaar maakt van de CGN faciliteiten gebruik te willen maken voor de opslag van haar ‘</w:t>
      </w:r>
      <w:proofErr w:type="spellStart"/>
      <w:r w:rsidRPr="00C74568">
        <w:rPr>
          <w:rFonts w:ascii="Verdana" w:hAnsi="Verdana"/>
          <w:sz w:val="18"/>
          <w:szCs w:val="18"/>
        </w:rPr>
        <w:t>safety-duplicates</w:t>
      </w:r>
      <w:proofErr w:type="spellEnd"/>
      <w:r w:rsidRPr="00C74568">
        <w:rPr>
          <w:rFonts w:ascii="Verdana" w:hAnsi="Verdana"/>
          <w:sz w:val="18"/>
          <w:szCs w:val="18"/>
        </w:rPr>
        <w:t xml:space="preserve">’, pleegt de curator overleg met de </w:t>
      </w:r>
      <w:r w:rsidR="00A6434A">
        <w:rPr>
          <w:rFonts w:ascii="Verdana" w:hAnsi="Verdana"/>
          <w:sz w:val="18"/>
          <w:szCs w:val="18"/>
        </w:rPr>
        <w:t>P</w:t>
      </w:r>
      <w:r w:rsidR="0089447E" w:rsidRPr="00C74568">
        <w:rPr>
          <w:rFonts w:ascii="Verdana" w:hAnsi="Verdana"/>
          <w:sz w:val="18"/>
          <w:szCs w:val="18"/>
        </w:rPr>
        <w:t xml:space="preserve">rojectleider </w:t>
      </w:r>
      <w:r w:rsidR="00A6434A">
        <w:rPr>
          <w:rFonts w:ascii="Verdana" w:hAnsi="Verdana"/>
          <w:sz w:val="18"/>
          <w:szCs w:val="18"/>
        </w:rPr>
        <w:t>C</w:t>
      </w:r>
      <w:r w:rsidR="0089447E" w:rsidRPr="00C74568">
        <w:rPr>
          <w:rFonts w:ascii="Verdana" w:hAnsi="Verdana"/>
          <w:sz w:val="18"/>
          <w:szCs w:val="18"/>
        </w:rPr>
        <w:t xml:space="preserve">ollectiebeheer en de </w:t>
      </w:r>
      <w:r w:rsidR="00366102" w:rsidRPr="00C74568">
        <w:rPr>
          <w:rFonts w:ascii="Verdana" w:hAnsi="Verdana"/>
          <w:sz w:val="18"/>
          <w:szCs w:val="18"/>
        </w:rPr>
        <w:t>S</w:t>
      </w:r>
      <w:r w:rsidR="00A83A22" w:rsidRPr="00C74568">
        <w:rPr>
          <w:rFonts w:ascii="Verdana" w:hAnsi="Verdana"/>
          <w:sz w:val="18"/>
          <w:szCs w:val="18"/>
        </w:rPr>
        <w:t>eed</w:t>
      </w:r>
      <w:r w:rsidR="00366102" w:rsidRPr="00C74568">
        <w:rPr>
          <w:rFonts w:ascii="Verdana" w:hAnsi="Verdana"/>
          <w:sz w:val="18"/>
          <w:szCs w:val="18"/>
        </w:rPr>
        <w:t xml:space="preserve"> M</w:t>
      </w:r>
      <w:r w:rsidR="00A83A22" w:rsidRPr="00C74568">
        <w:rPr>
          <w:rFonts w:ascii="Verdana" w:hAnsi="Verdana"/>
          <w:sz w:val="18"/>
          <w:szCs w:val="18"/>
        </w:rPr>
        <w:t>anager</w:t>
      </w:r>
      <w:r w:rsidRPr="00C74568">
        <w:rPr>
          <w:rFonts w:ascii="Verdana" w:hAnsi="Verdana"/>
          <w:sz w:val="18"/>
          <w:szCs w:val="18"/>
        </w:rPr>
        <w:t xml:space="preserve"> om na te gaan of voldoende ruimte beschikbaar is, alvorens aan het Hoofd CGN voor te stellen een overeenkomst met de collega-genenbank aan te gaan.</w:t>
      </w:r>
      <w:r w:rsidRPr="00C74568">
        <w:rPr>
          <w:rFonts w:ascii="Verdana" w:hAnsi="Verdana"/>
          <w:sz w:val="18"/>
          <w:szCs w:val="18"/>
        </w:rPr>
        <w:br/>
        <w:t xml:space="preserve">Indien </w:t>
      </w:r>
      <w:r w:rsidR="00B76646">
        <w:rPr>
          <w:rFonts w:ascii="Verdana" w:hAnsi="Verdana"/>
          <w:sz w:val="18"/>
          <w:szCs w:val="18"/>
        </w:rPr>
        <w:t>het Hoofd</w:t>
      </w:r>
      <w:r w:rsidR="00A6434A">
        <w:rPr>
          <w:rFonts w:ascii="Verdana" w:hAnsi="Verdana"/>
          <w:sz w:val="18"/>
          <w:szCs w:val="18"/>
        </w:rPr>
        <w:t xml:space="preserve"> CGN </w:t>
      </w:r>
      <w:r w:rsidRPr="00C74568">
        <w:rPr>
          <w:rFonts w:ascii="Verdana" w:hAnsi="Verdana"/>
          <w:sz w:val="18"/>
          <w:szCs w:val="18"/>
        </w:rPr>
        <w:t xml:space="preserve">akkoord </w:t>
      </w:r>
      <w:r w:rsidR="00A6434A">
        <w:rPr>
          <w:rFonts w:ascii="Verdana" w:hAnsi="Verdana"/>
          <w:sz w:val="18"/>
          <w:szCs w:val="18"/>
        </w:rPr>
        <w:t xml:space="preserve">gaat </w:t>
      </w:r>
      <w:r w:rsidRPr="00C74568">
        <w:rPr>
          <w:rFonts w:ascii="Verdana" w:hAnsi="Verdana"/>
          <w:sz w:val="18"/>
          <w:szCs w:val="18"/>
        </w:rPr>
        <w:t xml:space="preserve">wordt </w:t>
      </w:r>
      <w:r w:rsidR="0046523C">
        <w:rPr>
          <w:rFonts w:ascii="Verdana" w:hAnsi="Verdana"/>
          <w:sz w:val="18"/>
          <w:szCs w:val="18"/>
        </w:rPr>
        <w:t xml:space="preserve">met </w:t>
      </w:r>
      <w:r w:rsidRPr="00C74568">
        <w:rPr>
          <w:rFonts w:ascii="Verdana" w:hAnsi="Verdana"/>
          <w:sz w:val="18"/>
          <w:szCs w:val="18"/>
        </w:rPr>
        <w:t>de collega-genenbank</w:t>
      </w:r>
      <w:r w:rsidR="00B54B1D" w:rsidRPr="00C74568">
        <w:rPr>
          <w:rFonts w:ascii="Verdana" w:hAnsi="Verdana"/>
          <w:sz w:val="18"/>
          <w:szCs w:val="18"/>
        </w:rPr>
        <w:t xml:space="preserve"> of andere col</w:t>
      </w:r>
      <w:r w:rsidR="00A6434A">
        <w:rPr>
          <w:rFonts w:ascii="Verdana" w:hAnsi="Verdana"/>
          <w:sz w:val="18"/>
          <w:szCs w:val="18"/>
        </w:rPr>
        <w:t>l</w:t>
      </w:r>
      <w:r w:rsidR="00B54B1D" w:rsidRPr="00C74568">
        <w:rPr>
          <w:rFonts w:ascii="Verdana" w:hAnsi="Verdana"/>
          <w:sz w:val="18"/>
          <w:szCs w:val="18"/>
        </w:rPr>
        <w:t>ectiehouder</w:t>
      </w:r>
      <w:r w:rsidRPr="00C74568">
        <w:rPr>
          <w:rFonts w:ascii="Verdana" w:hAnsi="Verdana"/>
          <w:sz w:val="18"/>
          <w:szCs w:val="18"/>
        </w:rPr>
        <w:t xml:space="preserve"> een ‘Memorandum of Understanding’ (‘black box arrangement’) volgens het format in </w:t>
      </w:r>
      <w:r w:rsidR="00C74CC5" w:rsidRPr="00C74568">
        <w:rPr>
          <w:rFonts w:ascii="Verdana" w:hAnsi="Verdana"/>
          <w:sz w:val="18"/>
          <w:szCs w:val="18"/>
        </w:rPr>
        <w:t>FOR-CGN-PG-035</w:t>
      </w:r>
      <w:r w:rsidR="005C3165">
        <w:rPr>
          <w:rFonts w:ascii="Verdana" w:hAnsi="Verdana"/>
          <w:sz w:val="18"/>
          <w:szCs w:val="18"/>
        </w:rPr>
        <w:t xml:space="preserve"> of </w:t>
      </w:r>
      <w:r w:rsidR="005C3165" w:rsidRPr="00C74568">
        <w:rPr>
          <w:rFonts w:ascii="Verdana" w:hAnsi="Verdana"/>
          <w:sz w:val="18"/>
          <w:szCs w:val="18"/>
        </w:rPr>
        <w:t>FOR-CGN-PG-035</w:t>
      </w:r>
      <w:r w:rsidR="005C3165">
        <w:rPr>
          <w:rFonts w:ascii="Verdana" w:hAnsi="Verdana"/>
          <w:sz w:val="18"/>
          <w:szCs w:val="18"/>
        </w:rPr>
        <w:t>B</w:t>
      </w:r>
      <w:r w:rsidR="0046523C">
        <w:rPr>
          <w:rFonts w:ascii="Verdana" w:hAnsi="Verdana"/>
          <w:sz w:val="18"/>
          <w:szCs w:val="18"/>
        </w:rPr>
        <w:t xml:space="preserve"> afgesloten</w:t>
      </w:r>
      <w:r w:rsidRPr="00C74568">
        <w:rPr>
          <w:rFonts w:ascii="Verdana" w:hAnsi="Verdana"/>
          <w:sz w:val="18"/>
          <w:szCs w:val="18"/>
        </w:rPr>
        <w:t xml:space="preserve">. De curator zorgt voor het invullen van het formulier in </w:t>
      </w:r>
      <w:r w:rsidR="00A6434A">
        <w:rPr>
          <w:rFonts w:ascii="Verdana" w:hAnsi="Verdana"/>
          <w:sz w:val="18"/>
          <w:szCs w:val="18"/>
        </w:rPr>
        <w:t>tweevoud</w:t>
      </w:r>
      <w:r w:rsidRPr="00C74568">
        <w:rPr>
          <w:rFonts w:ascii="Verdana" w:hAnsi="Verdana"/>
          <w:sz w:val="18"/>
          <w:szCs w:val="18"/>
        </w:rPr>
        <w:t xml:space="preserve"> en het Hoofd CGN ondertekent </w:t>
      </w:r>
      <w:r w:rsidR="00A6434A">
        <w:rPr>
          <w:rFonts w:ascii="Verdana" w:hAnsi="Verdana"/>
          <w:sz w:val="18"/>
          <w:szCs w:val="18"/>
        </w:rPr>
        <w:t xml:space="preserve">deze </w:t>
      </w:r>
      <w:r w:rsidRPr="00C74568">
        <w:rPr>
          <w:rFonts w:ascii="Verdana" w:hAnsi="Verdana"/>
          <w:sz w:val="18"/>
          <w:szCs w:val="18"/>
        </w:rPr>
        <w:t xml:space="preserve">namens het CGN. Het contract wordt in tweevoud aan de collega-genenbank gezonden, deze dient één exemplaar ondertekend retour te zenden. </w:t>
      </w:r>
    </w:p>
    <w:p w14:paraId="0D51CCA3" w14:textId="77777777" w:rsidR="00983586" w:rsidRPr="00C74568" w:rsidRDefault="00983586" w:rsidP="00685904">
      <w:pPr>
        <w:pStyle w:val="BodyTextIndent"/>
        <w:ind w:left="0" w:firstLine="0"/>
        <w:rPr>
          <w:rFonts w:ascii="Verdana" w:hAnsi="Verdana"/>
          <w:color w:val="auto"/>
          <w:sz w:val="18"/>
          <w:szCs w:val="18"/>
        </w:rPr>
      </w:pPr>
      <w:r w:rsidRPr="00C74568">
        <w:rPr>
          <w:rFonts w:ascii="Verdana" w:hAnsi="Verdana"/>
          <w:color w:val="auto"/>
          <w:sz w:val="18"/>
          <w:szCs w:val="18"/>
        </w:rPr>
        <w:t xml:space="preserve">Het ‘Memorandum of Understanding’ (‘black box arrangement’) met de betreffende genenbank wordt </w:t>
      </w:r>
      <w:r w:rsidR="00B76646">
        <w:rPr>
          <w:rFonts w:ascii="Verdana" w:hAnsi="Verdana"/>
          <w:color w:val="auto"/>
          <w:sz w:val="18"/>
          <w:szCs w:val="18"/>
        </w:rPr>
        <w:t>éé</w:t>
      </w:r>
      <w:r w:rsidRPr="00C74568">
        <w:rPr>
          <w:rFonts w:ascii="Verdana" w:hAnsi="Verdana"/>
          <w:color w:val="auto"/>
          <w:sz w:val="18"/>
          <w:szCs w:val="18"/>
        </w:rPr>
        <w:t>nmalig gemaakt en geldt ook voor vervolg zendingen.</w:t>
      </w:r>
    </w:p>
    <w:p w14:paraId="162440E4" w14:textId="77777777" w:rsidR="00983586" w:rsidRPr="00C74568" w:rsidRDefault="00983586" w:rsidP="00685904">
      <w:pPr>
        <w:pStyle w:val="BodyTextIndent"/>
        <w:ind w:left="0" w:firstLine="0"/>
        <w:rPr>
          <w:rFonts w:ascii="Verdana" w:hAnsi="Verdana"/>
          <w:sz w:val="18"/>
          <w:szCs w:val="18"/>
        </w:rPr>
      </w:pPr>
    </w:p>
    <w:p w14:paraId="07DA1CBC" w14:textId="77777777" w:rsidR="00983586" w:rsidRPr="00C74568" w:rsidRDefault="00983586" w:rsidP="00685904">
      <w:pPr>
        <w:pStyle w:val="BodyTextIndent"/>
        <w:tabs>
          <w:tab w:val="left" w:pos="426"/>
          <w:tab w:val="left" w:pos="851"/>
        </w:tabs>
        <w:ind w:left="0" w:firstLine="0"/>
        <w:rPr>
          <w:rFonts w:ascii="Verdana" w:hAnsi="Verdana"/>
          <w:b/>
          <w:sz w:val="18"/>
          <w:szCs w:val="18"/>
        </w:rPr>
      </w:pPr>
      <w:r w:rsidRPr="00C74568">
        <w:rPr>
          <w:rFonts w:ascii="Verdana" w:hAnsi="Verdana"/>
          <w:b/>
          <w:sz w:val="18"/>
          <w:szCs w:val="18"/>
        </w:rPr>
        <w:t>2)</w:t>
      </w:r>
      <w:r w:rsidRPr="00C74568">
        <w:rPr>
          <w:rFonts w:ascii="Verdana" w:hAnsi="Verdana"/>
          <w:b/>
          <w:sz w:val="18"/>
          <w:szCs w:val="18"/>
        </w:rPr>
        <w:tab/>
      </w:r>
      <w:r w:rsidRPr="00C74568">
        <w:rPr>
          <w:rFonts w:ascii="Verdana" w:hAnsi="Verdana"/>
          <w:b/>
          <w:sz w:val="18"/>
          <w:szCs w:val="18"/>
        </w:rPr>
        <w:tab/>
        <w:t>Contact met inzender</w:t>
      </w:r>
    </w:p>
    <w:p w14:paraId="558D0AB9" w14:textId="77777777"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 xml:space="preserve">De curator informeert de inzender van de collega-genenbank </w:t>
      </w:r>
      <w:r w:rsidR="00B54B1D" w:rsidRPr="00C74568">
        <w:rPr>
          <w:rFonts w:ascii="Verdana" w:hAnsi="Verdana"/>
          <w:sz w:val="18"/>
          <w:szCs w:val="18"/>
        </w:rPr>
        <w:t xml:space="preserve">of andere collectiehouder </w:t>
      </w:r>
      <w:r w:rsidRPr="00C74568">
        <w:rPr>
          <w:rFonts w:ascii="Verdana" w:hAnsi="Verdana"/>
          <w:sz w:val="18"/>
          <w:szCs w:val="18"/>
        </w:rPr>
        <w:t>over de voorwaarden:</w:t>
      </w:r>
    </w:p>
    <w:p w14:paraId="1EE13E6A" w14:textId="33AF0515" w:rsidR="00983586" w:rsidRPr="00C74568" w:rsidRDefault="0098230B" w:rsidP="00C11885">
      <w:pPr>
        <w:pStyle w:val="BodyTextIndent"/>
        <w:numPr>
          <w:ilvl w:val="0"/>
          <w:numId w:val="23"/>
        </w:numPr>
        <w:ind w:left="284" w:hanging="284"/>
        <w:rPr>
          <w:rFonts w:ascii="Verdana" w:hAnsi="Verdana"/>
          <w:sz w:val="18"/>
          <w:szCs w:val="18"/>
        </w:rPr>
      </w:pPr>
      <w:r>
        <w:rPr>
          <w:rFonts w:ascii="Verdana" w:hAnsi="Verdana"/>
          <w:sz w:val="18"/>
          <w:szCs w:val="18"/>
        </w:rPr>
        <w:t>v</w:t>
      </w:r>
      <w:r w:rsidR="00983586" w:rsidRPr="00C74568">
        <w:rPr>
          <w:rFonts w:ascii="Verdana" w:hAnsi="Verdana"/>
          <w:sz w:val="18"/>
          <w:szCs w:val="18"/>
        </w:rPr>
        <w:t>erpakkingswijze: bij voorkeur gedroogd en geseald in aluminium zakjes. Indien dit niet mogelijk is, kan het CGN, afhankelijk van de hoeveelheid en de wijze van verpakking van het zaadmateriaal, alsnog ompakken</w:t>
      </w:r>
      <w:r>
        <w:rPr>
          <w:rFonts w:ascii="Verdana" w:hAnsi="Verdana"/>
          <w:sz w:val="18"/>
          <w:szCs w:val="18"/>
        </w:rPr>
        <w:t>,</w:t>
      </w:r>
    </w:p>
    <w:p w14:paraId="42242EDE" w14:textId="77777777" w:rsidR="00983586" w:rsidRPr="00C74568" w:rsidRDefault="0098230B" w:rsidP="00C11885">
      <w:pPr>
        <w:pStyle w:val="BodyTextIndent"/>
        <w:numPr>
          <w:ilvl w:val="0"/>
          <w:numId w:val="23"/>
        </w:numPr>
        <w:ind w:left="284" w:hanging="284"/>
        <w:rPr>
          <w:rFonts w:ascii="Verdana" w:hAnsi="Verdana"/>
          <w:sz w:val="18"/>
          <w:szCs w:val="18"/>
        </w:rPr>
      </w:pPr>
      <w:r>
        <w:rPr>
          <w:rFonts w:ascii="Verdana" w:hAnsi="Verdana"/>
          <w:sz w:val="18"/>
          <w:szCs w:val="18"/>
        </w:rPr>
        <w:t>i</w:t>
      </w:r>
      <w:r w:rsidR="00983586" w:rsidRPr="00C74568">
        <w:rPr>
          <w:rFonts w:ascii="Verdana" w:hAnsi="Verdana"/>
          <w:sz w:val="18"/>
          <w:szCs w:val="18"/>
        </w:rPr>
        <w:t xml:space="preserve">dentificatie: het materiaal moet geïdentificeerd zijn met een voor de </w:t>
      </w:r>
      <w:r w:rsidR="00A6434A">
        <w:rPr>
          <w:rFonts w:ascii="Verdana" w:hAnsi="Verdana"/>
          <w:sz w:val="18"/>
          <w:szCs w:val="18"/>
        </w:rPr>
        <w:t>inzender</w:t>
      </w:r>
      <w:r w:rsidR="00983586" w:rsidRPr="00C74568">
        <w:rPr>
          <w:rFonts w:ascii="Verdana" w:hAnsi="Verdana"/>
          <w:sz w:val="18"/>
          <w:szCs w:val="18"/>
        </w:rPr>
        <w:t xml:space="preserve"> herkenbare code</w:t>
      </w:r>
      <w:r>
        <w:rPr>
          <w:rFonts w:ascii="Verdana" w:hAnsi="Verdana"/>
          <w:sz w:val="18"/>
          <w:szCs w:val="18"/>
        </w:rPr>
        <w:t>; t</w:t>
      </w:r>
      <w:r w:rsidR="00983586" w:rsidRPr="00C74568">
        <w:rPr>
          <w:rFonts w:ascii="Verdana" w:hAnsi="Verdana"/>
          <w:sz w:val="18"/>
          <w:szCs w:val="18"/>
        </w:rPr>
        <w:t>evens dient het gewas aangegeven te worden</w:t>
      </w:r>
      <w:r>
        <w:rPr>
          <w:rFonts w:ascii="Verdana" w:hAnsi="Verdana"/>
          <w:sz w:val="18"/>
          <w:szCs w:val="18"/>
        </w:rPr>
        <w:t xml:space="preserve"> en</w:t>
      </w:r>
      <w:r w:rsidR="00983586" w:rsidRPr="00C74568">
        <w:rPr>
          <w:rFonts w:ascii="Verdana" w:hAnsi="Verdana"/>
          <w:sz w:val="18"/>
          <w:szCs w:val="18"/>
        </w:rPr>
        <w:t xml:space="preserve"> </w:t>
      </w:r>
    </w:p>
    <w:p w14:paraId="0126C3A2" w14:textId="77777777" w:rsidR="00983586" w:rsidRPr="00C74568" w:rsidRDefault="0098230B" w:rsidP="00C11885">
      <w:pPr>
        <w:pStyle w:val="BodyTextIndent"/>
        <w:numPr>
          <w:ilvl w:val="0"/>
          <w:numId w:val="23"/>
        </w:numPr>
        <w:ind w:left="284" w:hanging="284"/>
        <w:rPr>
          <w:rFonts w:ascii="Verdana" w:hAnsi="Verdana"/>
          <w:sz w:val="18"/>
          <w:szCs w:val="18"/>
        </w:rPr>
      </w:pPr>
      <w:r>
        <w:rPr>
          <w:rFonts w:ascii="Verdana" w:hAnsi="Verdana"/>
          <w:sz w:val="18"/>
          <w:szCs w:val="18"/>
        </w:rPr>
        <w:t>verder</w:t>
      </w:r>
      <w:r w:rsidR="00983586" w:rsidRPr="00C74568">
        <w:rPr>
          <w:rFonts w:ascii="Verdana" w:hAnsi="Verdana"/>
          <w:sz w:val="18"/>
          <w:szCs w:val="18"/>
        </w:rPr>
        <w:t xml:space="preserve"> overlegt de curator met de inzender over de te verwachte </w:t>
      </w:r>
      <w:r w:rsidR="00A6434A">
        <w:rPr>
          <w:rFonts w:ascii="Verdana" w:hAnsi="Verdana"/>
          <w:sz w:val="18"/>
          <w:szCs w:val="18"/>
        </w:rPr>
        <w:t>aan</w:t>
      </w:r>
      <w:r w:rsidR="00983586" w:rsidRPr="00C74568">
        <w:rPr>
          <w:rFonts w:ascii="Verdana" w:hAnsi="Verdana"/>
          <w:sz w:val="18"/>
          <w:szCs w:val="18"/>
        </w:rPr>
        <w:t>komst</w:t>
      </w:r>
      <w:r>
        <w:rPr>
          <w:rFonts w:ascii="Verdana" w:hAnsi="Verdana"/>
          <w:sz w:val="18"/>
          <w:szCs w:val="18"/>
        </w:rPr>
        <w:t xml:space="preserve"> </w:t>
      </w:r>
      <w:r w:rsidR="00983586" w:rsidRPr="00C74568">
        <w:rPr>
          <w:rFonts w:ascii="Verdana" w:hAnsi="Verdana"/>
          <w:sz w:val="18"/>
          <w:szCs w:val="18"/>
        </w:rPr>
        <w:t>van het materiaal.</w:t>
      </w:r>
      <w:r w:rsidR="00983586" w:rsidRPr="00C74568">
        <w:rPr>
          <w:rFonts w:ascii="Verdana" w:hAnsi="Verdana"/>
          <w:sz w:val="18"/>
          <w:szCs w:val="18"/>
        </w:rPr>
        <w:br/>
      </w:r>
    </w:p>
    <w:p w14:paraId="472BCE2E" w14:textId="77777777" w:rsidR="00983586" w:rsidRPr="00C74568" w:rsidRDefault="00983586" w:rsidP="00685904">
      <w:pPr>
        <w:pStyle w:val="BodyTextIndent"/>
        <w:tabs>
          <w:tab w:val="left" w:pos="851"/>
        </w:tabs>
        <w:ind w:left="0" w:firstLine="0"/>
        <w:rPr>
          <w:rFonts w:ascii="Verdana" w:hAnsi="Verdana"/>
          <w:b/>
          <w:sz w:val="18"/>
          <w:szCs w:val="18"/>
        </w:rPr>
      </w:pPr>
      <w:r w:rsidRPr="00C74568">
        <w:rPr>
          <w:rFonts w:ascii="Verdana" w:hAnsi="Verdana"/>
          <w:b/>
          <w:sz w:val="18"/>
          <w:szCs w:val="18"/>
        </w:rPr>
        <w:t>3)</w:t>
      </w:r>
      <w:r w:rsidRPr="00C74568">
        <w:rPr>
          <w:rFonts w:ascii="Verdana" w:hAnsi="Verdana"/>
          <w:b/>
          <w:sz w:val="18"/>
          <w:szCs w:val="18"/>
        </w:rPr>
        <w:tab/>
        <w:t>Binnenkomst materiaal</w:t>
      </w:r>
    </w:p>
    <w:p w14:paraId="76919A9E" w14:textId="32168DDA"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Het duplicaat-zaadmateriaal wordt aangeleverd, voorzien van begeleidende correspondentie en eventueel wordt de MOU</w:t>
      </w:r>
      <w:r w:rsidR="00395985">
        <w:rPr>
          <w:rFonts w:ascii="Verdana" w:hAnsi="Verdana"/>
          <w:sz w:val="18"/>
          <w:szCs w:val="18"/>
        </w:rPr>
        <w:t>,</w:t>
      </w:r>
      <w:r w:rsidRPr="00C74568">
        <w:rPr>
          <w:rFonts w:ascii="Verdana" w:hAnsi="Verdana"/>
          <w:sz w:val="18"/>
          <w:szCs w:val="18"/>
        </w:rPr>
        <w:t xml:space="preserve"> indien </w:t>
      </w:r>
      <w:r w:rsidR="00395985">
        <w:rPr>
          <w:rFonts w:ascii="Verdana" w:hAnsi="Verdana"/>
          <w:sz w:val="18"/>
          <w:szCs w:val="18"/>
        </w:rPr>
        <w:t xml:space="preserve">dit </w:t>
      </w:r>
      <w:r w:rsidRPr="00C74568">
        <w:rPr>
          <w:rFonts w:ascii="Verdana" w:hAnsi="Verdana"/>
          <w:sz w:val="18"/>
          <w:szCs w:val="18"/>
        </w:rPr>
        <w:t xml:space="preserve">nog niet </w:t>
      </w:r>
      <w:r w:rsidR="00395985">
        <w:rPr>
          <w:rFonts w:ascii="Verdana" w:hAnsi="Verdana"/>
          <w:sz w:val="18"/>
          <w:szCs w:val="18"/>
        </w:rPr>
        <w:t xml:space="preserve">bij een eerdere zending </w:t>
      </w:r>
      <w:r w:rsidRPr="00C74568">
        <w:rPr>
          <w:rFonts w:ascii="Verdana" w:hAnsi="Verdana"/>
          <w:sz w:val="18"/>
          <w:szCs w:val="18"/>
        </w:rPr>
        <w:t xml:space="preserve"> </w:t>
      </w:r>
      <w:r w:rsidR="00395985">
        <w:rPr>
          <w:rFonts w:ascii="Verdana" w:hAnsi="Verdana"/>
          <w:sz w:val="18"/>
          <w:szCs w:val="18"/>
        </w:rPr>
        <w:t>gedaan is</w:t>
      </w:r>
      <w:r w:rsidRPr="00C74568">
        <w:rPr>
          <w:rFonts w:ascii="Verdana" w:hAnsi="Verdana"/>
          <w:sz w:val="18"/>
          <w:szCs w:val="18"/>
        </w:rPr>
        <w:t xml:space="preserve">, voor ondertekening geretourneerd. </w:t>
      </w:r>
    </w:p>
    <w:p w14:paraId="4AE597E2" w14:textId="77777777" w:rsidR="00983586" w:rsidRPr="00C74568" w:rsidRDefault="00983586" w:rsidP="00685904">
      <w:pPr>
        <w:pStyle w:val="BodyTextIndent"/>
        <w:ind w:left="0" w:firstLine="0"/>
        <w:rPr>
          <w:rFonts w:ascii="Verdana" w:hAnsi="Verdana"/>
          <w:sz w:val="18"/>
          <w:szCs w:val="18"/>
        </w:rPr>
      </w:pPr>
    </w:p>
    <w:p w14:paraId="650095F0" w14:textId="77777777" w:rsidR="00983586" w:rsidRPr="00C74568" w:rsidRDefault="00983586" w:rsidP="00685904">
      <w:pPr>
        <w:pStyle w:val="BodyTextIndent"/>
        <w:numPr>
          <w:ilvl w:val="0"/>
          <w:numId w:val="11"/>
        </w:numPr>
        <w:tabs>
          <w:tab w:val="clear" w:pos="360"/>
          <w:tab w:val="num" w:pos="851"/>
        </w:tabs>
        <w:ind w:left="0" w:firstLine="0"/>
        <w:rPr>
          <w:rFonts w:ascii="Verdana" w:hAnsi="Verdana"/>
          <w:b/>
          <w:sz w:val="18"/>
          <w:szCs w:val="18"/>
        </w:rPr>
      </w:pPr>
      <w:r w:rsidRPr="00C74568">
        <w:rPr>
          <w:rFonts w:ascii="Verdana" w:hAnsi="Verdana"/>
          <w:b/>
          <w:sz w:val="18"/>
          <w:szCs w:val="18"/>
        </w:rPr>
        <w:t>Controle bij binnenkomst</w:t>
      </w:r>
    </w:p>
    <w:p w14:paraId="6284F40C" w14:textId="77777777"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 xml:space="preserve">De </w:t>
      </w:r>
      <w:r w:rsidR="00366102" w:rsidRPr="00C74568">
        <w:rPr>
          <w:rFonts w:ascii="Verdana" w:hAnsi="Verdana"/>
          <w:sz w:val="18"/>
          <w:szCs w:val="18"/>
        </w:rPr>
        <w:t>S</w:t>
      </w:r>
      <w:r w:rsidR="00A83A22" w:rsidRPr="00C74568">
        <w:rPr>
          <w:rFonts w:ascii="Verdana" w:hAnsi="Verdana"/>
          <w:sz w:val="18"/>
          <w:szCs w:val="18"/>
        </w:rPr>
        <w:t>eed</w:t>
      </w:r>
      <w:r w:rsidR="00366102" w:rsidRPr="00C74568">
        <w:rPr>
          <w:rFonts w:ascii="Verdana" w:hAnsi="Verdana"/>
          <w:sz w:val="18"/>
          <w:szCs w:val="18"/>
        </w:rPr>
        <w:t xml:space="preserve"> M</w:t>
      </w:r>
      <w:r w:rsidR="00A83A22" w:rsidRPr="00C74568">
        <w:rPr>
          <w:rFonts w:ascii="Verdana" w:hAnsi="Verdana"/>
          <w:sz w:val="18"/>
          <w:szCs w:val="18"/>
        </w:rPr>
        <w:t>anager</w:t>
      </w:r>
      <w:r w:rsidRPr="00C74568">
        <w:rPr>
          <w:rFonts w:ascii="Verdana" w:hAnsi="Verdana"/>
          <w:sz w:val="18"/>
          <w:szCs w:val="18"/>
        </w:rPr>
        <w:t xml:space="preserve"> controleert bij binnenkomst de ‘</w:t>
      </w:r>
      <w:proofErr w:type="spellStart"/>
      <w:r w:rsidRPr="00C74568">
        <w:rPr>
          <w:rFonts w:ascii="Verdana" w:hAnsi="Verdana"/>
          <w:sz w:val="18"/>
          <w:szCs w:val="18"/>
        </w:rPr>
        <w:t>safety-duplicate</w:t>
      </w:r>
      <w:proofErr w:type="spellEnd"/>
      <w:r w:rsidRPr="00C74568">
        <w:rPr>
          <w:rFonts w:ascii="Verdana" w:hAnsi="Verdana"/>
          <w:sz w:val="18"/>
          <w:szCs w:val="18"/>
        </w:rPr>
        <w:t>’ monsters:</w:t>
      </w:r>
    </w:p>
    <w:p w14:paraId="219364BA" w14:textId="77777777" w:rsidR="00983586" w:rsidRPr="00C74568" w:rsidRDefault="00983586" w:rsidP="0098230B">
      <w:pPr>
        <w:pStyle w:val="BodyTextIndent"/>
        <w:numPr>
          <w:ilvl w:val="0"/>
          <w:numId w:val="18"/>
        </w:numPr>
        <w:tabs>
          <w:tab w:val="clear" w:pos="360"/>
        </w:tabs>
        <w:ind w:left="284" w:hanging="284"/>
        <w:rPr>
          <w:rFonts w:ascii="Verdana" w:hAnsi="Verdana"/>
          <w:sz w:val="18"/>
          <w:szCs w:val="18"/>
        </w:rPr>
      </w:pPr>
      <w:r w:rsidRPr="00C74568">
        <w:rPr>
          <w:rFonts w:ascii="Verdana" w:hAnsi="Verdana"/>
          <w:sz w:val="18"/>
          <w:szCs w:val="18"/>
        </w:rPr>
        <w:t>op de juiste verpakkingswijze (luchtdichte verpakkingen)</w:t>
      </w:r>
      <w:r w:rsidR="0098230B">
        <w:rPr>
          <w:rFonts w:ascii="Verdana" w:hAnsi="Verdana"/>
          <w:sz w:val="18"/>
          <w:szCs w:val="18"/>
        </w:rPr>
        <w:t>,</w:t>
      </w:r>
    </w:p>
    <w:p w14:paraId="2E8BEA6B" w14:textId="77777777" w:rsidR="00983586" w:rsidRPr="00C74568" w:rsidRDefault="00983586" w:rsidP="0098230B">
      <w:pPr>
        <w:pStyle w:val="BodyTextIndent"/>
        <w:numPr>
          <w:ilvl w:val="0"/>
          <w:numId w:val="18"/>
        </w:numPr>
        <w:tabs>
          <w:tab w:val="clear" w:pos="360"/>
        </w:tabs>
        <w:ind w:left="284" w:hanging="284"/>
        <w:rPr>
          <w:rFonts w:ascii="Verdana" w:hAnsi="Verdana"/>
          <w:sz w:val="18"/>
          <w:szCs w:val="18"/>
        </w:rPr>
      </w:pPr>
      <w:r w:rsidRPr="00C74568">
        <w:rPr>
          <w:rFonts w:ascii="Verdana" w:hAnsi="Verdana"/>
          <w:sz w:val="18"/>
          <w:szCs w:val="18"/>
        </w:rPr>
        <w:t>op de aanwezige documenten en noodzakelijke fytosanitaire verklaringen</w:t>
      </w:r>
      <w:r w:rsidR="0098230B">
        <w:rPr>
          <w:rFonts w:ascii="Verdana" w:hAnsi="Verdana"/>
          <w:sz w:val="18"/>
          <w:szCs w:val="18"/>
        </w:rPr>
        <w:t>, en</w:t>
      </w:r>
      <w:r w:rsidRPr="00C74568">
        <w:rPr>
          <w:rFonts w:ascii="Verdana" w:hAnsi="Verdana"/>
          <w:sz w:val="18"/>
          <w:szCs w:val="18"/>
        </w:rPr>
        <w:t xml:space="preserve"> </w:t>
      </w:r>
    </w:p>
    <w:p w14:paraId="48ACE336" w14:textId="77777777" w:rsidR="00983586" w:rsidRDefault="00983586" w:rsidP="0098230B">
      <w:pPr>
        <w:pStyle w:val="BodyTextIndent"/>
        <w:numPr>
          <w:ilvl w:val="0"/>
          <w:numId w:val="18"/>
        </w:numPr>
        <w:tabs>
          <w:tab w:val="clear" w:pos="360"/>
        </w:tabs>
        <w:ind w:left="284" w:hanging="284"/>
        <w:rPr>
          <w:rFonts w:ascii="Verdana" w:hAnsi="Verdana"/>
          <w:sz w:val="18"/>
          <w:szCs w:val="18"/>
        </w:rPr>
      </w:pPr>
      <w:r w:rsidRPr="00C74568">
        <w:rPr>
          <w:rFonts w:ascii="Verdana" w:hAnsi="Verdana"/>
          <w:sz w:val="18"/>
          <w:szCs w:val="18"/>
        </w:rPr>
        <w:t>op de aanwezigheid van een ondertekend ‘Memorandum of Understanding</w:t>
      </w:r>
      <w:r w:rsidR="0098230B">
        <w:rPr>
          <w:rFonts w:ascii="Verdana" w:hAnsi="Verdana"/>
          <w:sz w:val="18"/>
          <w:szCs w:val="18"/>
        </w:rPr>
        <w:t>.</w:t>
      </w:r>
      <w:r w:rsidRPr="00C74568">
        <w:rPr>
          <w:rFonts w:ascii="Verdana" w:hAnsi="Verdana"/>
          <w:sz w:val="18"/>
          <w:szCs w:val="18"/>
        </w:rPr>
        <w:t>’</w:t>
      </w:r>
    </w:p>
    <w:p w14:paraId="2B956E61" w14:textId="77777777" w:rsidR="00AA43CD" w:rsidRPr="00C74568" w:rsidRDefault="00AA43CD" w:rsidP="00685904">
      <w:pPr>
        <w:pStyle w:val="BodyTextIndent"/>
        <w:ind w:left="0" w:firstLine="0"/>
        <w:rPr>
          <w:rFonts w:ascii="Verdana" w:hAnsi="Verdana"/>
          <w:sz w:val="18"/>
          <w:szCs w:val="18"/>
        </w:rPr>
      </w:pPr>
    </w:p>
    <w:p w14:paraId="1EB837F6" w14:textId="77777777" w:rsidR="00983586" w:rsidRPr="00C74568" w:rsidRDefault="00983586" w:rsidP="00685904">
      <w:pPr>
        <w:pStyle w:val="BodyTextIndent"/>
        <w:numPr>
          <w:ilvl w:val="0"/>
          <w:numId w:val="11"/>
        </w:numPr>
        <w:tabs>
          <w:tab w:val="clear" w:pos="360"/>
          <w:tab w:val="num" w:pos="851"/>
        </w:tabs>
        <w:ind w:left="0" w:firstLine="0"/>
        <w:rPr>
          <w:rFonts w:ascii="Verdana" w:hAnsi="Verdana"/>
          <w:b/>
          <w:sz w:val="18"/>
          <w:szCs w:val="18"/>
        </w:rPr>
      </w:pPr>
      <w:r w:rsidRPr="00C74568">
        <w:rPr>
          <w:rFonts w:ascii="Verdana" w:hAnsi="Verdana"/>
          <w:b/>
          <w:sz w:val="18"/>
          <w:szCs w:val="18"/>
        </w:rPr>
        <w:t>Ontbrekende documenten</w:t>
      </w:r>
    </w:p>
    <w:p w14:paraId="1C479F1A" w14:textId="77777777"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 xml:space="preserve">Indien de benodigde documenten of een getekende MOU ontbreken, neemt de curator contact op met de </w:t>
      </w:r>
      <w:r w:rsidR="00395985">
        <w:rPr>
          <w:rFonts w:ascii="Verdana" w:hAnsi="Verdana"/>
          <w:sz w:val="18"/>
          <w:szCs w:val="18"/>
        </w:rPr>
        <w:t>inzender</w:t>
      </w:r>
      <w:r w:rsidRPr="00C74568">
        <w:rPr>
          <w:rFonts w:ascii="Verdana" w:hAnsi="Verdana"/>
          <w:sz w:val="18"/>
          <w:szCs w:val="18"/>
        </w:rPr>
        <w:t>.</w:t>
      </w:r>
    </w:p>
    <w:p w14:paraId="02AF6DE8" w14:textId="77777777" w:rsidR="00983586" w:rsidRPr="00C74568" w:rsidRDefault="00983586" w:rsidP="00685904">
      <w:pPr>
        <w:pStyle w:val="BodyTextIndent"/>
        <w:ind w:left="0" w:firstLine="0"/>
        <w:rPr>
          <w:rFonts w:ascii="Verdana" w:hAnsi="Verdana"/>
          <w:sz w:val="18"/>
          <w:szCs w:val="18"/>
        </w:rPr>
      </w:pPr>
    </w:p>
    <w:p w14:paraId="1F181F5F" w14:textId="77777777" w:rsidR="00983586" w:rsidRPr="00C74568" w:rsidRDefault="00983586" w:rsidP="00685904">
      <w:pPr>
        <w:pStyle w:val="BodyTextIndent"/>
        <w:numPr>
          <w:ilvl w:val="0"/>
          <w:numId w:val="11"/>
        </w:numPr>
        <w:tabs>
          <w:tab w:val="clear" w:pos="360"/>
          <w:tab w:val="num" w:pos="851"/>
        </w:tabs>
        <w:ind w:left="0" w:firstLine="0"/>
        <w:rPr>
          <w:rFonts w:ascii="Verdana" w:hAnsi="Verdana"/>
          <w:b/>
          <w:sz w:val="18"/>
          <w:szCs w:val="18"/>
        </w:rPr>
      </w:pPr>
      <w:r w:rsidRPr="00C74568">
        <w:rPr>
          <w:rFonts w:ascii="Verdana" w:hAnsi="Verdana"/>
          <w:b/>
          <w:sz w:val="18"/>
          <w:szCs w:val="18"/>
        </w:rPr>
        <w:t>Ongewenste toevoegingen</w:t>
      </w:r>
    </w:p>
    <w:p w14:paraId="7B783AEE" w14:textId="13E2D05B" w:rsidR="00983586" w:rsidRDefault="00983586" w:rsidP="00685904">
      <w:pPr>
        <w:pStyle w:val="BodyTextIndent"/>
        <w:ind w:left="0" w:firstLine="0"/>
        <w:rPr>
          <w:rFonts w:ascii="Verdana" w:hAnsi="Verdana"/>
          <w:sz w:val="18"/>
          <w:szCs w:val="18"/>
        </w:rPr>
      </w:pPr>
      <w:r w:rsidRPr="00C74568">
        <w:rPr>
          <w:rFonts w:ascii="Verdana" w:hAnsi="Verdana"/>
          <w:sz w:val="18"/>
          <w:szCs w:val="18"/>
        </w:rPr>
        <w:t xml:space="preserve">Indien de verpakkingswijze niet conform de vereisten van het CGN is (luchtdichte verpakking), wordt het materiaal geopend door de </w:t>
      </w:r>
      <w:r w:rsidR="00366102" w:rsidRPr="00C74568">
        <w:rPr>
          <w:rFonts w:ascii="Verdana" w:hAnsi="Verdana"/>
          <w:sz w:val="18"/>
          <w:szCs w:val="18"/>
        </w:rPr>
        <w:t>S</w:t>
      </w:r>
      <w:r w:rsidR="00A83A22" w:rsidRPr="00C74568">
        <w:rPr>
          <w:rFonts w:ascii="Verdana" w:hAnsi="Verdana"/>
          <w:sz w:val="18"/>
          <w:szCs w:val="18"/>
        </w:rPr>
        <w:t>eed</w:t>
      </w:r>
      <w:r w:rsidR="00366102" w:rsidRPr="00C74568">
        <w:rPr>
          <w:rFonts w:ascii="Verdana" w:hAnsi="Verdana"/>
          <w:sz w:val="18"/>
          <w:szCs w:val="18"/>
        </w:rPr>
        <w:t xml:space="preserve"> M</w:t>
      </w:r>
      <w:r w:rsidR="00A83A22" w:rsidRPr="00C74568">
        <w:rPr>
          <w:rFonts w:ascii="Verdana" w:hAnsi="Verdana"/>
          <w:sz w:val="18"/>
          <w:szCs w:val="18"/>
        </w:rPr>
        <w:t>anager</w:t>
      </w:r>
      <w:r w:rsidRPr="00C74568">
        <w:rPr>
          <w:rFonts w:ascii="Verdana" w:hAnsi="Verdana"/>
          <w:sz w:val="18"/>
          <w:szCs w:val="18"/>
        </w:rPr>
        <w:t xml:space="preserve">. De </w:t>
      </w:r>
      <w:r w:rsidR="00366102" w:rsidRPr="00C74568">
        <w:rPr>
          <w:rFonts w:ascii="Verdana" w:hAnsi="Verdana"/>
          <w:sz w:val="18"/>
          <w:szCs w:val="18"/>
        </w:rPr>
        <w:t>S</w:t>
      </w:r>
      <w:r w:rsidR="00A83A22" w:rsidRPr="00C74568">
        <w:rPr>
          <w:rFonts w:ascii="Verdana" w:hAnsi="Verdana"/>
          <w:sz w:val="18"/>
          <w:szCs w:val="18"/>
        </w:rPr>
        <w:t>eed</w:t>
      </w:r>
      <w:r w:rsidR="00366102" w:rsidRPr="00C74568">
        <w:rPr>
          <w:rFonts w:ascii="Verdana" w:hAnsi="Verdana"/>
          <w:sz w:val="18"/>
          <w:szCs w:val="18"/>
        </w:rPr>
        <w:t xml:space="preserve"> M</w:t>
      </w:r>
      <w:r w:rsidR="00A83A22" w:rsidRPr="00C74568">
        <w:rPr>
          <w:rFonts w:ascii="Verdana" w:hAnsi="Verdana"/>
          <w:sz w:val="18"/>
          <w:szCs w:val="18"/>
        </w:rPr>
        <w:t>anager</w:t>
      </w:r>
      <w:r w:rsidRPr="00C74568">
        <w:rPr>
          <w:rFonts w:ascii="Verdana" w:hAnsi="Verdana"/>
          <w:sz w:val="18"/>
          <w:szCs w:val="18"/>
        </w:rPr>
        <w:t xml:space="preserve"> controleert het materiaal visueel op ongewenste organismen of andere ongewenste toevoegingen (bijvoorbeeld chemicaliën). Indien </w:t>
      </w:r>
      <w:r w:rsidR="00395985">
        <w:rPr>
          <w:rFonts w:ascii="Verdana" w:hAnsi="Verdana"/>
          <w:sz w:val="18"/>
          <w:szCs w:val="18"/>
        </w:rPr>
        <w:t xml:space="preserve">het materiaal aan de eisen voldoet, </w:t>
      </w:r>
      <w:r w:rsidRPr="00C74568">
        <w:rPr>
          <w:rFonts w:ascii="Verdana" w:hAnsi="Verdana"/>
          <w:sz w:val="18"/>
          <w:szCs w:val="18"/>
        </w:rPr>
        <w:t>wordt het opgeslagen in de droogruimte en omgepakt en gedroogd</w:t>
      </w:r>
      <w:r w:rsidR="009A2C0A">
        <w:rPr>
          <w:rFonts w:ascii="Verdana" w:hAnsi="Verdana"/>
          <w:sz w:val="18"/>
          <w:szCs w:val="18"/>
        </w:rPr>
        <w:t xml:space="preserve">. Indien het materiaal niet aan de eisen voldoet wordt contact opgenomen mat de inzender en naar een oplossing gezocht. </w:t>
      </w:r>
    </w:p>
    <w:p w14:paraId="4E79AEE0" w14:textId="77777777" w:rsidR="00AA43CD" w:rsidRPr="00C74568" w:rsidRDefault="006B4A24" w:rsidP="00685904">
      <w:pPr>
        <w:pStyle w:val="BodyTextIndent"/>
        <w:ind w:left="0" w:firstLine="0"/>
        <w:rPr>
          <w:rFonts w:ascii="Verdana" w:hAnsi="Verdana"/>
          <w:sz w:val="18"/>
          <w:szCs w:val="18"/>
        </w:rPr>
      </w:pPr>
      <w:r>
        <w:rPr>
          <w:rFonts w:ascii="Verdana" w:hAnsi="Verdana"/>
          <w:sz w:val="18"/>
          <w:szCs w:val="18"/>
        </w:rPr>
        <w:br w:type="page"/>
      </w:r>
    </w:p>
    <w:p w14:paraId="2D36AF4D" w14:textId="77777777" w:rsidR="00983586" w:rsidRPr="00C74568" w:rsidRDefault="00983586" w:rsidP="00685904">
      <w:pPr>
        <w:pStyle w:val="BodyTextIndent"/>
        <w:numPr>
          <w:ilvl w:val="0"/>
          <w:numId w:val="12"/>
        </w:numPr>
        <w:tabs>
          <w:tab w:val="clear" w:pos="360"/>
          <w:tab w:val="num" w:pos="851"/>
        </w:tabs>
        <w:ind w:left="0" w:firstLine="0"/>
        <w:rPr>
          <w:rFonts w:ascii="Verdana" w:hAnsi="Verdana"/>
          <w:b/>
          <w:sz w:val="18"/>
          <w:szCs w:val="18"/>
        </w:rPr>
      </w:pPr>
      <w:r w:rsidRPr="00C74568">
        <w:rPr>
          <w:rFonts w:ascii="Verdana" w:hAnsi="Verdana"/>
          <w:b/>
          <w:sz w:val="18"/>
          <w:szCs w:val="18"/>
        </w:rPr>
        <w:lastRenderedPageBreak/>
        <w:t>Batchnummer geven</w:t>
      </w:r>
    </w:p>
    <w:p w14:paraId="25EFF457" w14:textId="77777777"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 xml:space="preserve">De </w:t>
      </w:r>
      <w:r w:rsidR="00366102" w:rsidRPr="00C74568">
        <w:rPr>
          <w:rFonts w:ascii="Verdana" w:hAnsi="Verdana"/>
          <w:sz w:val="18"/>
          <w:szCs w:val="18"/>
        </w:rPr>
        <w:t>S</w:t>
      </w:r>
      <w:r w:rsidR="00A83A22" w:rsidRPr="00C74568">
        <w:rPr>
          <w:rFonts w:ascii="Verdana" w:hAnsi="Verdana"/>
          <w:sz w:val="18"/>
          <w:szCs w:val="18"/>
        </w:rPr>
        <w:t>eed</w:t>
      </w:r>
      <w:r w:rsidR="0098230B">
        <w:rPr>
          <w:rFonts w:ascii="Verdana" w:hAnsi="Verdana"/>
          <w:sz w:val="18"/>
          <w:szCs w:val="18"/>
        </w:rPr>
        <w:t xml:space="preserve"> </w:t>
      </w:r>
      <w:r w:rsidR="00366102" w:rsidRPr="00C74568">
        <w:rPr>
          <w:rFonts w:ascii="Verdana" w:hAnsi="Verdana"/>
          <w:sz w:val="18"/>
          <w:szCs w:val="18"/>
        </w:rPr>
        <w:t>M</w:t>
      </w:r>
      <w:r w:rsidR="00A83A22" w:rsidRPr="00C74568">
        <w:rPr>
          <w:rFonts w:ascii="Verdana" w:hAnsi="Verdana"/>
          <w:sz w:val="18"/>
          <w:szCs w:val="18"/>
        </w:rPr>
        <w:t>anager</w:t>
      </w:r>
      <w:r w:rsidRPr="00C74568">
        <w:rPr>
          <w:rFonts w:ascii="Verdana" w:hAnsi="Verdana"/>
          <w:sz w:val="18"/>
          <w:szCs w:val="18"/>
        </w:rPr>
        <w:t xml:space="preserve"> verstrekt een ‘batchnummer’ aan de betreffende zending en kenmerkt de zending (zie </w:t>
      </w:r>
      <w:r w:rsidR="001D49FC">
        <w:rPr>
          <w:rFonts w:ascii="Verdana" w:hAnsi="Verdana"/>
          <w:sz w:val="18"/>
          <w:szCs w:val="18"/>
        </w:rPr>
        <w:t xml:space="preserve">UIT-CGN-PG </w:t>
      </w:r>
      <w:r w:rsidRPr="00C74568">
        <w:rPr>
          <w:rFonts w:ascii="Verdana" w:hAnsi="Verdana"/>
          <w:sz w:val="18"/>
          <w:szCs w:val="18"/>
        </w:rPr>
        <w:t>6.</w:t>
      </w:r>
      <w:r w:rsidR="009C43EF">
        <w:rPr>
          <w:rFonts w:ascii="Verdana" w:hAnsi="Verdana"/>
          <w:sz w:val="18"/>
          <w:szCs w:val="18"/>
        </w:rPr>
        <w:t>2</w:t>
      </w:r>
      <w:r w:rsidR="001D49FC">
        <w:rPr>
          <w:rFonts w:ascii="Verdana" w:hAnsi="Verdana"/>
          <w:sz w:val="18"/>
          <w:szCs w:val="18"/>
        </w:rPr>
        <w:t xml:space="preserve">.41 </w:t>
      </w:r>
      <w:r w:rsidRPr="00C74568">
        <w:rPr>
          <w:rFonts w:ascii="Verdana" w:hAnsi="Verdana"/>
          <w:sz w:val="18"/>
          <w:szCs w:val="18"/>
        </w:rPr>
        <w:t xml:space="preserve"> </w:t>
      </w:r>
      <w:r w:rsidR="001D49FC">
        <w:rPr>
          <w:rFonts w:ascii="Verdana" w:hAnsi="Verdana"/>
          <w:sz w:val="18"/>
          <w:szCs w:val="18"/>
        </w:rPr>
        <w:t>‘</w:t>
      </w:r>
      <w:r w:rsidRPr="00C74568">
        <w:rPr>
          <w:rFonts w:ascii="Verdana" w:hAnsi="Verdana"/>
          <w:sz w:val="18"/>
          <w:szCs w:val="18"/>
        </w:rPr>
        <w:t>Identificatie en naspeurbaarheid</w:t>
      </w:r>
      <w:r w:rsidR="001D49FC">
        <w:rPr>
          <w:rFonts w:ascii="Verdana" w:hAnsi="Verdana"/>
          <w:sz w:val="18"/>
          <w:szCs w:val="18"/>
        </w:rPr>
        <w:t>’</w:t>
      </w:r>
      <w:r w:rsidRPr="00C74568">
        <w:rPr>
          <w:rFonts w:ascii="Verdana" w:hAnsi="Verdana"/>
          <w:sz w:val="18"/>
          <w:szCs w:val="18"/>
        </w:rPr>
        <w:t>). De ‘</w:t>
      </w:r>
      <w:proofErr w:type="spellStart"/>
      <w:r w:rsidRPr="00C74568">
        <w:rPr>
          <w:rFonts w:ascii="Verdana" w:hAnsi="Verdana"/>
          <w:sz w:val="18"/>
          <w:szCs w:val="18"/>
        </w:rPr>
        <w:t>safety-duplicate</w:t>
      </w:r>
      <w:proofErr w:type="spellEnd"/>
      <w:r w:rsidRPr="00C74568">
        <w:rPr>
          <w:rFonts w:ascii="Verdana" w:hAnsi="Verdana"/>
          <w:sz w:val="18"/>
          <w:szCs w:val="18"/>
        </w:rPr>
        <w:t>’ monsters worden in een doos of kistje opgeslagen in de vriesruimte.</w:t>
      </w:r>
    </w:p>
    <w:p w14:paraId="017D7F82" w14:textId="77777777" w:rsidR="00983586" w:rsidRPr="00C74568" w:rsidRDefault="00983586" w:rsidP="00685904">
      <w:pPr>
        <w:pStyle w:val="BodyTextIndent"/>
        <w:ind w:left="0" w:firstLine="0"/>
        <w:rPr>
          <w:rFonts w:ascii="Verdana" w:hAnsi="Verdana"/>
          <w:sz w:val="18"/>
          <w:szCs w:val="18"/>
        </w:rPr>
      </w:pPr>
    </w:p>
    <w:p w14:paraId="46913FCB" w14:textId="57F0F135" w:rsidR="00983586" w:rsidRPr="00C74568" w:rsidRDefault="00983586" w:rsidP="00685904">
      <w:pPr>
        <w:pStyle w:val="BodyTextIndent"/>
        <w:numPr>
          <w:ilvl w:val="0"/>
          <w:numId w:val="12"/>
        </w:numPr>
        <w:tabs>
          <w:tab w:val="clear" w:pos="360"/>
          <w:tab w:val="num" w:pos="851"/>
        </w:tabs>
        <w:ind w:left="0" w:firstLine="0"/>
        <w:rPr>
          <w:rFonts w:ascii="Verdana" w:hAnsi="Verdana"/>
          <w:b/>
          <w:sz w:val="18"/>
          <w:szCs w:val="18"/>
        </w:rPr>
      </w:pPr>
      <w:r w:rsidRPr="00C74568">
        <w:rPr>
          <w:rFonts w:ascii="Verdana" w:hAnsi="Verdana"/>
          <w:b/>
          <w:sz w:val="18"/>
          <w:szCs w:val="18"/>
        </w:rPr>
        <w:t xml:space="preserve">Registratie </w:t>
      </w:r>
    </w:p>
    <w:p w14:paraId="02A48DE9" w14:textId="14928385" w:rsidR="00EA2BD1" w:rsidRDefault="00983586" w:rsidP="000828CD">
      <w:pPr>
        <w:pStyle w:val="BodyTextIndent"/>
        <w:ind w:left="0" w:firstLine="0"/>
        <w:rPr>
          <w:rFonts w:ascii="Verdana" w:hAnsi="Verdana"/>
          <w:sz w:val="18"/>
          <w:szCs w:val="18"/>
        </w:rPr>
      </w:pPr>
      <w:r w:rsidRPr="00C74568">
        <w:rPr>
          <w:rFonts w:ascii="Verdana" w:hAnsi="Verdana"/>
          <w:sz w:val="18"/>
          <w:szCs w:val="18"/>
        </w:rPr>
        <w:t>In GENIS wordt de zending ‘</w:t>
      </w:r>
      <w:proofErr w:type="spellStart"/>
      <w:r w:rsidRPr="00C74568">
        <w:rPr>
          <w:rFonts w:ascii="Verdana" w:hAnsi="Verdana"/>
          <w:sz w:val="18"/>
          <w:szCs w:val="18"/>
        </w:rPr>
        <w:t>safety-duplicate</w:t>
      </w:r>
      <w:proofErr w:type="spellEnd"/>
      <w:r w:rsidRPr="00C74568">
        <w:rPr>
          <w:rFonts w:ascii="Verdana" w:hAnsi="Verdana"/>
          <w:sz w:val="18"/>
          <w:szCs w:val="18"/>
        </w:rPr>
        <w:t>’ monsters geregistreerd (zie:</w:t>
      </w:r>
      <w:r w:rsidR="0089447E" w:rsidRPr="00C74568">
        <w:rPr>
          <w:rFonts w:ascii="Verdana" w:hAnsi="Verdana"/>
          <w:sz w:val="18"/>
          <w:szCs w:val="18"/>
        </w:rPr>
        <w:t xml:space="preserve"> </w:t>
      </w:r>
      <w:proofErr w:type="spellStart"/>
      <w:r w:rsidRPr="00C74568">
        <w:rPr>
          <w:rFonts w:ascii="Verdana" w:hAnsi="Verdana"/>
          <w:sz w:val="18"/>
          <w:szCs w:val="18"/>
        </w:rPr>
        <w:t>Genis</w:t>
      </w:r>
      <w:proofErr w:type="spellEnd"/>
      <w:r w:rsidRPr="00C74568">
        <w:rPr>
          <w:rFonts w:ascii="Verdana" w:hAnsi="Verdana"/>
          <w:sz w:val="18"/>
          <w:szCs w:val="18"/>
        </w:rPr>
        <w:t xml:space="preserve"> Data Dictionary: GNS-Batch-Storage</w:t>
      </w:r>
      <w:r w:rsidR="00573C90">
        <w:rPr>
          <w:rFonts w:ascii="Verdana" w:hAnsi="Verdana"/>
          <w:sz w:val="18"/>
          <w:szCs w:val="18"/>
        </w:rPr>
        <w:t xml:space="preserve"> in de “</w:t>
      </w:r>
      <w:proofErr w:type="spellStart"/>
      <w:r w:rsidR="00573C90">
        <w:rPr>
          <w:rFonts w:ascii="Verdana" w:hAnsi="Verdana"/>
          <w:sz w:val="18"/>
          <w:szCs w:val="18"/>
        </w:rPr>
        <w:t>KMS_bijlagen</w:t>
      </w:r>
      <w:proofErr w:type="spellEnd"/>
      <w:r w:rsidR="00573C90">
        <w:rPr>
          <w:rFonts w:ascii="Verdana" w:hAnsi="Verdana"/>
          <w:sz w:val="18"/>
          <w:szCs w:val="18"/>
        </w:rPr>
        <w:t>” folder</w:t>
      </w:r>
      <w:r w:rsidRPr="00C74568">
        <w:rPr>
          <w:rFonts w:ascii="Verdana" w:hAnsi="Verdana"/>
          <w:sz w:val="18"/>
          <w:szCs w:val="18"/>
        </w:rPr>
        <w:t>) met</w:t>
      </w:r>
      <w:r w:rsidR="000828CD">
        <w:rPr>
          <w:rFonts w:ascii="Verdana" w:hAnsi="Verdana"/>
          <w:sz w:val="18"/>
          <w:szCs w:val="18"/>
        </w:rPr>
        <w:t xml:space="preserve"> </w:t>
      </w:r>
      <w:r w:rsidRPr="00C74568">
        <w:rPr>
          <w:rFonts w:ascii="Verdana" w:hAnsi="Verdana"/>
          <w:sz w:val="18"/>
          <w:szCs w:val="18"/>
        </w:rPr>
        <w:t>‘Batchnummer’</w:t>
      </w:r>
      <w:r w:rsidR="003663BC">
        <w:rPr>
          <w:rFonts w:ascii="Verdana" w:hAnsi="Verdana"/>
          <w:sz w:val="18"/>
          <w:szCs w:val="18"/>
        </w:rPr>
        <w:t xml:space="preserve"> en ‘Batch type’.</w:t>
      </w:r>
    </w:p>
    <w:p w14:paraId="0AD63ED8" w14:textId="228FD329" w:rsidR="003663BC" w:rsidRPr="00EA2BD1" w:rsidRDefault="00EA2BD1" w:rsidP="004D115C">
      <w:pPr>
        <w:pStyle w:val="BodyTextIndent"/>
        <w:rPr>
          <w:rFonts w:ascii="Verdana" w:hAnsi="Verdana"/>
          <w:sz w:val="18"/>
          <w:szCs w:val="18"/>
        </w:rPr>
      </w:pPr>
      <w:r w:rsidRPr="00EA2BD1">
        <w:rPr>
          <w:rFonts w:ascii="Verdana" w:hAnsi="Verdana"/>
          <w:sz w:val="18"/>
          <w:szCs w:val="18"/>
        </w:rPr>
        <w:t>Batchnummer en details van de zending worden geregistreerd op een netwerk-schijf (N:\Documentatie\</w:t>
      </w:r>
      <w:proofErr w:type="spellStart"/>
      <w:r w:rsidRPr="00EA2BD1">
        <w:rPr>
          <w:rFonts w:ascii="Verdana" w:hAnsi="Verdana"/>
          <w:sz w:val="18"/>
          <w:szCs w:val="18"/>
        </w:rPr>
        <w:t>CGN_Databases</w:t>
      </w:r>
      <w:proofErr w:type="spellEnd"/>
      <w:r w:rsidRPr="00EA2BD1">
        <w:rPr>
          <w:rFonts w:ascii="Verdana" w:hAnsi="Verdana"/>
          <w:sz w:val="18"/>
          <w:szCs w:val="18"/>
        </w:rPr>
        <w:t>\</w:t>
      </w:r>
      <w:proofErr w:type="spellStart"/>
      <w:r w:rsidRPr="00EA2BD1">
        <w:rPr>
          <w:rFonts w:ascii="Verdana" w:hAnsi="Verdana"/>
          <w:sz w:val="18"/>
          <w:szCs w:val="18"/>
        </w:rPr>
        <w:t>Special_collections</w:t>
      </w:r>
      <w:proofErr w:type="spellEnd"/>
      <w:r w:rsidRPr="00EA2BD1">
        <w:rPr>
          <w:rFonts w:ascii="Verdana" w:hAnsi="Verdana"/>
          <w:sz w:val="18"/>
          <w:szCs w:val="18"/>
        </w:rPr>
        <w:t xml:space="preserve">) in de folder ‘CGNSC003 (Safety </w:t>
      </w:r>
      <w:proofErr w:type="spellStart"/>
      <w:r w:rsidRPr="00EA2BD1">
        <w:rPr>
          <w:rFonts w:ascii="Verdana" w:hAnsi="Verdana"/>
          <w:sz w:val="18"/>
          <w:szCs w:val="18"/>
        </w:rPr>
        <w:t>duplicates</w:t>
      </w:r>
      <w:proofErr w:type="spellEnd"/>
      <w:r w:rsidRPr="00EA2BD1">
        <w:rPr>
          <w:rFonts w:ascii="Verdana" w:hAnsi="Verdana"/>
          <w:sz w:val="18"/>
          <w:szCs w:val="18"/>
        </w:rPr>
        <w:t>)’</w:t>
      </w:r>
    </w:p>
    <w:p w14:paraId="73AD5FDD" w14:textId="77777777" w:rsidR="00983586" w:rsidRPr="00C74568" w:rsidRDefault="00983586" w:rsidP="004D115C">
      <w:pPr>
        <w:pStyle w:val="BodyTextIndent"/>
        <w:numPr>
          <w:ilvl w:val="0"/>
          <w:numId w:val="24"/>
        </w:numPr>
        <w:rPr>
          <w:rFonts w:ascii="Verdana" w:hAnsi="Verdana"/>
          <w:sz w:val="18"/>
          <w:szCs w:val="18"/>
        </w:rPr>
      </w:pPr>
      <w:r w:rsidRPr="00C74568">
        <w:rPr>
          <w:rFonts w:ascii="Verdana" w:hAnsi="Verdana"/>
          <w:sz w:val="18"/>
          <w:szCs w:val="18"/>
        </w:rPr>
        <w:t>Adres en adrescode van afzender (Instituut/Genenbank)</w:t>
      </w:r>
    </w:p>
    <w:p w14:paraId="5D43A6BB" w14:textId="656FE624" w:rsidR="00983586" w:rsidRPr="00C74568" w:rsidRDefault="00EA2BD1" w:rsidP="004D115C">
      <w:pPr>
        <w:pStyle w:val="BodyTextIndent"/>
        <w:numPr>
          <w:ilvl w:val="0"/>
          <w:numId w:val="24"/>
        </w:numPr>
        <w:rPr>
          <w:rFonts w:ascii="Verdana" w:hAnsi="Verdana"/>
          <w:sz w:val="18"/>
          <w:szCs w:val="18"/>
        </w:rPr>
      </w:pPr>
      <w:r>
        <w:rPr>
          <w:rFonts w:ascii="Verdana" w:hAnsi="Verdana"/>
          <w:sz w:val="18"/>
          <w:szCs w:val="18"/>
        </w:rPr>
        <w:t>Ontvangst</w:t>
      </w:r>
      <w:r w:rsidRPr="00C74568">
        <w:rPr>
          <w:rFonts w:ascii="Verdana" w:hAnsi="Verdana"/>
          <w:sz w:val="18"/>
          <w:szCs w:val="18"/>
        </w:rPr>
        <w:t xml:space="preserve">datum </w:t>
      </w:r>
      <w:r w:rsidR="00983586" w:rsidRPr="00C74568">
        <w:rPr>
          <w:rFonts w:ascii="Verdana" w:hAnsi="Verdana"/>
          <w:sz w:val="18"/>
          <w:szCs w:val="18"/>
        </w:rPr>
        <w:t>van de ‘Batch’</w:t>
      </w:r>
    </w:p>
    <w:p w14:paraId="0760411C" w14:textId="77777777" w:rsidR="00983586" w:rsidRPr="00C74568" w:rsidRDefault="00983586" w:rsidP="004D115C">
      <w:pPr>
        <w:pStyle w:val="BodyTextIndent"/>
        <w:numPr>
          <w:ilvl w:val="0"/>
          <w:numId w:val="24"/>
        </w:numPr>
        <w:rPr>
          <w:rFonts w:ascii="Verdana" w:hAnsi="Verdana"/>
          <w:sz w:val="18"/>
          <w:szCs w:val="18"/>
        </w:rPr>
      </w:pPr>
      <w:r w:rsidRPr="00C74568">
        <w:rPr>
          <w:rFonts w:ascii="Verdana" w:hAnsi="Verdana"/>
          <w:sz w:val="18"/>
          <w:szCs w:val="18"/>
        </w:rPr>
        <w:t>Beschrijving van het materiaal (welke gewassen)</w:t>
      </w:r>
    </w:p>
    <w:p w14:paraId="12AE753D" w14:textId="77777777" w:rsidR="00983586" w:rsidRPr="00C74568" w:rsidRDefault="00983586" w:rsidP="004D115C">
      <w:pPr>
        <w:pStyle w:val="BodyTextIndent"/>
        <w:numPr>
          <w:ilvl w:val="0"/>
          <w:numId w:val="24"/>
        </w:numPr>
        <w:rPr>
          <w:rFonts w:ascii="Verdana" w:hAnsi="Verdana"/>
          <w:sz w:val="18"/>
          <w:szCs w:val="18"/>
        </w:rPr>
      </w:pPr>
      <w:r w:rsidRPr="00C74568">
        <w:rPr>
          <w:rFonts w:ascii="Verdana" w:hAnsi="Verdana"/>
          <w:sz w:val="18"/>
          <w:szCs w:val="18"/>
        </w:rPr>
        <w:t>Aantal monsters en aantal dozen/kistjes</w:t>
      </w:r>
    </w:p>
    <w:p w14:paraId="49D46320" w14:textId="77777777" w:rsidR="00983586" w:rsidRDefault="00983586" w:rsidP="004D115C">
      <w:pPr>
        <w:pStyle w:val="BodyTextIndent"/>
        <w:numPr>
          <w:ilvl w:val="0"/>
          <w:numId w:val="24"/>
        </w:numPr>
        <w:rPr>
          <w:rFonts w:ascii="Verdana" w:hAnsi="Verdana"/>
          <w:sz w:val="18"/>
          <w:szCs w:val="18"/>
        </w:rPr>
      </w:pPr>
      <w:r w:rsidRPr="00C74568">
        <w:rPr>
          <w:rFonts w:ascii="Verdana" w:hAnsi="Verdana"/>
          <w:sz w:val="18"/>
          <w:szCs w:val="18"/>
        </w:rPr>
        <w:t>Stellingnummer (plaats in magazijn)</w:t>
      </w:r>
    </w:p>
    <w:p w14:paraId="4B95E6D3" w14:textId="215F7837" w:rsidR="00EA2BD1" w:rsidRDefault="00EA2BD1" w:rsidP="004D115C">
      <w:pPr>
        <w:pStyle w:val="BodyTextIndent"/>
        <w:numPr>
          <w:ilvl w:val="0"/>
          <w:numId w:val="24"/>
        </w:numPr>
        <w:rPr>
          <w:rFonts w:ascii="Verdana" w:hAnsi="Verdana"/>
          <w:sz w:val="18"/>
          <w:szCs w:val="18"/>
        </w:rPr>
      </w:pPr>
      <w:r>
        <w:rPr>
          <w:rFonts w:ascii="Verdana" w:hAnsi="Verdana"/>
          <w:sz w:val="18"/>
          <w:szCs w:val="18"/>
        </w:rPr>
        <w:t>Gegevens contactpersoon</w:t>
      </w:r>
    </w:p>
    <w:p w14:paraId="43F0B8EA" w14:textId="0C893A7C" w:rsidR="00EA2BD1" w:rsidRPr="00C74568" w:rsidRDefault="00EA2BD1" w:rsidP="004D115C">
      <w:pPr>
        <w:pStyle w:val="BodyTextIndent"/>
        <w:numPr>
          <w:ilvl w:val="0"/>
          <w:numId w:val="24"/>
        </w:numPr>
        <w:rPr>
          <w:rFonts w:ascii="Verdana" w:hAnsi="Verdana"/>
          <w:sz w:val="18"/>
          <w:szCs w:val="18"/>
        </w:rPr>
      </w:pPr>
      <w:r>
        <w:rPr>
          <w:rFonts w:ascii="Verdana" w:hAnsi="Verdana"/>
          <w:sz w:val="18"/>
          <w:szCs w:val="18"/>
        </w:rPr>
        <w:t>Link naar de MOU</w:t>
      </w:r>
    </w:p>
    <w:p w14:paraId="73EBA4C7" w14:textId="77777777" w:rsidR="00983586" w:rsidRPr="00C74568" w:rsidRDefault="00983586" w:rsidP="00685904">
      <w:pPr>
        <w:pStyle w:val="BodyTextIndent"/>
        <w:ind w:left="0" w:firstLine="0"/>
        <w:rPr>
          <w:rFonts w:ascii="Verdana" w:hAnsi="Verdana"/>
          <w:sz w:val="18"/>
          <w:szCs w:val="18"/>
        </w:rPr>
      </w:pPr>
    </w:p>
    <w:p w14:paraId="321D648C" w14:textId="77777777" w:rsidR="00983586" w:rsidRPr="00C74568" w:rsidRDefault="00983586" w:rsidP="00685904">
      <w:pPr>
        <w:pStyle w:val="BodyTextIndent"/>
        <w:tabs>
          <w:tab w:val="left" w:pos="851"/>
        </w:tabs>
        <w:ind w:left="0" w:firstLine="0"/>
        <w:rPr>
          <w:rFonts w:ascii="Verdana" w:hAnsi="Verdana"/>
          <w:b/>
          <w:sz w:val="18"/>
          <w:szCs w:val="18"/>
        </w:rPr>
      </w:pPr>
      <w:r w:rsidRPr="00C74568">
        <w:rPr>
          <w:rFonts w:ascii="Verdana" w:hAnsi="Verdana"/>
          <w:b/>
          <w:sz w:val="18"/>
          <w:szCs w:val="18"/>
        </w:rPr>
        <w:t>9)</w:t>
      </w:r>
      <w:r w:rsidRPr="00C74568">
        <w:rPr>
          <w:rFonts w:ascii="Verdana" w:hAnsi="Verdana"/>
          <w:b/>
          <w:sz w:val="18"/>
          <w:szCs w:val="18"/>
        </w:rPr>
        <w:tab/>
        <w:t>Archivering</w:t>
      </w:r>
    </w:p>
    <w:p w14:paraId="2CA72B3F" w14:textId="3952BECD"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 xml:space="preserve">De </w:t>
      </w:r>
      <w:r w:rsidR="00366102" w:rsidRPr="00C74568">
        <w:rPr>
          <w:rFonts w:ascii="Verdana" w:hAnsi="Verdana"/>
          <w:sz w:val="18"/>
          <w:szCs w:val="18"/>
        </w:rPr>
        <w:t>S</w:t>
      </w:r>
      <w:r w:rsidR="00A83A22" w:rsidRPr="00C74568">
        <w:rPr>
          <w:rFonts w:ascii="Verdana" w:hAnsi="Verdana"/>
          <w:sz w:val="18"/>
          <w:szCs w:val="18"/>
        </w:rPr>
        <w:t>eed</w:t>
      </w:r>
      <w:r w:rsidR="00366102" w:rsidRPr="00C74568">
        <w:rPr>
          <w:rFonts w:ascii="Verdana" w:hAnsi="Verdana"/>
          <w:sz w:val="18"/>
          <w:szCs w:val="18"/>
        </w:rPr>
        <w:t xml:space="preserve"> M</w:t>
      </w:r>
      <w:r w:rsidR="00A83A22" w:rsidRPr="00C74568">
        <w:rPr>
          <w:rFonts w:ascii="Verdana" w:hAnsi="Verdana"/>
          <w:sz w:val="18"/>
          <w:szCs w:val="18"/>
        </w:rPr>
        <w:t>anager</w:t>
      </w:r>
      <w:r w:rsidRPr="00C74568">
        <w:rPr>
          <w:rFonts w:ascii="Verdana" w:hAnsi="Verdana"/>
          <w:sz w:val="18"/>
          <w:szCs w:val="18"/>
        </w:rPr>
        <w:t xml:space="preserve"> archiveert de correspondentie en bijbehorende verklaringen en lijsten per ‘batchnummer’.</w:t>
      </w:r>
      <w:r w:rsidR="0046523C">
        <w:rPr>
          <w:rFonts w:ascii="Verdana" w:hAnsi="Verdana"/>
          <w:sz w:val="18"/>
          <w:szCs w:val="18"/>
        </w:rPr>
        <w:t xml:space="preserve"> </w:t>
      </w:r>
      <w:r w:rsidRPr="00C74568">
        <w:rPr>
          <w:rFonts w:ascii="Verdana" w:hAnsi="Verdana"/>
          <w:sz w:val="18"/>
          <w:szCs w:val="18"/>
        </w:rPr>
        <w:t>Het originele ‘Memorandum of Understanding’ wordt ge</w:t>
      </w:r>
      <w:r w:rsidR="00110F8F">
        <w:rPr>
          <w:rFonts w:ascii="Verdana" w:hAnsi="Verdana"/>
          <w:sz w:val="18"/>
          <w:szCs w:val="18"/>
        </w:rPr>
        <w:t>scand en geregistreerd</w:t>
      </w:r>
      <w:r w:rsidRPr="00C74568">
        <w:rPr>
          <w:rFonts w:ascii="Verdana" w:hAnsi="Verdana"/>
          <w:sz w:val="18"/>
          <w:szCs w:val="18"/>
        </w:rPr>
        <w:t xml:space="preserve"> door</w:t>
      </w:r>
      <w:r w:rsidR="00395985">
        <w:rPr>
          <w:rFonts w:ascii="Verdana" w:hAnsi="Verdana"/>
          <w:sz w:val="18"/>
          <w:szCs w:val="18"/>
        </w:rPr>
        <w:t xml:space="preserve"> het CGN</w:t>
      </w:r>
      <w:r w:rsidRPr="00C74568">
        <w:rPr>
          <w:rFonts w:ascii="Verdana" w:hAnsi="Verdana"/>
          <w:sz w:val="18"/>
          <w:szCs w:val="18"/>
        </w:rPr>
        <w:t xml:space="preserve"> in  </w:t>
      </w:r>
      <w:r w:rsidR="00110F8F">
        <w:rPr>
          <w:rFonts w:ascii="Verdana" w:hAnsi="Verdana"/>
          <w:sz w:val="18"/>
          <w:szCs w:val="18"/>
        </w:rPr>
        <w:t>Corsa</w:t>
      </w:r>
      <w:r w:rsidRPr="00C74568">
        <w:rPr>
          <w:rFonts w:ascii="Verdana" w:hAnsi="Verdana"/>
          <w:sz w:val="18"/>
          <w:szCs w:val="18"/>
        </w:rPr>
        <w:t xml:space="preserve">. </w:t>
      </w:r>
      <w:r w:rsidRPr="00C74568">
        <w:rPr>
          <w:rFonts w:ascii="Verdana" w:hAnsi="Verdana"/>
          <w:sz w:val="18"/>
          <w:szCs w:val="18"/>
        </w:rPr>
        <w:br/>
      </w:r>
    </w:p>
    <w:p w14:paraId="2432E84E" w14:textId="77777777" w:rsidR="00983586" w:rsidRPr="00C74568" w:rsidRDefault="00983586" w:rsidP="00685904">
      <w:pPr>
        <w:pStyle w:val="BodyTextIndent"/>
        <w:tabs>
          <w:tab w:val="left" w:pos="851"/>
        </w:tabs>
        <w:ind w:left="0" w:firstLine="0"/>
        <w:rPr>
          <w:rFonts w:ascii="Verdana" w:hAnsi="Verdana"/>
          <w:b/>
          <w:sz w:val="18"/>
          <w:szCs w:val="18"/>
        </w:rPr>
      </w:pPr>
      <w:r w:rsidRPr="00C74568">
        <w:rPr>
          <w:rFonts w:ascii="Verdana" w:hAnsi="Verdana"/>
          <w:b/>
          <w:sz w:val="18"/>
          <w:szCs w:val="18"/>
        </w:rPr>
        <w:t>10)</w:t>
      </w:r>
      <w:r w:rsidRPr="00C74568">
        <w:rPr>
          <w:rFonts w:ascii="Verdana" w:hAnsi="Verdana"/>
          <w:b/>
          <w:sz w:val="18"/>
          <w:szCs w:val="18"/>
        </w:rPr>
        <w:tab/>
        <w:t>Opslag zaadmateriaal</w:t>
      </w:r>
    </w:p>
    <w:p w14:paraId="5006B8B3" w14:textId="77777777"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De ‘</w:t>
      </w:r>
      <w:proofErr w:type="spellStart"/>
      <w:r w:rsidRPr="00C74568">
        <w:rPr>
          <w:rFonts w:ascii="Verdana" w:hAnsi="Verdana"/>
          <w:sz w:val="18"/>
          <w:szCs w:val="18"/>
        </w:rPr>
        <w:t>safety-duplicates</w:t>
      </w:r>
      <w:proofErr w:type="spellEnd"/>
      <w:r w:rsidRPr="00C74568">
        <w:rPr>
          <w:rFonts w:ascii="Verdana" w:hAnsi="Verdana"/>
          <w:sz w:val="18"/>
          <w:szCs w:val="18"/>
        </w:rPr>
        <w:t xml:space="preserve">’ worden </w:t>
      </w:r>
      <w:r w:rsidR="0046523C">
        <w:rPr>
          <w:rFonts w:ascii="Verdana" w:hAnsi="Verdana"/>
          <w:sz w:val="18"/>
          <w:szCs w:val="18"/>
        </w:rPr>
        <w:t xml:space="preserve">door </w:t>
      </w:r>
      <w:r w:rsidRPr="00C74568">
        <w:rPr>
          <w:rFonts w:ascii="Verdana" w:hAnsi="Verdana"/>
          <w:sz w:val="18"/>
          <w:szCs w:val="18"/>
        </w:rPr>
        <w:t xml:space="preserve">de </w:t>
      </w:r>
      <w:r w:rsidR="00366102" w:rsidRPr="00C74568">
        <w:rPr>
          <w:rFonts w:ascii="Verdana" w:hAnsi="Verdana"/>
          <w:sz w:val="18"/>
          <w:szCs w:val="18"/>
        </w:rPr>
        <w:t>S</w:t>
      </w:r>
      <w:r w:rsidR="00A83A22" w:rsidRPr="00C74568">
        <w:rPr>
          <w:rFonts w:ascii="Verdana" w:hAnsi="Verdana"/>
          <w:sz w:val="18"/>
          <w:szCs w:val="18"/>
        </w:rPr>
        <w:t>eed</w:t>
      </w:r>
      <w:r w:rsidR="00366102" w:rsidRPr="00C74568">
        <w:rPr>
          <w:rFonts w:ascii="Verdana" w:hAnsi="Verdana"/>
          <w:sz w:val="18"/>
          <w:szCs w:val="18"/>
        </w:rPr>
        <w:t xml:space="preserve"> M</w:t>
      </w:r>
      <w:r w:rsidR="00A83A22" w:rsidRPr="00C74568">
        <w:rPr>
          <w:rFonts w:ascii="Verdana" w:hAnsi="Verdana"/>
          <w:sz w:val="18"/>
          <w:szCs w:val="18"/>
        </w:rPr>
        <w:t>anager</w:t>
      </w:r>
      <w:r w:rsidRPr="00C74568">
        <w:rPr>
          <w:rFonts w:ascii="Verdana" w:hAnsi="Verdana"/>
          <w:sz w:val="18"/>
          <w:szCs w:val="18"/>
        </w:rPr>
        <w:t xml:space="preserve"> voor onbepaalde tijd </w:t>
      </w:r>
      <w:r w:rsidR="00395985">
        <w:rPr>
          <w:rFonts w:ascii="Verdana" w:hAnsi="Verdana"/>
          <w:sz w:val="18"/>
          <w:szCs w:val="18"/>
        </w:rPr>
        <w:t xml:space="preserve">bewaard </w:t>
      </w:r>
      <w:r w:rsidRPr="00C74568">
        <w:rPr>
          <w:rFonts w:ascii="Verdana" w:hAnsi="Verdana"/>
          <w:sz w:val="18"/>
          <w:szCs w:val="18"/>
        </w:rPr>
        <w:t>in de lange termijn bewaarfaciliteiten (bij –20</w:t>
      </w:r>
      <w:r w:rsidRPr="00C74568">
        <w:rPr>
          <w:rFonts w:ascii="Verdana" w:hAnsi="Verdana"/>
          <w:sz w:val="18"/>
          <w:szCs w:val="18"/>
        </w:rPr>
        <w:sym w:font="Symbol" w:char="F0B0"/>
      </w:r>
      <w:r w:rsidRPr="00C74568">
        <w:rPr>
          <w:rFonts w:ascii="Verdana" w:hAnsi="Verdana"/>
          <w:sz w:val="18"/>
          <w:szCs w:val="18"/>
        </w:rPr>
        <w:t>C). Na</w:t>
      </w:r>
      <w:r w:rsidR="00395985">
        <w:rPr>
          <w:rFonts w:ascii="Verdana" w:hAnsi="Verdana"/>
          <w:sz w:val="18"/>
          <w:szCs w:val="18"/>
        </w:rPr>
        <w:t xml:space="preserve"> een bewaarperiode van </w:t>
      </w:r>
      <w:r w:rsidR="0098230B">
        <w:rPr>
          <w:rFonts w:ascii="Verdana" w:hAnsi="Verdana"/>
          <w:sz w:val="18"/>
          <w:szCs w:val="18"/>
        </w:rPr>
        <w:t>vijf</w:t>
      </w:r>
      <w:r w:rsidRPr="00C74568">
        <w:rPr>
          <w:rFonts w:ascii="Verdana" w:hAnsi="Verdana"/>
          <w:sz w:val="18"/>
          <w:szCs w:val="18"/>
        </w:rPr>
        <w:t xml:space="preserve"> jaar wordt </w:t>
      </w:r>
      <w:r w:rsidR="00681AC2">
        <w:rPr>
          <w:rFonts w:ascii="Verdana" w:hAnsi="Verdana"/>
          <w:sz w:val="18"/>
          <w:szCs w:val="18"/>
        </w:rPr>
        <w:t xml:space="preserve">telkens </w:t>
      </w:r>
      <w:r w:rsidRPr="00C74568">
        <w:rPr>
          <w:rFonts w:ascii="Verdana" w:hAnsi="Verdana"/>
          <w:sz w:val="18"/>
          <w:szCs w:val="18"/>
        </w:rPr>
        <w:t xml:space="preserve">contact opgenomen met de eigenaar of verdere bewaring nog noodzakelijk is. </w:t>
      </w:r>
      <w:r w:rsidRPr="00C74568">
        <w:rPr>
          <w:rFonts w:ascii="Verdana" w:hAnsi="Verdana"/>
          <w:sz w:val="18"/>
          <w:szCs w:val="18"/>
        </w:rPr>
        <w:br/>
      </w:r>
    </w:p>
    <w:p w14:paraId="2CE885FE" w14:textId="77777777" w:rsidR="00983586" w:rsidRPr="00C74568" w:rsidRDefault="00983586" w:rsidP="00685904">
      <w:pPr>
        <w:pStyle w:val="BodyTextIndent"/>
        <w:tabs>
          <w:tab w:val="left" w:pos="851"/>
        </w:tabs>
        <w:ind w:left="0" w:firstLine="0"/>
        <w:rPr>
          <w:rFonts w:ascii="Verdana" w:hAnsi="Verdana"/>
          <w:b/>
          <w:sz w:val="18"/>
          <w:szCs w:val="18"/>
        </w:rPr>
      </w:pPr>
      <w:r w:rsidRPr="00C74568">
        <w:rPr>
          <w:rFonts w:ascii="Verdana" w:hAnsi="Verdana"/>
          <w:b/>
          <w:sz w:val="18"/>
          <w:szCs w:val="18"/>
        </w:rPr>
        <w:t>1</w:t>
      </w:r>
      <w:r w:rsidR="00427293">
        <w:rPr>
          <w:rFonts w:ascii="Verdana" w:hAnsi="Verdana"/>
          <w:b/>
          <w:sz w:val="18"/>
          <w:szCs w:val="18"/>
        </w:rPr>
        <w:t>1</w:t>
      </w:r>
      <w:r w:rsidRPr="00C74568">
        <w:rPr>
          <w:rFonts w:ascii="Verdana" w:hAnsi="Verdana"/>
          <w:b/>
          <w:sz w:val="18"/>
          <w:szCs w:val="18"/>
        </w:rPr>
        <w:t>)</w:t>
      </w:r>
      <w:r w:rsidRPr="00C74568">
        <w:rPr>
          <w:rFonts w:ascii="Verdana" w:hAnsi="Verdana"/>
          <w:b/>
          <w:sz w:val="18"/>
          <w:szCs w:val="18"/>
        </w:rPr>
        <w:tab/>
        <w:t>Retourzending</w:t>
      </w:r>
    </w:p>
    <w:p w14:paraId="6F692861" w14:textId="7356343E"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Het ‘</w:t>
      </w:r>
      <w:proofErr w:type="spellStart"/>
      <w:r w:rsidRPr="00C74568">
        <w:rPr>
          <w:rFonts w:ascii="Verdana" w:hAnsi="Verdana"/>
          <w:sz w:val="18"/>
          <w:szCs w:val="18"/>
        </w:rPr>
        <w:t>safety-duplicate</w:t>
      </w:r>
      <w:proofErr w:type="spellEnd"/>
      <w:r w:rsidRPr="00C74568">
        <w:rPr>
          <w:rFonts w:ascii="Verdana" w:hAnsi="Verdana"/>
          <w:sz w:val="18"/>
          <w:szCs w:val="18"/>
        </w:rPr>
        <w:t xml:space="preserve">’ materiaal wordt alleen op verzoek van de inzender door CGN retour gezonden. Echter, indien CGN niet meer in staat is tot bewaring </w:t>
      </w:r>
      <w:r w:rsidR="00681AC2">
        <w:rPr>
          <w:rFonts w:ascii="Verdana" w:hAnsi="Verdana"/>
          <w:sz w:val="18"/>
          <w:szCs w:val="18"/>
        </w:rPr>
        <w:t>stelt</w:t>
      </w:r>
      <w:r w:rsidRPr="00C74568">
        <w:rPr>
          <w:rFonts w:ascii="Verdana" w:hAnsi="Verdana"/>
          <w:sz w:val="18"/>
          <w:szCs w:val="18"/>
        </w:rPr>
        <w:t xml:space="preserve"> CGN de eigenaar hiervan </w:t>
      </w:r>
      <w:r w:rsidR="0098230B">
        <w:rPr>
          <w:rFonts w:ascii="Verdana" w:hAnsi="Verdana"/>
          <w:sz w:val="18"/>
          <w:szCs w:val="18"/>
        </w:rPr>
        <w:t>zes</w:t>
      </w:r>
      <w:r w:rsidRPr="00C74568">
        <w:rPr>
          <w:rFonts w:ascii="Verdana" w:hAnsi="Verdana"/>
          <w:sz w:val="18"/>
          <w:szCs w:val="18"/>
        </w:rPr>
        <w:t xml:space="preserve"> maanden voor de effectieve beëindigingdatum </w:t>
      </w:r>
      <w:r w:rsidRPr="008814B3">
        <w:rPr>
          <w:rFonts w:ascii="Verdana" w:hAnsi="Verdana"/>
          <w:sz w:val="18"/>
          <w:szCs w:val="18"/>
        </w:rPr>
        <w:t>schriftelijk</w:t>
      </w:r>
      <w:r w:rsidRPr="00C74568">
        <w:rPr>
          <w:rFonts w:ascii="Verdana" w:hAnsi="Verdana"/>
          <w:sz w:val="18"/>
          <w:szCs w:val="18"/>
        </w:rPr>
        <w:t xml:space="preserve"> op de hoogte</w:t>
      </w:r>
      <w:r w:rsidR="00681AC2">
        <w:rPr>
          <w:rFonts w:ascii="Verdana" w:hAnsi="Verdana"/>
          <w:sz w:val="18"/>
          <w:szCs w:val="18"/>
        </w:rPr>
        <w:t>.</w:t>
      </w:r>
    </w:p>
    <w:p w14:paraId="303EF98A" w14:textId="77777777" w:rsidR="00983586" w:rsidRPr="00C74568" w:rsidRDefault="00983586" w:rsidP="00685904">
      <w:pPr>
        <w:pStyle w:val="BodyTextIndent"/>
        <w:tabs>
          <w:tab w:val="left" w:pos="851"/>
        </w:tabs>
        <w:ind w:left="0" w:firstLine="0"/>
        <w:rPr>
          <w:rFonts w:ascii="Verdana" w:hAnsi="Verdana"/>
          <w:sz w:val="18"/>
          <w:szCs w:val="18"/>
        </w:rPr>
      </w:pPr>
    </w:p>
    <w:p w14:paraId="7AF7F6F9" w14:textId="77777777" w:rsidR="00983586" w:rsidRPr="00C74568" w:rsidRDefault="00983586" w:rsidP="00685904">
      <w:pPr>
        <w:pStyle w:val="BodyTextIndent"/>
        <w:tabs>
          <w:tab w:val="left" w:pos="851"/>
        </w:tabs>
        <w:ind w:left="0" w:firstLine="0"/>
        <w:rPr>
          <w:rFonts w:ascii="Verdana" w:hAnsi="Verdana"/>
          <w:b/>
          <w:sz w:val="18"/>
          <w:szCs w:val="18"/>
        </w:rPr>
      </w:pPr>
      <w:r w:rsidRPr="00C74568">
        <w:rPr>
          <w:rFonts w:ascii="Verdana" w:hAnsi="Verdana"/>
          <w:b/>
          <w:sz w:val="18"/>
          <w:szCs w:val="18"/>
        </w:rPr>
        <w:t>1</w:t>
      </w:r>
      <w:r w:rsidR="00427293">
        <w:rPr>
          <w:rFonts w:ascii="Verdana" w:hAnsi="Verdana"/>
          <w:b/>
          <w:sz w:val="18"/>
          <w:szCs w:val="18"/>
        </w:rPr>
        <w:t>2</w:t>
      </w:r>
      <w:r w:rsidRPr="00C74568">
        <w:rPr>
          <w:rFonts w:ascii="Verdana" w:hAnsi="Verdana"/>
          <w:b/>
          <w:sz w:val="18"/>
          <w:szCs w:val="18"/>
        </w:rPr>
        <w:t>)</w:t>
      </w:r>
      <w:r w:rsidRPr="00C74568">
        <w:rPr>
          <w:rFonts w:ascii="Verdana" w:hAnsi="Verdana"/>
          <w:b/>
          <w:sz w:val="18"/>
          <w:szCs w:val="18"/>
        </w:rPr>
        <w:tab/>
        <w:t>Verpakking en verzending</w:t>
      </w:r>
    </w:p>
    <w:p w14:paraId="15CAB87A" w14:textId="77777777" w:rsidR="00983586" w:rsidRPr="00C74568" w:rsidRDefault="00983586" w:rsidP="00685904">
      <w:pPr>
        <w:pStyle w:val="BodyTextIndent"/>
        <w:ind w:left="0" w:firstLine="0"/>
        <w:rPr>
          <w:rFonts w:ascii="Verdana" w:hAnsi="Verdana"/>
          <w:sz w:val="18"/>
          <w:szCs w:val="18"/>
        </w:rPr>
      </w:pPr>
      <w:r w:rsidRPr="00C74568">
        <w:rPr>
          <w:rFonts w:ascii="Verdana" w:hAnsi="Verdana"/>
          <w:sz w:val="18"/>
          <w:szCs w:val="18"/>
        </w:rPr>
        <w:t>Het terug te zenden ‘</w:t>
      </w:r>
      <w:proofErr w:type="spellStart"/>
      <w:r w:rsidRPr="00C74568">
        <w:rPr>
          <w:rFonts w:ascii="Verdana" w:hAnsi="Verdana"/>
          <w:sz w:val="18"/>
          <w:szCs w:val="18"/>
        </w:rPr>
        <w:t>safety-duplicate</w:t>
      </w:r>
      <w:proofErr w:type="spellEnd"/>
      <w:r w:rsidRPr="00C74568">
        <w:rPr>
          <w:rFonts w:ascii="Verdana" w:hAnsi="Verdana"/>
          <w:sz w:val="18"/>
          <w:szCs w:val="18"/>
        </w:rPr>
        <w:t xml:space="preserve">’ materiaal wordt verpakt en verzonden door zaadbeheer conform de relevante onderdelen uit INS-CGN-PG-007. </w:t>
      </w:r>
    </w:p>
    <w:p w14:paraId="1D13EA47" w14:textId="77777777" w:rsidR="00983586" w:rsidRPr="00C74568" w:rsidRDefault="00983586" w:rsidP="00685904">
      <w:pPr>
        <w:pStyle w:val="BodyTextIndent"/>
        <w:ind w:left="0" w:firstLine="0"/>
        <w:rPr>
          <w:rFonts w:ascii="Verdana" w:hAnsi="Verdana"/>
          <w:sz w:val="18"/>
          <w:szCs w:val="18"/>
        </w:rPr>
      </w:pPr>
    </w:p>
    <w:p w14:paraId="200F63FC" w14:textId="77777777" w:rsidR="00983586" w:rsidRPr="00C74568" w:rsidRDefault="00983586" w:rsidP="00685904">
      <w:pPr>
        <w:pStyle w:val="BodyTextIndent"/>
        <w:tabs>
          <w:tab w:val="left" w:pos="851"/>
        </w:tabs>
        <w:ind w:left="0" w:firstLine="0"/>
        <w:rPr>
          <w:rFonts w:ascii="Verdana" w:hAnsi="Verdana"/>
          <w:b/>
          <w:sz w:val="18"/>
          <w:szCs w:val="18"/>
        </w:rPr>
      </w:pPr>
      <w:r w:rsidRPr="00C74568">
        <w:rPr>
          <w:rFonts w:ascii="Verdana" w:hAnsi="Verdana"/>
          <w:b/>
          <w:sz w:val="18"/>
          <w:szCs w:val="18"/>
        </w:rPr>
        <w:t>1</w:t>
      </w:r>
      <w:r w:rsidR="00427293">
        <w:rPr>
          <w:rFonts w:ascii="Verdana" w:hAnsi="Verdana"/>
          <w:b/>
          <w:sz w:val="18"/>
          <w:szCs w:val="18"/>
        </w:rPr>
        <w:t>3</w:t>
      </w:r>
      <w:r w:rsidRPr="00C74568">
        <w:rPr>
          <w:rFonts w:ascii="Verdana" w:hAnsi="Verdana"/>
          <w:b/>
          <w:sz w:val="18"/>
          <w:szCs w:val="18"/>
        </w:rPr>
        <w:t>)</w:t>
      </w:r>
      <w:r w:rsidRPr="00C74568">
        <w:rPr>
          <w:rFonts w:ascii="Verdana" w:hAnsi="Verdana"/>
          <w:b/>
          <w:sz w:val="18"/>
          <w:szCs w:val="18"/>
        </w:rPr>
        <w:tab/>
        <w:t>Documenten toevoegen</w:t>
      </w:r>
    </w:p>
    <w:p w14:paraId="097B8B40" w14:textId="2CC79385" w:rsidR="00FD64AF" w:rsidRDefault="00983586" w:rsidP="00960C11">
      <w:pPr>
        <w:pStyle w:val="BodyTextIndent"/>
        <w:ind w:left="0" w:firstLine="0"/>
        <w:rPr>
          <w:rFonts w:ascii="Verdana" w:hAnsi="Verdana"/>
          <w:sz w:val="18"/>
          <w:szCs w:val="18"/>
        </w:rPr>
      </w:pPr>
      <w:r w:rsidRPr="00C74568">
        <w:rPr>
          <w:rFonts w:ascii="Verdana" w:hAnsi="Verdana"/>
          <w:sz w:val="18"/>
          <w:szCs w:val="18"/>
        </w:rPr>
        <w:t xml:space="preserve">Bij het materiaal worden de documenten gevoegd die de inzender/collega-genenbank op het tijdstip van in bewaring geven heeft toegevoegd aan het zaadmateriaal. </w:t>
      </w:r>
      <w:r w:rsidR="00681AC2">
        <w:rPr>
          <w:rFonts w:ascii="Verdana" w:hAnsi="Verdana"/>
          <w:sz w:val="18"/>
          <w:szCs w:val="18"/>
        </w:rPr>
        <w:t>K</w:t>
      </w:r>
      <w:r w:rsidRPr="00C74568">
        <w:rPr>
          <w:rFonts w:ascii="Verdana" w:hAnsi="Verdana"/>
          <w:sz w:val="18"/>
          <w:szCs w:val="18"/>
        </w:rPr>
        <w:t>opie</w:t>
      </w:r>
      <w:r w:rsidR="00681AC2">
        <w:rPr>
          <w:rFonts w:ascii="Verdana" w:hAnsi="Verdana"/>
          <w:sz w:val="18"/>
          <w:szCs w:val="18"/>
        </w:rPr>
        <w:t>ën</w:t>
      </w:r>
      <w:r w:rsidRPr="00C74568">
        <w:rPr>
          <w:rFonts w:ascii="Verdana" w:hAnsi="Verdana"/>
          <w:sz w:val="18"/>
          <w:szCs w:val="18"/>
        </w:rPr>
        <w:t xml:space="preserve"> hiervan word</w:t>
      </w:r>
      <w:r w:rsidR="00681AC2">
        <w:rPr>
          <w:rFonts w:ascii="Verdana" w:hAnsi="Verdana"/>
          <w:sz w:val="18"/>
          <w:szCs w:val="18"/>
        </w:rPr>
        <w:t>en</w:t>
      </w:r>
      <w:r w:rsidRPr="00C74568">
        <w:rPr>
          <w:rFonts w:ascii="Verdana" w:hAnsi="Verdana"/>
          <w:sz w:val="18"/>
          <w:szCs w:val="18"/>
        </w:rPr>
        <w:t xml:space="preserve"> door het CGN bewaard.</w:t>
      </w:r>
      <w:r w:rsidRPr="00C74568">
        <w:rPr>
          <w:rFonts w:ascii="Verdana" w:hAnsi="Verdana"/>
          <w:sz w:val="18"/>
          <w:szCs w:val="18"/>
        </w:rPr>
        <w:br/>
      </w:r>
    </w:p>
    <w:p w14:paraId="6399BB6A" w14:textId="77777777" w:rsidR="00FD64AF" w:rsidRPr="00C74568" w:rsidRDefault="00FD64AF" w:rsidP="00FD64AF">
      <w:pPr>
        <w:pStyle w:val="BodyTextIndent"/>
        <w:tabs>
          <w:tab w:val="left" w:pos="851"/>
        </w:tabs>
        <w:ind w:left="0" w:firstLine="0"/>
        <w:rPr>
          <w:rFonts w:ascii="Verdana" w:hAnsi="Verdana"/>
          <w:b/>
          <w:sz w:val="18"/>
          <w:szCs w:val="18"/>
        </w:rPr>
      </w:pPr>
      <w:r w:rsidRPr="00C74568">
        <w:rPr>
          <w:rFonts w:ascii="Verdana" w:hAnsi="Verdana"/>
          <w:b/>
          <w:sz w:val="18"/>
          <w:szCs w:val="18"/>
        </w:rPr>
        <w:t>Aansprakelijkheid</w:t>
      </w:r>
      <w:r>
        <w:rPr>
          <w:rFonts w:ascii="Verdana" w:hAnsi="Verdana"/>
          <w:b/>
          <w:sz w:val="18"/>
          <w:szCs w:val="18"/>
        </w:rPr>
        <w:t xml:space="preserve"> bij </w:t>
      </w:r>
      <w:r w:rsidR="00B76646">
        <w:rPr>
          <w:rFonts w:ascii="Verdana" w:hAnsi="Verdana"/>
          <w:b/>
          <w:sz w:val="18"/>
          <w:szCs w:val="18"/>
        </w:rPr>
        <w:t>afwijkingen</w:t>
      </w:r>
    </w:p>
    <w:p w14:paraId="1BB7AEF2" w14:textId="77777777" w:rsidR="005679CF" w:rsidRDefault="00FD64AF" w:rsidP="005679CF">
      <w:pPr>
        <w:pStyle w:val="BodyTextIndent"/>
        <w:rPr>
          <w:rFonts w:ascii="Verdana" w:hAnsi="Verdana"/>
          <w:sz w:val="18"/>
          <w:szCs w:val="18"/>
        </w:rPr>
      </w:pPr>
      <w:r w:rsidRPr="00C74568">
        <w:rPr>
          <w:rFonts w:ascii="Verdana" w:hAnsi="Verdana"/>
          <w:sz w:val="18"/>
          <w:szCs w:val="18"/>
        </w:rPr>
        <w:t>Indien het ‘</w:t>
      </w:r>
      <w:proofErr w:type="spellStart"/>
      <w:r w:rsidRPr="00C74568">
        <w:rPr>
          <w:rFonts w:ascii="Verdana" w:hAnsi="Verdana"/>
          <w:sz w:val="18"/>
          <w:szCs w:val="18"/>
        </w:rPr>
        <w:t>safety-duplicate</w:t>
      </w:r>
      <w:proofErr w:type="spellEnd"/>
      <w:r w:rsidRPr="00C74568">
        <w:rPr>
          <w:rFonts w:ascii="Verdana" w:hAnsi="Verdana"/>
          <w:sz w:val="18"/>
          <w:szCs w:val="18"/>
        </w:rPr>
        <w:t>’ materiaal verloren gaat, bijvoorbeeld door zoekraken, brand, of</w:t>
      </w:r>
    </w:p>
    <w:p w14:paraId="70BF40CB" w14:textId="77777777" w:rsidR="005679CF" w:rsidRDefault="00FD64AF" w:rsidP="005679CF">
      <w:pPr>
        <w:pStyle w:val="BodyTextIndent"/>
        <w:rPr>
          <w:rFonts w:ascii="Verdana" w:hAnsi="Verdana"/>
          <w:sz w:val="18"/>
          <w:szCs w:val="18"/>
        </w:rPr>
      </w:pPr>
      <w:r w:rsidRPr="00C74568">
        <w:rPr>
          <w:rFonts w:ascii="Verdana" w:hAnsi="Verdana"/>
          <w:sz w:val="18"/>
          <w:szCs w:val="18"/>
        </w:rPr>
        <w:t xml:space="preserve">beschadiging, </w:t>
      </w:r>
      <w:r w:rsidR="00681AC2">
        <w:rPr>
          <w:rFonts w:ascii="Verdana" w:hAnsi="Verdana"/>
          <w:sz w:val="18"/>
          <w:szCs w:val="18"/>
        </w:rPr>
        <w:t>wordt</w:t>
      </w:r>
      <w:r w:rsidRPr="00C74568">
        <w:rPr>
          <w:rFonts w:ascii="Verdana" w:hAnsi="Verdana"/>
          <w:sz w:val="18"/>
          <w:szCs w:val="18"/>
        </w:rPr>
        <w:t xml:space="preserve"> de eigenaar schriftelijk </w:t>
      </w:r>
      <w:r w:rsidR="00BE6616">
        <w:rPr>
          <w:rFonts w:ascii="Verdana" w:hAnsi="Verdana"/>
          <w:sz w:val="18"/>
          <w:szCs w:val="18"/>
        </w:rPr>
        <w:t>ge</w:t>
      </w:r>
      <w:r w:rsidR="00BE6616">
        <w:rPr>
          <w:rFonts w:ascii="Times New Roman" w:hAnsi="Times New Roman"/>
          <w:sz w:val="18"/>
          <w:szCs w:val="18"/>
        </w:rPr>
        <w:t>ï</w:t>
      </w:r>
      <w:r w:rsidR="00BE6616">
        <w:rPr>
          <w:rFonts w:ascii="Verdana" w:hAnsi="Verdana"/>
          <w:sz w:val="18"/>
          <w:szCs w:val="18"/>
        </w:rPr>
        <w:t>nformeerd</w:t>
      </w:r>
      <w:r w:rsidRPr="00C74568">
        <w:rPr>
          <w:rFonts w:ascii="Verdana" w:hAnsi="Verdana"/>
          <w:sz w:val="18"/>
          <w:szCs w:val="18"/>
        </w:rPr>
        <w:t xml:space="preserve">. Het CGN is niet </w:t>
      </w:r>
    </w:p>
    <w:p w14:paraId="7425A580" w14:textId="77777777" w:rsidR="00960C11" w:rsidRDefault="00FD64AF" w:rsidP="00960C11">
      <w:pPr>
        <w:pStyle w:val="BodyTextIndent"/>
        <w:rPr>
          <w:rFonts w:ascii="Verdana" w:hAnsi="Verdana"/>
          <w:sz w:val="18"/>
          <w:szCs w:val="18"/>
        </w:rPr>
      </w:pPr>
      <w:r w:rsidRPr="00C74568">
        <w:rPr>
          <w:rFonts w:ascii="Verdana" w:hAnsi="Verdana"/>
          <w:sz w:val="18"/>
          <w:szCs w:val="18"/>
        </w:rPr>
        <w:t>aansprakelijk, e.e.a. is wederzijds overeengekomen in de MOU.</w:t>
      </w:r>
      <w:r w:rsidR="00960C11">
        <w:rPr>
          <w:rFonts w:ascii="Verdana" w:hAnsi="Verdana"/>
          <w:sz w:val="18"/>
          <w:szCs w:val="18"/>
        </w:rPr>
        <w:t xml:space="preserve"> </w:t>
      </w:r>
      <w:r w:rsidRPr="00960C11">
        <w:rPr>
          <w:rFonts w:ascii="Verdana" w:hAnsi="Verdana"/>
          <w:sz w:val="18"/>
          <w:szCs w:val="18"/>
        </w:rPr>
        <w:t>Indien het ‘</w:t>
      </w:r>
      <w:proofErr w:type="spellStart"/>
      <w:r w:rsidRPr="00960C11">
        <w:rPr>
          <w:rFonts w:ascii="Verdana" w:hAnsi="Verdana"/>
          <w:sz w:val="18"/>
          <w:szCs w:val="18"/>
        </w:rPr>
        <w:t>safety-duplicate</w:t>
      </w:r>
      <w:proofErr w:type="spellEnd"/>
      <w:r w:rsidRPr="00960C11">
        <w:rPr>
          <w:rFonts w:ascii="Verdana" w:hAnsi="Verdana"/>
          <w:sz w:val="18"/>
          <w:szCs w:val="18"/>
        </w:rPr>
        <w:t xml:space="preserve">’ </w:t>
      </w:r>
    </w:p>
    <w:p w14:paraId="634B2625" w14:textId="77777777" w:rsidR="00960C11" w:rsidRDefault="00FD64AF" w:rsidP="00960C11">
      <w:pPr>
        <w:pStyle w:val="BodyTextIndent"/>
        <w:rPr>
          <w:rFonts w:ascii="Verdana" w:hAnsi="Verdana"/>
          <w:sz w:val="18"/>
          <w:szCs w:val="18"/>
        </w:rPr>
      </w:pPr>
      <w:r w:rsidRPr="00960C11">
        <w:rPr>
          <w:rFonts w:ascii="Verdana" w:hAnsi="Verdana"/>
          <w:sz w:val="18"/>
          <w:szCs w:val="18"/>
        </w:rPr>
        <w:t xml:space="preserve">materiaal verloren gaat, wordt dit beschouwd als een afwijking en dient dit geregistreerd te </w:t>
      </w:r>
    </w:p>
    <w:p w14:paraId="1A0628CF" w14:textId="77777777" w:rsidR="004D115C" w:rsidRPr="004D115C" w:rsidRDefault="001D49FC" w:rsidP="00FD64AF">
      <w:pPr>
        <w:pStyle w:val="TOAHeading"/>
        <w:tabs>
          <w:tab w:val="left" w:pos="851"/>
        </w:tabs>
        <w:spacing w:before="0"/>
        <w:rPr>
          <w:rFonts w:ascii="Verdana" w:hAnsi="Verdana"/>
          <w:b w:val="0"/>
          <w:color w:val="000000"/>
          <w:kern w:val="28"/>
          <w:sz w:val="18"/>
          <w:szCs w:val="18"/>
          <w:lang w:val="nl-NL"/>
        </w:rPr>
      </w:pPr>
      <w:r w:rsidRPr="004D115C">
        <w:rPr>
          <w:rFonts w:ascii="Verdana" w:hAnsi="Verdana"/>
          <w:b w:val="0"/>
          <w:color w:val="000000"/>
          <w:kern w:val="28"/>
          <w:sz w:val="18"/>
          <w:szCs w:val="18"/>
          <w:lang w:val="nl-NL"/>
        </w:rPr>
        <w:t xml:space="preserve">worden </w:t>
      </w:r>
      <w:r w:rsidR="005D0308" w:rsidRPr="004D115C">
        <w:rPr>
          <w:rFonts w:ascii="Verdana" w:hAnsi="Verdana"/>
          <w:b w:val="0"/>
          <w:color w:val="000000"/>
          <w:kern w:val="28"/>
          <w:sz w:val="18"/>
          <w:szCs w:val="18"/>
          <w:lang w:val="nl-NL"/>
        </w:rPr>
        <w:t>in het klachten en afwijkingendocument onder PGR Klachtafhandeling in het KMS</w:t>
      </w:r>
      <w:r w:rsidR="00FD64AF" w:rsidRPr="004D115C">
        <w:rPr>
          <w:rFonts w:ascii="Verdana" w:hAnsi="Verdana"/>
          <w:b w:val="0"/>
          <w:color w:val="000000"/>
          <w:kern w:val="28"/>
          <w:sz w:val="18"/>
          <w:szCs w:val="18"/>
          <w:lang w:val="nl-NL"/>
        </w:rPr>
        <w:t>.</w:t>
      </w:r>
      <w:r w:rsidR="0098230B" w:rsidRPr="004D115C">
        <w:rPr>
          <w:rFonts w:ascii="Verdana" w:hAnsi="Verdana"/>
          <w:b w:val="0"/>
          <w:color w:val="000000"/>
          <w:kern w:val="28"/>
          <w:sz w:val="18"/>
          <w:szCs w:val="18"/>
          <w:lang w:val="nl-NL"/>
        </w:rPr>
        <w:t xml:space="preserve"> </w:t>
      </w:r>
      <w:r w:rsidR="00681AC2" w:rsidRPr="004D115C">
        <w:rPr>
          <w:rFonts w:ascii="Verdana" w:hAnsi="Verdana"/>
          <w:b w:val="0"/>
          <w:color w:val="000000"/>
          <w:kern w:val="28"/>
          <w:sz w:val="18"/>
          <w:szCs w:val="18"/>
          <w:lang w:val="nl-NL"/>
        </w:rPr>
        <w:t>O</w:t>
      </w:r>
      <w:r w:rsidR="00FD64AF" w:rsidRPr="004D115C">
        <w:rPr>
          <w:rFonts w:ascii="Verdana" w:hAnsi="Verdana"/>
          <w:b w:val="0"/>
          <w:color w:val="000000"/>
          <w:kern w:val="28"/>
          <w:sz w:val="18"/>
          <w:szCs w:val="18"/>
          <w:lang w:val="nl-NL"/>
        </w:rPr>
        <w:t>orzaakbepaling en de te nemen corrigerende maatregelen worden afgehandeld via procedure 5.2 Klachte</w:t>
      </w:r>
      <w:r w:rsidR="00BD2DD0" w:rsidRPr="004D115C">
        <w:rPr>
          <w:rFonts w:ascii="Verdana" w:hAnsi="Verdana"/>
          <w:b w:val="0"/>
          <w:color w:val="000000"/>
          <w:kern w:val="28"/>
          <w:sz w:val="18"/>
          <w:szCs w:val="18"/>
          <w:lang w:val="nl-NL"/>
        </w:rPr>
        <w:t>n, afwijkingen en verbeteringen.</w:t>
      </w:r>
    </w:p>
    <w:p w14:paraId="12AED573" w14:textId="795856DA" w:rsidR="00C74568" w:rsidRPr="00C74568" w:rsidRDefault="00C74568" w:rsidP="00FD64AF">
      <w:pPr>
        <w:pStyle w:val="TOAHeading"/>
        <w:tabs>
          <w:tab w:val="left" w:pos="851"/>
        </w:tabs>
        <w:spacing w:before="0"/>
        <w:rPr>
          <w:rFonts w:ascii="Verdana" w:hAnsi="Verdana"/>
          <w:sz w:val="18"/>
          <w:szCs w:val="18"/>
          <w:lang w:val="nl-NL"/>
        </w:rPr>
      </w:pPr>
      <w:r w:rsidRPr="00C74568">
        <w:rPr>
          <w:rFonts w:ascii="Verdana" w:hAnsi="Verdana"/>
          <w:sz w:val="18"/>
          <w:szCs w:val="18"/>
          <w:lang w:val="nl-NL"/>
        </w:rPr>
        <w:lastRenderedPageBreak/>
        <w:t>BEHEER OVERIG MATERIAAL DERDEN</w:t>
      </w:r>
    </w:p>
    <w:p w14:paraId="583F46A9" w14:textId="77777777" w:rsidR="00C74568" w:rsidRPr="00C74568" w:rsidRDefault="00C74568" w:rsidP="00C74568">
      <w:pPr>
        <w:tabs>
          <w:tab w:val="left" w:pos="709"/>
        </w:tabs>
        <w:rPr>
          <w:rFonts w:ascii="Verdana" w:hAnsi="Verdana"/>
          <w:sz w:val="18"/>
          <w:szCs w:val="18"/>
        </w:rPr>
      </w:pPr>
    </w:p>
    <w:p w14:paraId="0E86AFD8" w14:textId="0C89D845" w:rsidR="00ED422C" w:rsidRPr="00C74568" w:rsidRDefault="00C74568" w:rsidP="00ED422C">
      <w:pPr>
        <w:tabs>
          <w:tab w:val="left" w:pos="709"/>
        </w:tabs>
        <w:rPr>
          <w:rFonts w:ascii="Verdana" w:hAnsi="Verdana"/>
          <w:sz w:val="18"/>
          <w:szCs w:val="18"/>
        </w:rPr>
      </w:pPr>
      <w:r w:rsidRPr="00C74568">
        <w:rPr>
          <w:rFonts w:ascii="Verdana" w:hAnsi="Verdana"/>
          <w:sz w:val="18"/>
          <w:szCs w:val="18"/>
        </w:rPr>
        <w:t>In de bewaarfaciliteiten van het CGN wordt naast materiaal van CGN</w:t>
      </w:r>
      <w:r w:rsidR="00CB3E12">
        <w:rPr>
          <w:rFonts w:ascii="Verdana" w:hAnsi="Verdana"/>
          <w:sz w:val="18"/>
          <w:szCs w:val="18"/>
        </w:rPr>
        <w:t xml:space="preserve"> </w:t>
      </w:r>
      <w:r w:rsidRPr="00C74568">
        <w:rPr>
          <w:rFonts w:ascii="Verdana" w:hAnsi="Verdana"/>
          <w:sz w:val="18"/>
          <w:szCs w:val="18"/>
        </w:rPr>
        <w:t xml:space="preserve">ook </w:t>
      </w:r>
      <w:r w:rsidR="00CB3E12">
        <w:rPr>
          <w:rFonts w:ascii="Verdana" w:hAnsi="Verdana"/>
          <w:sz w:val="18"/>
          <w:szCs w:val="18"/>
        </w:rPr>
        <w:t>zaad</w:t>
      </w:r>
      <w:r w:rsidRPr="00C74568">
        <w:rPr>
          <w:rFonts w:ascii="Verdana" w:hAnsi="Verdana"/>
          <w:sz w:val="18"/>
          <w:szCs w:val="18"/>
        </w:rPr>
        <w:t xml:space="preserve"> van derden, </w:t>
      </w:r>
      <w:r w:rsidR="00ED422C" w:rsidRPr="00C74568">
        <w:rPr>
          <w:rFonts w:ascii="Verdana" w:hAnsi="Verdana"/>
          <w:sz w:val="18"/>
          <w:szCs w:val="18"/>
        </w:rPr>
        <w:t>niet behorende tot het ‘</w:t>
      </w:r>
      <w:proofErr w:type="spellStart"/>
      <w:r w:rsidR="00ED422C" w:rsidRPr="00C74568">
        <w:rPr>
          <w:rFonts w:ascii="Verdana" w:hAnsi="Verdana"/>
          <w:sz w:val="18"/>
          <w:szCs w:val="18"/>
        </w:rPr>
        <w:t>safety</w:t>
      </w:r>
      <w:proofErr w:type="spellEnd"/>
      <w:r w:rsidR="00ED422C" w:rsidRPr="00C74568">
        <w:rPr>
          <w:rFonts w:ascii="Verdana" w:hAnsi="Verdana"/>
          <w:sz w:val="18"/>
          <w:szCs w:val="18"/>
        </w:rPr>
        <w:t xml:space="preserve"> </w:t>
      </w:r>
      <w:proofErr w:type="spellStart"/>
      <w:r w:rsidR="00ED422C" w:rsidRPr="00C74568">
        <w:rPr>
          <w:rFonts w:ascii="Verdana" w:hAnsi="Verdana"/>
          <w:sz w:val="18"/>
          <w:szCs w:val="18"/>
        </w:rPr>
        <w:t>duplicate</w:t>
      </w:r>
      <w:proofErr w:type="spellEnd"/>
      <w:r w:rsidR="00ED422C" w:rsidRPr="00C74568">
        <w:rPr>
          <w:rFonts w:ascii="Verdana" w:hAnsi="Verdana"/>
          <w:sz w:val="18"/>
          <w:szCs w:val="18"/>
        </w:rPr>
        <w:t xml:space="preserve">’ materiaal, </w:t>
      </w:r>
      <w:r w:rsidR="00ED422C">
        <w:rPr>
          <w:rFonts w:ascii="Verdana" w:hAnsi="Verdana"/>
          <w:sz w:val="18"/>
          <w:szCs w:val="18"/>
        </w:rPr>
        <w:t>opgeslagen</w:t>
      </w:r>
      <w:r w:rsidR="00ED422C" w:rsidRPr="00C74568">
        <w:rPr>
          <w:rFonts w:ascii="Verdana" w:hAnsi="Verdana"/>
          <w:sz w:val="18"/>
          <w:szCs w:val="18"/>
        </w:rPr>
        <w:t>.</w:t>
      </w:r>
    </w:p>
    <w:p w14:paraId="60149AE7" w14:textId="77777777" w:rsidR="00C74568" w:rsidRPr="00C74568" w:rsidRDefault="00C74568" w:rsidP="00C74568">
      <w:pPr>
        <w:pStyle w:val="BodyTextIndent2"/>
        <w:ind w:left="0"/>
        <w:rPr>
          <w:rFonts w:ascii="Verdana" w:hAnsi="Verdana"/>
          <w:sz w:val="18"/>
          <w:szCs w:val="18"/>
        </w:rPr>
      </w:pPr>
    </w:p>
    <w:p w14:paraId="11877AEB" w14:textId="7F7317D9" w:rsidR="00C74568" w:rsidRPr="00C74568" w:rsidRDefault="00C74568" w:rsidP="00C74568">
      <w:pPr>
        <w:tabs>
          <w:tab w:val="left" w:pos="709"/>
        </w:tabs>
        <w:rPr>
          <w:rFonts w:ascii="Verdana" w:hAnsi="Verdana"/>
          <w:sz w:val="18"/>
          <w:szCs w:val="18"/>
        </w:rPr>
      </w:pPr>
      <w:r w:rsidRPr="00C74568">
        <w:rPr>
          <w:rFonts w:ascii="Verdana" w:hAnsi="Verdana"/>
          <w:sz w:val="18"/>
          <w:szCs w:val="18"/>
        </w:rPr>
        <w:t>Dit materiaal wordt met een oranje label opgeslagen, zo</w:t>
      </w:r>
      <w:r w:rsidR="00BD2DD0">
        <w:rPr>
          <w:rFonts w:ascii="Verdana" w:hAnsi="Verdana"/>
          <w:sz w:val="18"/>
          <w:szCs w:val="18"/>
        </w:rPr>
        <w:t xml:space="preserve"> </w:t>
      </w:r>
      <w:r w:rsidRPr="00C74568">
        <w:rPr>
          <w:rFonts w:ascii="Verdana" w:hAnsi="Verdana"/>
          <w:sz w:val="18"/>
          <w:szCs w:val="18"/>
        </w:rPr>
        <w:t>nodig in ‘batches’ onder ‘batchnummer’ (materiaal dat bij –20°C bewaard word</w:t>
      </w:r>
      <w:r w:rsidR="00BD2DD0">
        <w:rPr>
          <w:rFonts w:ascii="Verdana" w:hAnsi="Verdana"/>
          <w:sz w:val="18"/>
          <w:szCs w:val="18"/>
        </w:rPr>
        <w:t>t). In tabel 1 van het proces</w:t>
      </w:r>
      <w:r w:rsidR="00BD2DD0" w:rsidRPr="00C74568">
        <w:rPr>
          <w:rFonts w:ascii="Verdana" w:hAnsi="Verdana"/>
          <w:sz w:val="18"/>
          <w:szCs w:val="18"/>
        </w:rPr>
        <w:t xml:space="preserve"> </w:t>
      </w:r>
      <w:r w:rsidR="00BD2DD0">
        <w:rPr>
          <w:rFonts w:ascii="Verdana" w:hAnsi="Verdana"/>
          <w:sz w:val="18"/>
          <w:szCs w:val="18"/>
        </w:rPr>
        <w:t xml:space="preserve">UIT-CGN-PG </w:t>
      </w:r>
      <w:r w:rsidR="00BD2DD0" w:rsidRPr="00C74568">
        <w:rPr>
          <w:rFonts w:ascii="Verdana" w:hAnsi="Verdana"/>
          <w:sz w:val="18"/>
          <w:szCs w:val="18"/>
        </w:rPr>
        <w:t>6.</w:t>
      </w:r>
      <w:r w:rsidR="00BD2DD0">
        <w:rPr>
          <w:rFonts w:ascii="Verdana" w:hAnsi="Verdana"/>
          <w:sz w:val="18"/>
          <w:szCs w:val="18"/>
        </w:rPr>
        <w:t>2.41 (‘</w:t>
      </w:r>
      <w:r w:rsidR="00BD2DD0" w:rsidRPr="00C74568">
        <w:rPr>
          <w:rFonts w:ascii="Verdana" w:hAnsi="Verdana"/>
          <w:sz w:val="18"/>
          <w:szCs w:val="18"/>
        </w:rPr>
        <w:t>Identificatie en naspeurbaarheid</w:t>
      </w:r>
      <w:r w:rsidR="00BD2DD0">
        <w:rPr>
          <w:rFonts w:ascii="Verdana" w:hAnsi="Verdana"/>
          <w:sz w:val="18"/>
          <w:szCs w:val="18"/>
        </w:rPr>
        <w:t>’</w:t>
      </w:r>
      <w:r w:rsidR="00BD2DD0" w:rsidRPr="00C74568">
        <w:rPr>
          <w:rFonts w:ascii="Verdana" w:hAnsi="Verdana"/>
          <w:sz w:val="18"/>
          <w:szCs w:val="18"/>
        </w:rPr>
        <w:t xml:space="preserve">) </w:t>
      </w:r>
      <w:r w:rsidRPr="00C74568">
        <w:rPr>
          <w:rFonts w:ascii="Verdana" w:hAnsi="Verdana"/>
          <w:sz w:val="18"/>
          <w:szCs w:val="18"/>
        </w:rPr>
        <w:t xml:space="preserve">staan de details over de </w:t>
      </w:r>
      <w:r w:rsidR="00681AC2">
        <w:rPr>
          <w:rFonts w:ascii="Verdana" w:hAnsi="Verdana"/>
          <w:sz w:val="18"/>
          <w:szCs w:val="18"/>
        </w:rPr>
        <w:t>informatie</w:t>
      </w:r>
      <w:r w:rsidRPr="00C74568">
        <w:rPr>
          <w:rFonts w:ascii="Verdana" w:hAnsi="Verdana"/>
          <w:sz w:val="18"/>
          <w:szCs w:val="18"/>
        </w:rPr>
        <w:t xml:space="preserve"> op de labels, bewaar</w:t>
      </w:r>
      <w:r w:rsidR="00681AC2">
        <w:rPr>
          <w:rFonts w:ascii="Verdana" w:hAnsi="Verdana"/>
          <w:sz w:val="18"/>
          <w:szCs w:val="18"/>
        </w:rPr>
        <w:t>plaats</w:t>
      </w:r>
      <w:r w:rsidRPr="00C74568">
        <w:rPr>
          <w:rFonts w:ascii="Verdana" w:hAnsi="Verdana"/>
          <w:sz w:val="18"/>
          <w:szCs w:val="18"/>
        </w:rPr>
        <w:t xml:space="preserve"> en waar nadere informatie te vinden is.</w:t>
      </w:r>
      <w:r w:rsidR="00544228">
        <w:rPr>
          <w:rFonts w:ascii="Verdana" w:hAnsi="Verdana"/>
          <w:sz w:val="18"/>
          <w:szCs w:val="18"/>
        </w:rPr>
        <w:t xml:space="preserve"> </w:t>
      </w:r>
      <w:r w:rsidRPr="00C74568">
        <w:rPr>
          <w:rFonts w:ascii="Verdana" w:hAnsi="Verdana"/>
          <w:sz w:val="18"/>
          <w:szCs w:val="18"/>
        </w:rPr>
        <w:t>Het materiaal mag nooit, zonder toestemming van de eigena</w:t>
      </w:r>
      <w:r w:rsidR="0098230B">
        <w:rPr>
          <w:rFonts w:ascii="Verdana" w:hAnsi="Verdana"/>
          <w:sz w:val="18"/>
          <w:szCs w:val="18"/>
        </w:rPr>
        <w:t>ren</w:t>
      </w:r>
      <w:r w:rsidRPr="00C74568">
        <w:rPr>
          <w:rFonts w:ascii="Verdana" w:hAnsi="Verdana"/>
          <w:sz w:val="18"/>
          <w:szCs w:val="18"/>
        </w:rPr>
        <w:t>, aan derden worden afgegeven.</w:t>
      </w:r>
    </w:p>
    <w:p w14:paraId="15834B89" w14:textId="77777777" w:rsidR="00C74568" w:rsidRPr="00C74568" w:rsidRDefault="00C74568" w:rsidP="00C74568">
      <w:pPr>
        <w:tabs>
          <w:tab w:val="left" w:pos="709"/>
        </w:tabs>
        <w:rPr>
          <w:rFonts w:ascii="Verdana" w:hAnsi="Verdana"/>
          <w:sz w:val="18"/>
          <w:szCs w:val="18"/>
        </w:rPr>
      </w:pPr>
    </w:p>
    <w:p w14:paraId="68F58927" w14:textId="77777777" w:rsidR="00C74568" w:rsidRPr="00C74568" w:rsidRDefault="00C74568" w:rsidP="00C74568">
      <w:pPr>
        <w:tabs>
          <w:tab w:val="left" w:pos="709"/>
        </w:tabs>
        <w:rPr>
          <w:rFonts w:ascii="Verdana" w:hAnsi="Verdana"/>
          <w:sz w:val="18"/>
          <w:szCs w:val="18"/>
        </w:rPr>
      </w:pPr>
      <w:r w:rsidRPr="00C74568">
        <w:rPr>
          <w:rFonts w:ascii="Verdana" w:hAnsi="Verdana"/>
          <w:sz w:val="18"/>
          <w:szCs w:val="18"/>
        </w:rPr>
        <w:t>Het zaadmateriaal van derden kan ingedeeld worden in de volgende categorieën:</w:t>
      </w:r>
    </w:p>
    <w:p w14:paraId="2E9B9AD3" w14:textId="77777777" w:rsidR="00C74568" w:rsidRPr="00C74568" w:rsidRDefault="00C74568" w:rsidP="00C74568">
      <w:pPr>
        <w:tabs>
          <w:tab w:val="left" w:pos="709"/>
        </w:tabs>
        <w:rPr>
          <w:rFonts w:ascii="Verdana" w:hAnsi="Verdana"/>
          <w:sz w:val="18"/>
          <w:szCs w:val="18"/>
        </w:rPr>
      </w:pPr>
      <w:r w:rsidRPr="00C74568">
        <w:rPr>
          <w:rFonts w:ascii="Verdana" w:hAnsi="Verdana"/>
          <w:sz w:val="18"/>
          <w:szCs w:val="18"/>
        </w:rPr>
        <w:t>1) materiaal van verzamelmissies voor derden</w:t>
      </w:r>
    </w:p>
    <w:p w14:paraId="228F5B95" w14:textId="77777777" w:rsidR="00C74568" w:rsidRPr="00C74568" w:rsidRDefault="00C74568" w:rsidP="00C74568">
      <w:pPr>
        <w:tabs>
          <w:tab w:val="left" w:pos="709"/>
        </w:tabs>
        <w:rPr>
          <w:rFonts w:ascii="Verdana" w:hAnsi="Verdana"/>
          <w:sz w:val="18"/>
          <w:szCs w:val="18"/>
        </w:rPr>
      </w:pPr>
      <w:r w:rsidRPr="00C74568">
        <w:rPr>
          <w:rFonts w:ascii="Verdana" w:hAnsi="Verdana"/>
          <w:sz w:val="18"/>
          <w:szCs w:val="18"/>
        </w:rPr>
        <w:t>2) verhuurde schappen met zaadmateriaal van derden</w:t>
      </w:r>
    </w:p>
    <w:p w14:paraId="70B92F2E" w14:textId="77777777" w:rsidR="00C74568" w:rsidRPr="00C74568" w:rsidRDefault="00C74568" w:rsidP="00C74568">
      <w:pPr>
        <w:tabs>
          <w:tab w:val="left" w:pos="709"/>
        </w:tabs>
        <w:rPr>
          <w:rFonts w:ascii="Verdana" w:hAnsi="Verdana"/>
          <w:sz w:val="18"/>
          <w:szCs w:val="18"/>
        </w:rPr>
      </w:pPr>
      <w:r w:rsidRPr="00C74568">
        <w:rPr>
          <w:rFonts w:ascii="Verdana" w:hAnsi="Verdana"/>
          <w:sz w:val="18"/>
          <w:szCs w:val="18"/>
        </w:rPr>
        <w:t>3) materiaal dat voor onderzoeksdoeleinden gebruikt wordt door CGN</w:t>
      </w:r>
    </w:p>
    <w:p w14:paraId="0B53DF91" w14:textId="7D750B6A" w:rsidR="00C74568" w:rsidRPr="00C74568" w:rsidRDefault="00C74568" w:rsidP="00C74568">
      <w:pPr>
        <w:tabs>
          <w:tab w:val="left" w:pos="709"/>
        </w:tabs>
        <w:rPr>
          <w:rFonts w:ascii="Verdana" w:hAnsi="Verdana"/>
          <w:sz w:val="18"/>
          <w:szCs w:val="18"/>
        </w:rPr>
      </w:pPr>
      <w:r w:rsidRPr="00C74568">
        <w:rPr>
          <w:rFonts w:ascii="Verdana" w:hAnsi="Verdana"/>
          <w:sz w:val="18"/>
          <w:szCs w:val="18"/>
        </w:rPr>
        <w:t>4) materiaal vermeerderd door CGN of derden ten behoeve van derden</w:t>
      </w:r>
    </w:p>
    <w:p w14:paraId="2BB467DD" w14:textId="77777777" w:rsidR="00C74568" w:rsidRPr="00C74568" w:rsidRDefault="00C74568" w:rsidP="00C74568">
      <w:pPr>
        <w:tabs>
          <w:tab w:val="left" w:pos="709"/>
        </w:tabs>
        <w:rPr>
          <w:rFonts w:ascii="Verdana" w:hAnsi="Verdana"/>
          <w:sz w:val="18"/>
          <w:szCs w:val="18"/>
        </w:rPr>
      </w:pPr>
    </w:p>
    <w:p w14:paraId="430146E0" w14:textId="77777777" w:rsidR="00C74568" w:rsidRPr="00C74568" w:rsidRDefault="00C74568" w:rsidP="00C74568">
      <w:pPr>
        <w:pStyle w:val="BodyText2"/>
        <w:spacing w:after="0" w:line="240" w:lineRule="auto"/>
        <w:rPr>
          <w:rFonts w:ascii="Verdana" w:hAnsi="Verdana"/>
          <w:sz w:val="18"/>
          <w:szCs w:val="18"/>
        </w:rPr>
      </w:pPr>
      <w:r w:rsidRPr="00C74568">
        <w:rPr>
          <w:rFonts w:ascii="Verdana" w:hAnsi="Verdana"/>
          <w:sz w:val="18"/>
          <w:szCs w:val="18"/>
        </w:rPr>
        <w:t xml:space="preserve">ad 1) </w:t>
      </w:r>
      <w:r w:rsidRPr="00C74568">
        <w:rPr>
          <w:rFonts w:ascii="Verdana" w:hAnsi="Verdana"/>
          <w:sz w:val="18"/>
          <w:szCs w:val="18"/>
        </w:rPr>
        <w:tab/>
        <w:t xml:space="preserve">Zaadmateriaal afkomstig uit proces </w:t>
      </w:r>
      <w:r w:rsidR="005C7A65">
        <w:rPr>
          <w:rFonts w:ascii="Verdana" w:hAnsi="Verdana"/>
          <w:sz w:val="18"/>
          <w:szCs w:val="18"/>
        </w:rPr>
        <w:t>Verwerving</w:t>
      </w:r>
      <w:r w:rsidRPr="00C74568">
        <w:rPr>
          <w:rFonts w:ascii="Verdana" w:hAnsi="Verdana"/>
          <w:sz w:val="18"/>
          <w:szCs w:val="18"/>
        </w:rPr>
        <w:t xml:space="preserve"> en niet behorende tot de CGN gewassen. Het is voor derden, al of niet in opdracht, verzameld en heeft geen receiptnummer</w:t>
      </w:r>
      <w:r w:rsidR="00681AC2">
        <w:rPr>
          <w:rFonts w:ascii="Verdana" w:hAnsi="Verdana"/>
          <w:sz w:val="18"/>
          <w:szCs w:val="18"/>
        </w:rPr>
        <w:t>s</w:t>
      </w:r>
      <w:r w:rsidR="00BD2DD0">
        <w:rPr>
          <w:rFonts w:ascii="Verdana" w:hAnsi="Verdana"/>
          <w:sz w:val="18"/>
          <w:szCs w:val="18"/>
        </w:rPr>
        <w:t xml:space="preserve"> </w:t>
      </w:r>
      <w:r w:rsidRPr="00C74568">
        <w:rPr>
          <w:rFonts w:ascii="Verdana" w:hAnsi="Verdana"/>
          <w:sz w:val="18"/>
          <w:szCs w:val="18"/>
        </w:rPr>
        <w:t xml:space="preserve">gekregen. In afwachting van de verzending, indien de bestemming duidelijk is, wordt het materiaal opgeslagen in de droogruimte. Indien de bestemming nog niet duidelijk is wordt het materiaal als ‘batch’ met een ‘batchnummer’ opgeslagen bij –20°C. Zodra een bestemming gevonden is wordt het materiaal </w:t>
      </w:r>
      <w:r w:rsidR="00681AC2">
        <w:rPr>
          <w:rFonts w:ascii="Verdana" w:hAnsi="Verdana"/>
          <w:sz w:val="18"/>
          <w:szCs w:val="18"/>
        </w:rPr>
        <w:t>verzonden</w:t>
      </w:r>
      <w:r w:rsidRPr="00C74568">
        <w:rPr>
          <w:rFonts w:ascii="Verdana" w:hAnsi="Verdana"/>
          <w:sz w:val="18"/>
          <w:szCs w:val="18"/>
        </w:rPr>
        <w:t xml:space="preserve"> en de ‘batch’ </w:t>
      </w:r>
      <w:r w:rsidR="00681AC2">
        <w:rPr>
          <w:rFonts w:ascii="Verdana" w:hAnsi="Verdana"/>
          <w:sz w:val="18"/>
          <w:szCs w:val="18"/>
        </w:rPr>
        <w:t>administratief</w:t>
      </w:r>
      <w:r w:rsidR="00F419AE">
        <w:rPr>
          <w:rFonts w:ascii="Verdana" w:hAnsi="Verdana"/>
          <w:sz w:val="18"/>
          <w:szCs w:val="18"/>
        </w:rPr>
        <w:t xml:space="preserve"> </w:t>
      </w:r>
      <w:r w:rsidRPr="00C74568">
        <w:rPr>
          <w:rFonts w:ascii="Verdana" w:hAnsi="Verdana"/>
          <w:sz w:val="18"/>
          <w:szCs w:val="18"/>
        </w:rPr>
        <w:t>opgeheven.</w:t>
      </w:r>
    </w:p>
    <w:p w14:paraId="2308E50E" w14:textId="77777777" w:rsidR="00C74568" w:rsidRPr="00C74568" w:rsidRDefault="00C74568" w:rsidP="00C74568">
      <w:pPr>
        <w:tabs>
          <w:tab w:val="left" w:pos="709"/>
        </w:tabs>
        <w:rPr>
          <w:rFonts w:ascii="Verdana" w:hAnsi="Verdana"/>
          <w:sz w:val="18"/>
          <w:szCs w:val="18"/>
        </w:rPr>
      </w:pPr>
    </w:p>
    <w:p w14:paraId="27481038" w14:textId="77777777" w:rsidR="00C74568" w:rsidRPr="00C74568" w:rsidRDefault="00C74568" w:rsidP="00C74568">
      <w:pPr>
        <w:tabs>
          <w:tab w:val="left" w:pos="709"/>
        </w:tabs>
        <w:rPr>
          <w:rFonts w:ascii="Verdana" w:hAnsi="Verdana"/>
          <w:sz w:val="18"/>
          <w:szCs w:val="18"/>
        </w:rPr>
      </w:pPr>
      <w:r w:rsidRPr="00C74568">
        <w:rPr>
          <w:rFonts w:ascii="Verdana" w:hAnsi="Verdana"/>
          <w:sz w:val="18"/>
          <w:szCs w:val="18"/>
        </w:rPr>
        <w:t xml:space="preserve">ad 2) </w:t>
      </w:r>
      <w:r w:rsidRPr="00C74568">
        <w:rPr>
          <w:rFonts w:ascii="Verdana" w:hAnsi="Verdana"/>
          <w:sz w:val="18"/>
          <w:szCs w:val="18"/>
        </w:rPr>
        <w:tab/>
        <w:t xml:space="preserve">Voor een aantal onderzoeksafdelingen van PRI is ruimte gereserveerd in de –20°C </w:t>
      </w:r>
      <w:r w:rsidR="00F419AE">
        <w:rPr>
          <w:rFonts w:ascii="Verdana" w:hAnsi="Verdana"/>
          <w:sz w:val="18"/>
          <w:szCs w:val="18"/>
        </w:rPr>
        <w:t xml:space="preserve">vriezer </w:t>
      </w:r>
      <w:r w:rsidRPr="00C74568">
        <w:rPr>
          <w:rFonts w:ascii="Verdana" w:hAnsi="Verdana"/>
          <w:sz w:val="18"/>
          <w:szCs w:val="18"/>
        </w:rPr>
        <w:t>en in de droogruimte. Er zijn contracten afgesloten over de duur en vergoeding</w:t>
      </w:r>
      <w:r w:rsidR="00F419AE">
        <w:rPr>
          <w:rFonts w:ascii="Verdana" w:hAnsi="Verdana"/>
          <w:sz w:val="18"/>
          <w:szCs w:val="18"/>
        </w:rPr>
        <w:t xml:space="preserve"> van deze reservering</w:t>
      </w:r>
      <w:r w:rsidRPr="00C74568">
        <w:rPr>
          <w:rFonts w:ascii="Verdana" w:hAnsi="Verdana"/>
          <w:sz w:val="18"/>
          <w:szCs w:val="18"/>
        </w:rPr>
        <w:t xml:space="preserve">. Voor de toegang tot dit materiaal door de eigenaren zijn afspraken gemaakt. Het zaadmateriaal dat bij –20°C wordt bewaard wordt opgeslagen als ‘batch’ </w:t>
      </w:r>
      <w:r w:rsidR="00F419AE">
        <w:rPr>
          <w:rFonts w:ascii="Verdana" w:hAnsi="Verdana"/>
          <w:sz w:val="18"/>
          <w:szCs w:val="18"/>
        </w:rPr>
        <w:t>met een</w:t>
      </w:r>
      <w:r w:rsidRPr="00C74568">
        <w:rPr>
          <w:rFonts w:ascii="Verdana" w:hAnsi="Verdana"/>
          <w:sz w:val="18"/>
          <w:szCs w:val="18"/>
        </w:rPr>
        <w:t xml:space="preserve"> ‘batchnummer’ tot het einde van het contract en wordt daarna aan de eigenaren overgedragen. Het materiaal in de droogruimte krijgt geen ‘batchnummer’.</w:t>
      </w:r>
    </w:p>
    <w:p w14:paraId="12A30EC9" w14:textId="77777777" w:rsidR="00C74568" w:rsidRPr="00C74568" w:rsidRDefault="00C74568" w:rsidP="00C74568">
      <w:pPr>
        <w:tabs>
          <w:tab w:val="left" w:pos="709"/>
        </w:tabs>
        <w:rPr>
          <w:rFonts w:ascii="Verdana" w:hAnsi="Verdana"/>
          <w:sz w:val="18"/>
          <w:szCs w:val="18"/>
        </w:rPr>
      </w:pPr>
    </w:p>
    <w:p w14:paraId="147AF1B7" w14:textId="77777777" w:rsidR="00C74568" w:rsidRPr="00C74568" w:rsidRDefault="00C74568" w:rsidP="00C74568">
      <w:pPr>
        <w:tabs>
          <w:tab w:val="left" w:pos="709"/>
        </w:tabs>
        <w:rPr>
          <w:rFonts w:ascii="Verdana" w:hAnsi="Verdana"/>
          <w:sz w:val="18"/>
          <w:szCs w:val="18"/>
        </w:rPr>
      </w:pPr>
      <w:r w:rsidRPr="00C74568">
        <w:rPr>
          <w:rFonts w:ascii="Verdana" w:hAnsi="Verdana"/>
          <w:sz w:val="18"/>
          <w:szCs w:val="18"/>
        </w:rPr>
        <w:t>ad 3).</w:t>
      </w:r>
      <w:r w:rsidRPr="00C74568">
        <w:rPr>
          <w:rFonts w:ascii="Verdana" w:hAnsi="Verdana"/>
          <w:sz w:val="18"/>
          <w:szCs w:val="18"/>
        </w:rPr>
        <w:tab/>
        <w:t>Materiaal dat voor onderzoeksdoeleinden gebruikt wordt door het CGN of door derden in samenwerking met het CGN, maar niet tot de CGN collectie behoort. Materiaal dat voor langere tijd bewaard moet worden (&gt;</w:t>
      </w:r>
      <w:r w:rsidR="0098230B">
        <w:rPr>
          <w:rFonts w:ascii="Verdana" w:hAnsi="Verdana"/>
          <w:sz w:val="18"/>
          <w:szCs w:val="18"/>
        </w:rPr>
        <w:t xml:space="preserve"> vijf</w:t>
      </w:r>
      <w:r w:rsidRPr="00C74568">
        <w:rPr>
          <w:rFonts w:ascii="Verdana" w:hAnsi="Verdana"/>
          <w:sz w:val="18"/>
          <w:szCs w:val="18"/>
        </w:rPr>
        <w:t xml:space="preserve"> jaar) krijgt een ‘batchnummer’ en wordt bij –20°C bewaard. Het overige materiaal wordt in de droogruimte bewaard voorzien van informatie</w:t>
      </w:r>
      <w:r w:rsidR="00F419AE">
        <w:rPr>
          <w:rFonts w:ascii="Verdana" w:hAnsi="Verdana"/>
          <w:sz w:val="18"/>
          <w:szCs w:val="18"/>
        </w:rPr>
        <w:t xml:space="preserve"> betreffende de aard van het materiaal.</w:t>
      </w:r>
    </w:p>
    <w:p w14:paraId="4B97B1E7" w14:textId="77777777" w:rsidR="00C74568" w:rsidRPr="00C74568" w:rsidRDefault="00C74568" w:rsidP="00C74568">
      <w:pPr>
        <w:tabs>
          <w:tab w:val="left" w:pos="709"/>
        </w:tabs>
        <w:rPr>
          <w:rFonts w:ascii="Verdana" w:hAnsi="Verdana"/>
          <w:sz w:val="18"/>
          <w:szCs w:val="18"/>
        </w:rPr>
      </w:pPr>
    </w:p>
    <w:p w14:paraId="1590BC25" w14:textId="55CC363A" w:rsidR="00F419AE" w:rsidRDefault="00C74568" w:rsidP="00C74568">
      <w:pPr>
        <w:tabs>
          <w:tab w:val="left" w:pos="709"/>
        </w:tabs>
        <w:rPr>
          <w:rFonts w:ascii="Verdana" w:hAnsi="Verdana"/>
          <w:sz w:val="18"/>
          <w:szCs w:val="18"/>
        </w:rPr>
      </w:pPr>
      <w:r w:rsidRPr="00C74568">
        <w:rPr>
          <w:rFonts w:ascii="Verdana" w:hAnsi="Verdana"/>
          <w:sz w:val="18"/>
          <w:szCs w:val="18"/>
        </w:rPr>
        <w:t xml:space="preserve">ad 4) Materiaal dat vermeerderd wordt voor derden. </w:t>
      </w:r>
    </w:p>
    <w:p w14:paraId="6C8E8705" w14:textId="1F3A8C6F" w:rsidR="00F419AE" w:rsidRDefault="00F419AE" w:rsidP="0098230B">
      <w:pPr>
        <w:numPr>
          <w:ilvl w:val="0"/>
          <w:numId w:val="22"/>
        </w:numPr>
        <w:ind w:left="284" w:hanging="284"/>
        <w:rPr>
          <w:rFonts w:ascii="Verdana" w:hAnsi="Verdana"/>
          <w:sz w:val="18"/>
          <w:szCs w:val="18"/>
        </w:rPr>
      </w:pPr>
      <w:r>
        <w:rPr>
          <w:rFonts w:ascii="Verdana" w:hAnsi="Verdana"/>
          <w:sz w:val="18"/>
          <w:szCs w:val="18"/>
        </w:rPr>
        <w:t>M</w:t>
      </w:r>
      <w:r w:rsidR="00C74568" w:rsidRPr="00C74568">
        <w:rPr>
          <w:rFonts w:ascii="Verdana" w:hAnsi="Verdana"/>
          <w:sz w:val="18"/>
          <w:szCs w:val="18"/>
        </w:rPr>
        <w:t>ateriaal dat in het kader van ECPGR door derden of het CGN vermeerderd wordt voor zustergenenbanken waarvan de collecties bedreigd worden.</w:t>
      </w:r>
    </w:p>
    <w:p w14:paraId="32DEB1C5" w14:textId="0FCE2FDA" w:rsidR="00F419AE" w:rsidRDefault="00F419AE" w:rsidP="0098230B">
      <w:pPr>
        <w:numPr>
          <w:ilvl w:val="0"/>
          <w:numId w:val="22"/>
        </w:numPr>
        <w:ind w:left="284" w:hanging="284"/>
        <w:rPr>
          <w:rFonts w:ascii="Verdana" w:hAnsi="Verdana"/>
          <w:sz w:val="18"/>
          <w:szCs w:val="18"/>
        </w:rPr>
      </w:pPr>
      <w:r>
        <w:rPr>
          <w:rFonts w:ascii="Verdana" w:hAnsi="Verdana"/>
          <w:sz w:val="18"/>
          <w:szCs w:val="18"/>
        </w:rPr>
        <w:t>Oude Nederlandse rassen</w:t>
      </w:r>
      <w:r w:rsidR="00BD2DD0">
        <w:rPr>
          <w:rFonts w:ascii="Verdana" w:hAnsi="Verdana"/>
          <w:sz w:val="18"/>
          <w:szCs w:val="18"/>
        </w:rPr>
        <w:t xml:space="preserve"> </w:t>
      </w:r>
      <w:r w:rsidR="00C74568" w:rsidRPr="00C74568">
        <w:rPr>
          <w:rFonts w:ascii="Verdana" w:hAnsi="Verdana"/>
          <w:sz w:val="18"/>
          <w:szCs w:val="18"/>
        </w:rPr>
        <w:t>d</w:t>
      </w:r>
      <w:r>
        <w:rPr>
          <w:rFonts w:ascii="Verdana" w:hAnsi="Verdana"/>
          <w:sz w:val="18"/>
          <w:szCs w:val="18"/>
        </w:rPr>
        <w:t>ie</w:t>
      </w:r>
      <w:r w:rsidR="00C74568" w:rsidRPr="00C74568">
        <w:rPr>
          <w:rFonts w:ascii="Verdana" w:hAnsi="Verdana"/>
          <w:sz w:val="18"/>
          <w:szCs w:val="18"/>
        </w:rPr>
        <w:t xml:space="preserve"> niet tot de CGN collecties beho</w:t>
      </w:r>
      <w:r>
        <w:rPr>
          <w:rFonts w:ascii="Verdana" w:hAnsi="Verdana"/>
          <w:sz w:val="18"/>
          <w:szCs w:val="18"/>
        </w:rPr>
        <w:t>ren</w:t>
      </w:r>
      <w:r w:rsidR="00C74568" w:rsidRPr="00C74568">
        <w:rPr>
          <w:rFonts w:ascii="Verdana" w:hAnsi="Verdana"/>
          <w:sz w:val="18"/>
          <w:szCs w:val="18"/>
        </w:rPr>
        <w:t xml:space="preserve"> maar </w:t>
      </w:r>
      <w:r>
        <w:rPr>
          <w:rFonts w:ascii="Verdana" w:hAnsi="Verdana"/>
          <w:sz w:val="18"/>
          <w:szCs w:val="18"/>
        </w:rPr>
        <w:t xml:space="preserve">die </w:t>
      </w:r>
      <w:r w:rsidR="00BD2DD0">
        <w:rPr>
          <w:rFonts w:ascii="Verdana" w:hAnsi="Verdana"/>
          <w:sz w:val="18"/>
          <w:szCs w:val="18"/>
        </w:rPr>
        <w:t>vermeerderd worden door Pl</w:t>
      </w:r>
      <w:r w:rsidR="00C74568" w:rsidRPr="00C74568">
        <w:rPr>
          <w:rFonts w:ascii="Verdana" w:hAnsi="Verdana"/>
          <w:sz w:val="18"/>
          <w:szCs w:val="18"/>
        </w:rPr>
        <w:t>antum bedrijven voor opname in zustergenenbanken.</w:t>
      </w:r>
    </w:p>
    <w:p w14:paraId="24569C39" w14:textId="77777777" w:rsidR="00C74568" w:rsidRPr="00C74568" w:rsidRDefault="00F419AE" w:rsidP="0098230B">
      <w:pPr>
        <w:numPr>
          <w:ilvl w:val="0"/>
          <w:numId w:val="22"/>
        </w:numPr>
        <w:ind w:left="284" w:hanging="284"/>
        <w:rPr>
          <w:rFonts w:ascii="Verdana" w:hAnsi="Verdana"/>
          <w:sz w:val="18"/>
          <w:szCs w:val="18"/>
        </w:rPr>
      </w:pPr>
      <w:r>
        <w:rPr>
          <w:rFonts w:ascii="Verdana" w:hAnsi="Verdana"/>
          <w:sz w:val="18"/>
          <w:szCs w:val="18"/>
        </w:rPr>
        <w:t>M</w:t>
      </w:r>
      <w:r w:rsidR="00C74568" w:rsidRPr="00C74568">
        <w:rPr>
          <w:rFonts w:ascii="Verdana" w:hAnsi="Verdana"/>
          <w:sz w:val="18"/>
          <w:szCs w:val="18"/>
        </w:rPr>
        <w:t>ateriaal dat vermeerderd wordt voor programma’s in de Biologische landbouw. Dit materiaal wordt tijdelijk in de droogruimte bewaard. Lijsten van dit materiaal worden bij het zaad en desbetreffende curator</w:t>
      </w:r>
      <w:r>
        <w:rPr>
          <w:rFonts w:ascii="Verdana" w:hAnsi="Verdana"/>
          <w:sz w:val="18"/>
          <w:szCs w:val="18"/>
        </w:rPr>
        <w:t xml:space="preserve"> bewaard.</w:t>
      </w:r>
    </w:p>
    <w:p w14:paraId="29B3FF64" w14:textId="77777777" w:rsidR="00C74568" w:rsidRPr="00C74568" w:rsidRDefault="00C74568" w:rsidP="00C74568">
      <w:pPr>
        <w:tabs>
          <w:tab w:val="left" w:pos="709"/>
        </w:tabs>
        <w:rPr>
          <w:rFonts w:ascii="Verdana" w:hAnsi="Verdana"/>
          <w:sz w:val="18"/>
          <w:szCs w:val="18"/>
        </w:rPr>
      </w:pPr>
    </w:p>
    <w:p w14:paraId="79595A25" w14:textId="77777777" w:rsidR="00983586" w:rsidRDefault="00C74568" w:rsidP="00C74568">
      <w:pPr>
        <w:pStyle w:val="BodyText2"/>
        <w:spacing w:after="0" w:line="240" w:lineRule="auto"/>
        <w:rPr>
          <w:rFonts w:ascii="Verdana" w:hAnsi="Verdana"/>
          <w:sz w:val="18"/>
          <w:szCs w:val="18"/>
        </w:rPr>
      </w:pPr>
      <w:r w:rsidRPr="00C74568">
        <w:rPr>
          <w:rFonts w:ascii="Verdana" w:hAnsi="Verdana"/>
          <w:sz w:val="18"/>
          <w:szCs w:val="18"/>
        </w:rPr>
        <w:t xml:space="preserve">Eens in de </w:t>
      </w:r>
      <w:r w:rsidR="0098230B">
        <w:rPr>
          <w:rFonts w:ascii="Verdana" w:hAnsi="Verdana"/>
          <w:sz w:val="18"/>
          <w:szCs w:val="18"/>
        </w:rPr>
        <w:t>vijf</w:t>
      </w:r>
      <w:r w:rsidRPr="00C74568">
        <w:rPr>
          <w:rFonts w:ascii="Verdana" w:hAnsi="Verdana"/>
          <w:sz w:val="18"/>
          <w:szCs w:val="18"/>
        </w:rPr>
        <w:t xml:space="preserve"> jaar w</w:t>
      </w:r>
      <w:r w:rsidR="00C11885">
        <w:rPr>
          <w:rFonts w:ascii="Verdana" w:hAnsi="Verdana"/>
          <w:sz w:val="18"/>
          <w:szCs w:val="18"/>
        </w:rPr>
        <w:t xml:space="preserve">ordt gecontroleerd door de Seed </w:t>
      </w:r>
      <w:r w:rsidRPr="00C74568">
        <w:rPr>
          <w:rFonts w:ascii="Verdana" w:hAnsi="Verdana"/>
          <w:sz w:val="18"/>
          <w:szCs w:val="18"/>
        </w:rPr>
        <w:t>Manager, of de bewaring nog van toepassing is.</w:t>
      </w:r>
    </w:p>
    <w:p w14:paraId="73E42DD5" w14:textId="77777777" w:rsidR="00F419AE" w:rsidRPr="00C74568" w:rsidRDefault="00F419AE" w:rsidP="00C74568">
      <w:pPr>
        <w:pStyle w:val="BodyText2"/>
        <w:spacing w:after="0" w:line="240" w:lineRule="auto"/>
        <w:rPr>
          <w:rFonts w:ascii="Verdana" w:hAnsi="Verdana"/>
          <w:sz w:val="18"/>
          <w:szCs w:val="18"/>
        </w:rPr>
      </w:pPr>
    </w:p>
    <w:sectPr w:rsidR="00F419AE" w:rsidRPr="00C74568">
      <w:headerReference w:type="default" r:id="rId11"/>
      <w:footerReference w:type="default" r:id="rId12"/>
      <w:type w:val="continuous"/>
      <w:pgSz w:w="12240" w:h="15840"/>
      <w:pgMar w:top="1418" w:right="1814" w:bottom="1418" w:left="181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29424" w14:textId="77777777" w:rsidR="00110F8F" w:rsidRDefault="00110F8F">
      <w:r>
        <w:separator/>
      </w:r>
    </w:p>
  </w:endnote>
  <w:endnote w:type="continuationSeparator" w:id="0">
    <w:p w14:paraId="34791A02" w14:textId="77777777" w:rsidR="00110F8F" w:rsidRDefault="00110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1697"/>
      <w:gridCol w:w="2073"/>
      <w:gridCol w:w="2639"/>
      <w:gridCol w:w="1319"/>
    </w:tblGrid>
    <w:tr w:rsidR="00C11885" w:rsidRPr="0057693A" w14:paraId="5DAA6DEC" w14:textId="77777777" w:rsidTr="00C11885">
      <w:trPr>
        <w:trHeight w:val="484"/>
      </w:trPr>
      <w:tc>
        <w:tcPr>
          <w:tcW w:w="943" w:type="dxa"/>
          <w:tcBorders>
            <w:top w:val="single" w:sz="4" w:space="0" w:color="auto"/>
            <w:left w:val="single" w:sz="4" w:space="0" w:color="auto"/>
            <w:bottom w:val="single" w:sz="4" w:space="0" w:color="auto"/>
            <w:right w:val="single" w:sz="4" w:space="0" w:color="auto"/>
          </w:tcBorders>
          <w:hideMark/>
        </w:tcPr>
        <w:p w14:paraId="4F50AD74"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auteur</w:t>
          </w:r>
        </w:p>
      </w:tc>
      <w:tc>
        <w:tcPr>
          <w:tcW w:w="1697" w:type="dxa"/>
          <w:tcBorders>
            <w:top w:val="single" w:sz="4" w:space="0" w:color="auto"/>
            <w:left w:val="single" w:sz="4" w:space="0" w:color="auto"/>
            <w:bottom w:val="single" w:sz="4" w:space="0" w:color="auto"/>
            <w:right w:val="single" w:sz="4" w:space="0" w:color="auto"/>
          </w:tcBorders>
          <w:hideMark/>
        </w:tcPr>
        <w:p w14:paraId="651B2C95" w14:textId="77777777" w:rsidR="00C11885" w:rsidRPr="0057693A" w:rsidRDefault="00C11885" w:rsidP="004D529D">
          <w:pPr>
            <w:rPr>
              <w:rFonts w:ascii="Tahoma" w:hAnsi="Tahoma"/>
              <w:sz w:val="16"/>
              <w14:shadow w14:blurRad="50800" w14:dist="38100" w14:dir="2700000" w14:sx="100000" w14:sy="100000" w14:kx="0" w14:ky="0" w14:algn="tl">
                <w14:srgbClr w14:val="000000">
                  <w14:alpha w14:val="60000"/>
                </w14:srgbClr>
              </w14:shadow>
            </w:rPr>
          </w:pPr>
          <w:proofErr w:type="spellStart"/>
          <w:r w:rsidRPr="0057693A">
            <w:rPr>
              <w:rFonts w:ascii="Tahoma" w:hAnsi="Tahoma"/>
              <w:sz w:val="16"/>
              <w14:shadow w14:blurRad="50800" w14:dist="38100" w14:dir="2700000" w14:sx="100000" w14:sy="100000" w14:kx="0" w14:ky="0" w14:algn="tl">
                <w14:srgbClr w14:val="000000">
                  <w14:alpha w14:val="60000"/>
                </w14:srgbClr>
              </w14:shadow>
            </w:rPr>
            <w:t>Procesverant</w:t>
          </w:r>
          <w:proofErr w:type="spellEnd"/>
          <w:r w:rsidRPr="0057693A">
            <w:rPr>
              <w:rFonts w:ascii="Tahoma" w:hAnsi="Tahoma"/>
              <w:sz w:val="16"/>
              <w14:shadow w14:blurRad="50800" w14:dist="38100" w14:dir="2700000" w14:sx="100000" w14:sy="100000" w14:kx="0" w14:ky="0" w14:algn="tl">
                <w14:srgbClr w14:val="000000">
                  <w14:alpha w14:val="60000"/>
                </w14:srgbClr>
              </w14:shadow>
            </w:rPr>
            <w:t>-woordelijke</w:t>
          </w:r>
        </w:p>
      </w:tc>
      <w:tc>
        <w:tcPr>
          <w:tcW w:w="2073" w:type="dxa"/>
          <w:tcBorders>
            <w:top w:val="single" w:sz="4" w:space="0" w:color="auto"/>
            <w:left w:val="single" w:sz="4" w:space="0" w:color="auto"/>
            <w:bottom w:val="single" w:sz="4" w:space="0" w:color="auto"/>
            <w:right w:val="single" w:sz="4" w:space="0" w:color="auto"/>
          </w:tcBorders>
          <w:hideMark/>
        </w:tcPr>
        <w:p w14:paraId="5E8A2A1E"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Autorisatie</w:t>
          </w:r>
        </w:p>
      </w:tc>
      <w:tc>
        <w:tcPr>
          <w:tcW w:w="2639" w:type="dxa"/>
          <w:tcBorders>
            <w:top w:val="single" w:sz="4" w:space="0" w:color="auto"/>
            <w:left w:val="single" w:sz="4" w:space="0" w:color="auto"/>
            <w:bottom w:val="single" w:sz="4" w:space="0" w:color="auto"/>
            <w:right w:val="single" w:sz="4" w:space="0" w:color="auto"/>
          </w:tcBorders>
          <w:hideMark/>
        </w:tcPr>
        <w:p w14:paraId="757EA081"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 xml:space="preserve">Datum </w:t>
          </w:r>
          <w:proofErr w:type="spellStart"/>
          <w:r w:rsidRPr="0057693A">
            <w:rPr>
              <w:rFonts w:ascii="Tahoma" w:hAnsi="Tahoma"/>
              <w:sz w:val="16"/>
              <w14:shadow w14:blurRad="50800" w14:dist="38100" w14:dir="2700000" w14:sx="100000" w14:sy="100000" w14:kx="0" w14:ky="0" w14:algn="tl">
                <w14:srgbClr w14:val="000000">
                  <w14:alpha w14:val="60000"/>
                </w14:srgbClr>
              </w14:shadow>
            </w:rPr>
            <w:t>geldigheidsverkl</w:t>
          </w:r>
          <w:proofErr w:type="spellEnd"/>
          <w:r w:rsidRPr="0057693A">
            <w:rPr>
              <w:rFonts w:ascii="Tahoma" w:hAnsi="Tahoma"/>
              <w:sz w:val="16"/>
              <w14:shadow w14:blurRad="50800" w14:dist="38100" w14:dir="2700000" w14:sx="100000" w14:sy="100000" w14:kx="0" w14:ky="0" w14:algn="tl">
                <w14:srgbClr w14:val="000000">
                  <w14:alpha w14:val="60000"/>
                </w14:srgbClr>
              </w14:shadow>
            </w:rPr>
            <w:t>.</w:t>
          </w:r>
        </w:p>
      </w:tc>
      <w:tc>
        <w:tcPr>
          <w:tcW w:w="1319" w:type="dxa"/>
          <w:tcBorders>
            <w:top w:val="single" w:sz="4" w:space="0" w:color="auto"/>
            <w:left w:val="single" w:sz="4" w:space="0" w:color="auto"/>
            <w:bottom w:val="single" w:sz="4" w:space="0" w:color="auto"/>
            <w:right w:val="single" w:sz="4" w:space="0" w:color="auto"/>
          </w:tcBorders>
          <w:hideMark/>
        </w:tcPr>
        <w:p w14:paraId="15E06C60"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Versie nr.</w:t>
          </w:r>
        </w:p>
      </w:tc>
    </w:tr>
    <w:tr w:rsidR="00C11885" w:rsidRPr="0057693A" w14:paraId="2640BC14" w14:textId="77777777" w:rsidTr="00C11885">
      <w:trPr>
        <w:cantSplit/>
        <w:trHeight w:val="240"/>
      </w:trPr>
      <w:tc>
        <w:tcPr>
          <w:tcW w:w="943" w:type="dxa"/>
          <w:vMerge w:val="restart"/>
          <w:tcBorders>
            <w:top w:val="single" w:sz="4" w:space="0" w:color="auto"/>
            <w:left w:val="single" w:sz="4" w:space="0" w:color="auto"/>
            <w:bottom w:val="single" w:sz="4" w:space="0" w:color="auto"/>
            <w:right w:val="single" w:sz="4" w:space="0" w:color="auto"/>
          </w:tcBorders>
          <w:hideMark/>
        </w:tcPr>
        <w:p w14:paraId="6E47E8C6"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r w:rsidRPr="0057693A">
            <w:rPr>
              <w:rFonts w:ascii="Tahoma" w:hAnsi="Tahoma"/>
              <w:sz w:val="16"/>
              <w14:shadow w14:blurRad="50800" w14:dist="38100" w14:dir="2700000" w14:sx="100000" w14:sy="100000" w14:kx="0" w14:ky="0" w14:algn="tl">
                <w14:srgbClr w14:val="000000">
                  <w14:alpha w14:val="60000"/>
                </w14:srgbClr>
              </w14:shadow>
            </w:rPr>
            <w:t>LG</w:t>
          </w:r>
        </w:p>
      </w:tc>
      <w:tc>
        <w:tcPr>
          <w:tcW w:w="1697" w:type="dxa"/>
          <w:vMerge w:val="restart"/>
          <w:tcBorders>
            <w:top w:val="single" w:sz="4" w:space="0" w:color="auto"/>
            <w:left w:val="single" w:sz="4" w:space="0" w:color="auto"/>
            <w:bottom w:val="single" w:sz="4" w:space="0" w:color="auto"/>
            <w:right w:val="single" w:sz="4" w:space="0" w:color="auto"/>
          </w:tcBorders>
          <w:hideMark/>
        </w:tcPr>
        <w:p w14:paraId="57B9DF4D" w14:textId="77777777" w:rsidR="00C11885" w:rsidRPr="0057693A" w:rsidRDefault="00482CDB" w:rsidP="002F6DFE">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2073" w:type="dxa"/>
          <w:vMerge w:val="restart"/>
          <w:tcBorders>
            <w:top w:val="single" w:sz="4" w:space="0" w:color="auto"/>
            <w:left w:val="single" w:sz="4" w:space="0" w:color="auto"/>
            <w:bottom w:val="single" w:sz="4" w:space="0" w:color="auto"/>
            <w:right w:val="single" w:sz="4" w:space="0" w:color="auto"/>
          </w:tcBorders>
          <w:hideMark/>
        </w:tcPr>
        <w:p w14:paraId="10B8720E" w14:textId="77777777" w:rsidR="00C11885" w:rsidRPr="0057693A" w:rsidRDefault="00482CDB" w:rsidP="002F6DFE">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2639" w:type="dxa"/>
          <w:vMerge w:val="restart"/>
          <w:tcBorders>
            <w:top w:val="single" w:sz="4" w:space="0" w:color="auto"/>
            <w:left w:val="single" w:sz="4" w:space="0" w:color="auto"/>
            <w:bottom w:val="single" w:sz="4" w:space="0" w:color="auto"/>
            <w:right w:val="single" w:sz="4" w:space="0" w:color="auto"/>
          </w:tcBorders>
          <w:hideMark/>
        </w:tcPr>
        <w:p w14:paraId="0EFC37D7" w14:textId="77777777" w:rsidR="00C11885" w:rsidRPr="0057693A" w:rsidRDefault="00C11885" w:rsidP="00614DB5">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23-9-2016</w:t>
          </w:r>
        </w:p>
      </w:tc>
      <w:tc>
        <w:tcPr>
          <w:tcW w:w="1319" w:type="dxa"/>
          <w:vMerge w:val="restart"/>
          <w:tcBorders>
            <w:top w:val="single" w:sz="4" w:space="0" w:color="auto"/>
            <w:left w:val="single" w:sz="4" w:space="0" w:color="auto"/>
            <w:bottom w:val="single" w:sz="4" w:space="0" w:color="auto"/>
            <w:right w:val="single" w:sz="4" w:space="0" w:color="auto"/>
          </w:tcBorders>
          <w:hideMark/>
        </w:tcPr>
        <w:p w14:paraId="7CF6E1C8" w14:textId="77777777" w:rsidR="00C11885" w:rsidRPr="0057693A" w:rsidRDefault="00C11885" w:rsidP="002F6DFE">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3.0</w:t>
          </w:r>
        </w:p>
      </w:tc>
    </w:tr>
    <w:tr w:rsidR="00C11885" w:rsidRPr="0057693A" w14:paraId="3FBA5D5D" w14:textId="77777777" w:rsidTr="00C11885">
      <w:trPr>
        <w:cantSplit/>
        <w:trHeight w:val="240"/>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1C7C2003"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60E4D746"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2073" w:type="dxa"/>
          <w:vMerge/>
          <w:tcBorders>
            <w:top w:val="single" w:sz="4" w:space="0" w:color="auto"/>
            <w:left w:val="single" w:sz="4" w:space="0" w:color="auto"/>
            <w:bottom w:val="single" w:sz="4" w:space="0" w:color="auto"/>
            <w:right w:val="single" w:sz="4" w:space="0" w:color="auto"/>
          </w:tcBorders>
          <w:vAlign w:val="center"/>
          <w:hideMark/>
        </w:tcPr>
        <w:p w14:paraId="46237D82"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2639" w:type="dxa"/>
          <w:vMerge/>
          <w:tcBorders>
            <w:top w:val="single" w:sz="4" w:space="0" w:color="auto"/>
            <w:left w:val="single" w:sz="4" w:space="0" w:color="auto"/>
            <w:bottom w:val="single" w:sz="4" w:space="0" w:color="auto"/>
            <w:right w:val="single" w:sz="4" w:space="0" w:color="auto"/>
          </w:tcBorders>
          <w:vAlign w:val="center"/>
          <w:hideMark/>
        </w:tcPr>
        <w:p w14:paraId="5A92BF57" w14:textId="77777777" w:rsidR="00C11885" w:rsidRPr="0057693A" w:rsidRDefault="00C11885" w:rsidP="002F6DFE">
          <w:pPr>
            <w:rPr>
              <w:rFonts w:ascii="Tahoma" w:hAnsi="Tahoma"/>
              <w:sz w:val="16"/>
              <w14:shadow w14:blurRad="50800" w14:dist="38100" w14:dir="2700000" w14:sx="100000" w14:sy="100000" w14:kx="0" w14:ky="0" w14:algn="tl">
                <w14:srgbClr w14:val="000000">
                  <w14:alpha w14:val="60000"/>
                </w14:srgbClr>
              </w14:shadow>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4AC341A6" w14:textId="77777777" w:rsidR="00C11885" w:rsidRPr="0057693A" w:rsidRDefault="00C11885" w:rsidP="002F6DFE">
          <w:pPr>
            <w:rPr>
              <w:rFonts w:ascii="Tahoma" w:hAnsi="Tahoma"/>
              <w:sz w:val="16"/>
              <w:lang w:val="en-AU"/>
              <w14:shadow w14:blurRad="50800" w14:dist="38100" w14:dir="2700000" w14:sx="100000" w14:sy="100000" w14:kx="0" w14:ky="0" w14:algn="tl">
                <w14:srgbClr w14:val="000000">
                  <w14:alpha w14:val="60000"/>
                </w14:srgbClr>
              </w14:shadow>
            </w:rPr>
          </w:pPr>
        </w:p>
      </w:tc>
    </w:tr>
  </w:tbl>
  <w:p w14:paraId="6B9C8D60" w14:textId="77777777" w:rsidR="00110F8F" w:rsidRDefault="00110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D7D92" w14:textId="77777777" w:rsidR="00110F8F" w:rsidRDefault="00110F8F">
      <w:r>
        <w:separator/>
      </w:r>
    </w:p>
  </w:footnote>
  <w:footnote w:type="continuationSeparator" w:id="0">
    <w:p w14:paraId="094CEC71" w14:textId="77777777" w:rsidR="00110F8F" w:rsidRDefault="00110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268"/>
    </w:tblGrid>
    <w:tr w:rsidR="00110F8F" w14:paraId="31267988" w14:textId="77777777" w:rsidTr="001D49FC">
      <w:trPr>
        <w:trHeight w:val="841"/>
      </w:trPr>
      <w:tc>
        <w:tcPr>
          <w:tcW w:w="7338" w:type="dxa"/>
        </w:tcPr>
        <w:p w14:paraId="61C99BE2" w14:textId="77777777" w:rsidR="00110F8F" w:rsidRDefault="00110F8F">
          <w:pPr>
            <w:pStyle w:val="Header"/>
            <w:rPr>
              <w:rStyle w:val="PageNumber"/>
              <w:rFonts w:ascii="News Gothic" w:hAnsi="News Gothic"/>
              <w:sz w:val="16"/>
            </w:rPr>
          </w:pPr>
          <w:r w:rsidRPr="0057693A">
            <w:rPr>
              <w:rFonts w:ascii="Tahoma" w:hAnsi="Tahoma"/>
              <w:sz w:val="40"/>
              <w14:shadow w14:blurRad="50800" w14:dist="38100" w14:dir="2700000" w14:sx="100000" w14:sy="100000" w14:kx="0" w14:ky="0" w14:algn="tl">
                <w14:srgbClr w14:val="000000">
                  <w14:alpha w14:val="60000"/>
                </w14:srgbClr>
              </w14:shadow>
            </w:rPr>
            <w:t>KWALITEITSMANAGEMENTSYSTEEM</w:t>
          </w:r>
          <w:r w:rsidRPr="0057693A">
            <w:rPr>
              <w:rFonts w:ascii="Tahoma" w:hAnsi="Tahoma"/>
              <w:sz w:val="40"/>
              <w14:shadow w14:blurRad="50800" w14:dist="38100" w14:dir="2700000" w14:sx="100000" w14:sy="100000" w14:kx="0" w14:ky="0" w14:algn="tl">
                <w14:srgbClr w14:val="000000">
                  <w14:alpha w14:val="60000"/>
                </w14:srgbClr>
              </w14:shadow>
            </w:rPr>
            <w:br/>
          </w:r>
          <w:r w:rsidRPr="0057693A">
            <w:rPr>
              <w:rFonts w:ascii="Tahoma" w:hAnsi="Tahoma"/>
              <w:sz w:val="24"/>
              <w14:shadow w14:blurRad="50800" w14:dist="38100" w14:dir="2700000" w14:sx="100000" w14:sy="100000" w14:kx="0" w14:ky="0" w14:algn="tl">
                <w14:srgbClr w14:val="000000">
                  <w14:alpha w14:val="60000"/>
                </w14:srgbClr>
              </w14:shadow>
            </w:rPr>
            <w:t>Centrum voor Genetische Bronnen Nederland</w:t>
          </w:r>
        </w:p>
      </w:tc>
      <w:tc>
        <w:tcPr>
          <w:tcW w:w="2268" w:type="dxa"/>
        </w:tcPr>
        <w:p w14:paraId="0E6E1BA0" w14:textId="77777777" w:rsidR="00110F8F" w:rsidRDefault="00110F8F">
          <w:pPr>
            <w:pStyle w:val="Header"/>
            <w:rPr>
              <w:rStyle w:val="PageNumber"/>
              <w:rFonts w:ascii="News Gothic" w:hAnsi="News Gothic"/>
              <w:sz w:val="16"/>
            </w:rPr>
          </w:pPr>
          <w:r>
            <w:rPr>
              <w:rFonts w:ascii="Tahoma" w:hAnsi="Tahoma"/>
              <w:b/>
              <w:noProof/>
              <w:sz w:val="40"/>
            </w:rPr>
            <w:drawing>
              <wp:inline distT="0" distB="0" distL="0" distR="0" wp14:anchorId="35CB2A9B" wp14:editId="4E2E5F5D">
                <wp:extent cx="609600" cy="51054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510540"/>
                        </a:xfrm>
                        <a:prstGeom prst="rect">
                          <a:avLst/>
                        </a:prstGeom>
                        <a:noFill/>
                        <a:ln>
                          <a:noFill/>
                        </a:ln>
                      </pic:spPr>
                    </pic:pic>
                  </a:graphicData>
                </a:graphic>
              </wp:inline>
            </w:drawing>
          </w:r>
        </w:p>
      </w:tc>
    </w:tr>
    <w:tr w:rsidR="00110F8F" w14:paraId="53C9B069" w14:textId="77777777" w:rsidTr="001D49FC">
      <w:trPr>
        <w:trHeight w:val="406"/>
      </w:trPr>
      <w:tc>
        <w:tcPr>
          <w:tcW w:w="7338" w:type="dxa"/>
        </w:tcPr>
        <w:p w14:paraId="2C1116EC" w14:textId="77777777" w:rsidR="00110F8F" w:rsidRPr="006501CF" w:rsidRDefault="00110F8F" w:rsidP="006501CF">
          <w:pPr>
            <w:rPr>
              <w:rFonts w:ascii="Verdana" w:hAnsi="Verdana"/>
            </w:rPr>
          </w:pPr>
          <w:r w:rsidRPr="006501CF">
            <w:rPr>
              <w:rFonts w:ascii="Verdana" w:hAnsi="Verdana"/>
            </w:rPr>
            <w:t xml:space="preserve">6 </w:t>
          </w:r>
          <w:r w:rsidRPr="006501CF">
            <w:rPr>
              <w:rFonts w:ascii="Verdana" w:hAnsi="Verdana"/>
            </w:rPr>
            <w:tab/>
            <w:t>PGR</w:t>
          </w:r>
        </w:p>
        <w:p w14:paraId="26A91E46" w14:textId="77777777" w:rsidR="00110F8F" w:rsidRDefault="00110F8F" w:rsidP="006501CF">
          <w:pPr>
            <w:rPr>
              <w:rStyle w:val="PageNumber"/>
              <w:rFonts w:ascii="News Gothic" w:hAnsi="News Gothic"/>
              <w:sz w:val="16"/>
            </w:rPr>
          </w:pPr>
          <w:r>
            <w:rPr>
              <w:rFonts w:ascii="Verdana" w:hAnsi="Verdana"/>
            </w:rPr>
            <w:t>6.2.4</w:t>
          </w:r>
          <w:r w:rsidRPr="006501CF">
            <w:rPr>
              <w:rFonts w:ascii="Verdana" w:hAnsi="Verdana"/>
            </w:rPr>
            <w:t>4</w:t>
          </w:r>
          <w:r w:rsidRPr="006501CF">
            <w:rPr>
              <w:rFonts w:ascii="Verdana" w:hAnsi="Verdana"/>
            </w:rPr>
            <w:tab/>
            <w:t>Beheer duplicaatmateriaal van andere genenbanken</w:t>
          </w:r>
        </w:p>
      </w:tc>
      <w:tc>
        <w:tcPr>
          <w:tcW w:w="2268" w:type="dxa"/>
        </w:tcPr>
        <w:p w14:paraId="40FB224B" w14:textId="77777777" w:rsidR="00110F8F" w:rsidRDefault="00110F8F">
          <w:pPr>
            <w:pStyle w:val="Header"/>
            <w:rPr>
              <w:rFonts w:ascii="News Gothic" w:hAnsi="News Gothic"/>
              <w:sz w:val="16"/>
            </w:rPr>
          </w:pPr>
          <w:r>
            <w:rPr>
              <w:rFonts w:ascii="News Gothic" w:hAnsi="News Gothic"/>
              <w:sz w:val="16"/>
            </w:rPr>
            <w:t xml:space="preserve">Code: UIT-CGN 6.2.44 </w:t>
          </w:r>
        </w:p>
        <w:p w14:paraId="7D5F804B" w14:textId="77777777" w:rsidR="00110F8F" w:rsidRDefault="00110F8F" w:rsidP="006B4A24">
          <w:pPr>
            <w:pStyle w:val="Header"/>
            <w:rPr>
              <w:rStyle w:val="PageNumber"/>
              <w:rFonts w:ascii="News Gothic" w:hAnsi="News Gothic"/>
              <w:sz w:val="16"/>
            </w:rPr>
          </w:pPr>
          <w:r>
            <w:rPr>
              <w:rFonts w:ascii="News Gothic" w:hAnsi="News Gothic"/>
              <w:sz w:val="16"/>
            </w:rPr>
            <w:t xml:space="preserve">Pagina: </w:t>
          </w:r>
          <w:r>
            <w:rPr>
              <w:rStyle w:val="PageNumber"/>
            </w:rPr>
            <w:fldChar w:fldCharType="begin"/>
          </w:r>
          <w:r>
            <w:rPr>
              <w:rStyle w:val="PageNumber"/>
            </w:rPr>
            <w:instrText xml:space="preserve"> PAGE </w:instrText>
          </w:r>
          <w:r>
            <w:rPr>
              <w:rStyle w:val="PageNumber"/>
            </w:rPr>
            <w:fldChar w:fldCharType="separate"/>
          </w:r>
          <w:r w:rsidR="00AA4A85">
            <w:rPr>
              <w:rStyle w:val="PageNumber"/>
              <w:noProof/>
            </w:rPr>
            <w:t>1</w:t>
          </w:r>
          <w:r>
            <w:rPr>
              <w:rStyle w:val="PageNumber"/>
            </w:rPr>
            <w:fldChar w:fldCharType="end"/>
          </w:r>
          <w:r>
            <w:rPr>
              <w:rStyle w:val="PageNumber"/>
              <w:rFonts w:ascii="News Gothic" w:hAnsi="News Gothic"/>
              <w:sz w:val="16"/>
            </w:rPr>
            <w:t xml:space="preserve"> van 4</w:t>
          </w:r>
        </w:p>
      </w:tc>
    </w:tr>
  </w:tbl>
  <w:p w14:paraId="7B818D06" w14:textId="77777777" w:rsidR="00110F8F" w:rsidRDefault="00110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917DCD"/>
    <w:multiLevelType w:val="hybridMultilevel"/>
    <w:tmpl w:val="2E106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730CE6"/>
    <w:multiLevelType w:val="hybridMultilevel"/>
    <w:tmpl w:val="243EA92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3" w15:restartNumberingAfterBreak="0">
    <w:nsid w:val="13E14754"/>
    <w:multiLevelType w:val="singleLevel"/>
    <w:tmpl w:val="37763908"/>
    <w:lvl w:ilvl="0">
      <w:start w:val="1"/>
      <w:numFmt w:val="decimal"/>
      <w:lvlText w:val="%1)"/>
      <w:lvlJc w:val="left"/>
      <w:pPr>
        <w:tabs>
          <w:tab w:val="num" w:pos="720"/>
        </w:tabs>
        <w:ind w:left="720" w:hanging="720"/>
      </w:pPr>
      <w:rPr>
        <w:rFonts w:hint="default"/>
      </w:rPr>
    </w:lvl>
  </w:abstractNum>
  <w:abstractNum w:abstractNumId="4" w15:restartNumberingAfterBreak="0">
    <w:nsid w:val="14A12BA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1B3C27"/>
    <w:multiLevelType w:val="singleLevel"/>
    <w:tmpl w:val="7A52302C"/>
    <w:lvl w:ilvl="0">
      <w:start w:val="3"/>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19575E91"/>
    <w:multiLevelType w:val="singleLevel"/>
    <w:tmpl w:val="59DA80AC"/>
    <w:lvl w:ilvl="0">
      <w:start w:val="1"/>
      <w:numFmt w:val="decimal"/>
      <w:lvlText w:val="%1."/>
      <w:lvlJc w:val="left"/>
      <w:pPr>
        <w:tabs>
          <w:tab w:val="num" w:pos="720"/>
        </w:tabs>
        <w:ind w:left="720" w:hanging="720"/>
      </w:pPr>
      <w:rPr>
        <w:rFonts w:hint="default"/>
      </w:rPr>
    </w:lvl>
  </w:abstractNum>
  <w:abstractNum w:abstractNumId="7" w15:restartNumberingAfterBreak="0">
    <w:nsid w:val="1E456A00"/>
    <w:multiLevelType w:val="multilevel"/>
    <w:tmpl w:val="91141620"/>
    <w:lvl w:ilvl="0">
      <w:start w:val="6"/>
      <w:numFmt w:val="decimal"/>
      <w:lvlText w:val="%1"/>
      <w:lvlJc w:val="left"/>
      <w:pPr>
        <w:tabs>
          <w:tab w:val="num" w:pos="690"/>
        </w:tabs>
        <w:ind w:left="690" w:hanging="690"/>
      </w:pPr>
      <w:rPr>
        <w:rFonts w:hint="default"/>
      </w:rPr>
    </w:lvl>
    <w:lvl w:ilvl="1">
      <w:start w:val="1"/>
      <w:numFmt w:val="decimal"/>
      <w:lvlText w:val="%1.%2"/>
      <w:lvlJc w:val="left"/>
      <w:pPr>
        <w:tabs>
          <w:tab w:val="num" w:pos="926"/>
        </w:tabs>
        <w:ind w:left="926" w:hanging="690"/>
      </w:pPr>
      <w:rPr>
        <w:rFonts w:hint="default"/>
      </w:rPr>
    </w:lvl>
    <w:lvl w:ilvl="2">
      <w:start w:val="4"/>
      <w:numFmt w:val="decimal"/>
      <w:lvlText w:val="%1.%2.%3"/>
      <w:lvlJc w:val="left"/>
      <w:pPr>
        <w:tabs>
          <w:tab w:val="num" w:pos="1192"/>
        </w:tabs>
        <w:ind w:left="1192" w:hanging="720"/>
      </w:pPr>
      <w:rPr>
        <w:rFonts w:hint="default"/>
      </w:rPr>
    </w:lvl>
    <w:lvl w:ilvl="3">
      <w:start w:val="2"/>
      <w:numFmt w:val="decimal"/>
      <w:lvlText w:val="%1.%2.%3.%4"/>
      <w:lvlJc w:val="left"/>
      <w:pPr>
        <w:tabs>
          <w:tab w:val="num" w:pos="1428"/>
        </w:tabs>
        <w:ind w:left="1428" w:hanging="72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3688"/>
        </w:tabs>
        <w:ind w:left="3688" w:hanging="1800"/>
      </w:pPr>
      <w:rPr>
        <w:rFonts w:hint="default"/>
      </w:rPr>
    </w:lvl>
  </w:abstractNum>
  <w:abstractNum w:abstractNumId="8" w15:restartNumberingAfterBreak="0">
    <w:nsid w:val="20BE51A4"/>
    <w:multiLevelType w:val="hybridMultilevel"/>
    <w:tmpl w:val="73CE4A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1F1457D"/>
    <w:multiLevelType w:val="singleLevel"/>
    <w:tmpl w:val="13CCBDD2"/>
    <w:lvl w:ilvl="0">
      <w:start w:val="2"/>
      <w:numFmt w:val="decimal"/>
      <w:lvlText w:val="%1)"/>
      <w:lvlJc w:val="left"/>
      <w:pPr>
        <w:tabs>
          <w:tab w:val="num" w:pos="360"/>
        </w:tabs>
        <w:ind w:left="360" w:hanging="360"/>
      </w:pPr>
      <w:rPr>
        <w:rFonts w:hint="default"/>
      </w:rPr>
    </w:lvl>
  </w:abstractNum>
  <w:abstractNum w:abstractNumId="10" w15:restartNumberingAfterBreak="0">
    <w:nsid w:val="22413D9C"/>
    <w:multiLevelType w:val="singleLevel"/>
    <w:tmpl w:val="7C4629E8"/>
    <w:lvl w:ilvl="0">
      <w:start w:val="7"/>
      <w:numFmt w:val="decimal"/>
      <w:lvlText w:val="%1)"/>
      <w:lvlJc w:val="left"/>
      <w:pPr>
        <w:tabs>
          <w:tab w:val="num" w:pos="360"/>
        </w:tabs>
        <w:ind w:left="360" w:hanging="360"/>
      </w:pPr>
      <w:rPr>
        <w:rFonts w:hint="default"/>
      </w:rPr>
    </w:lvl>
  </w:abstractNum>
  <w:abstractNum w:abstractNumId="11" w15:restartNumberingAfterBreak="0">
    <w:nsid w:val="29554EFA"/>
    <w:multiLevelType w:val="singleLevel"/>
    <w:tmpl w:val="FF863F74"/>
    <w:lvl w:ilvl="0">
      <w:start w:val="1"/>
      <w:numFmt w:val="lowerLetter"/>
      <w:lvlText w:val="%1."/>
      <w:legacy w:legacy="1" w:legacySpace="0" w:legacyIndent="360"/>
      <w:lvlJc w:val="left"/>
    </w:lvl>
  </w:abstractNum>
  <w:abstractNum w:abstractNumId="12" w15:restartNumberingAfterBreak="0">
    <w:nsid w:val="3B2E074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0D50F6"/>
    <w:multiLevelType w:val="multilevel"/>
    <w:tmpl w:val="65863E84"/>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2"/>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4" w15:restartNumberingAfterBreak="0">
    <w:nsid w:val="5A665076"/>
    <w:multiLevelType w:val="singleLevel"/>
    <w:tmpl w:val="0C09000F"/>
    <w:lvl w:ilvl="0">
      <w:start w:val="1"/>
      <w:numFmt w:val="decimal"/>
      <w:lvlText w:val="%1."/>
      <w:lvlJc w:val="left"/>
      <w:pPr>
        <w:tabs>
          <w:tab w:val="num" w:pos="360"/>
        </w:tabs>
        <w:ind w:left="360" w:hanging="360"/>
      </w:pPr>
    </w:lvl>
  </w:abstractNum>
  <w:abstractNum w:abstractNumId="15" w15:restartNumberingAfterBreak="0">
    <w:nsid w:val="5CF615B6"/>
    <w:multiLevelType w:val="singleLevel"/>
    <w:tmpl w:val="18D404F8"/>
    <w:lvl w:ilvl="0">
      <w:start w:val="3"/>
      <w:numFmt w:val="decimal"/>
      <w:lvlText w:val="%1)"/>
      <w:lvlJc w:val="left"/>
      <w:pPr>
        <w:tabs>
          <w:tab w:val="num" w:pos="360"/>
        </w:tabs>
        <w:ind w:left="360" w:hanging="360"/>
      </w:pPr>
      <w:rPr>
        <w:rFonts w:hint="default"/>
      </w:rPr>
    </w:lvl>
  </w:abstractNum>
  <w:abstractNum w:abstractNumId="16" w15:restartNumberingAfterBreak="0">
    <w:nsid w:val="602952F8"/>
    <w:multiLevelType w:val="multilevel"/>
    <w:tmpl w:val="6E3A2906"/>
    <w:lvl w:ilvl="0">
      <w:start w:val="6"/>
      <w:numFmt w:val="decimal"/>
      <w:lvlText w:val="%1"/>
      <w:lvlJc w:val="left"/>
      <w:pPr>
        <w:tabs>
          <w:tab w:val="num" w:pos="690"/>
        </w:tabs>
        <w:ind w:left="690" w:hanging="690"/>
      </w:pPr>
      <w:rPr>
        <w:rFonts w:hint="default"/>
      </w:rPr>
    </w:lvl>
    <w:lvl w:ilvl="1">
      <w:start w:val="1"/>
      <w:numFmt w:val="decimal"/>
      <w:lvlText w:val="%1.%2"/>
      <w:lvlJc w:val="left"/>
      <w:pPr>
        <w:tabs>
          <w:tab w:val="num" w:pos="930"/>
        </w:tabs>
        <w:ind w:left="930" w:hanging="690"/>
      </w:pPr>
      <w:rPr>
        <w:rFonts w:hint="default"/>
      </w:rPr>
    </w:lvl>
    <w:lvl w:ilvl="2">
      <w:start w:val="4"/>
      <w:numFmt w:val="decimal"/>
      <w:lvlText w:val="%1.%2.%3"/>
      <w:lvlJc w:val="left"/>
      <w:pPr>
        <w:tabs>
          <w:tab w:val="num" w:pos="1200"/>
        </w:tabs>
        <w:ind w:left="1200" w:hanging="720"/>
      </w:pPr>
      <w:rPr>
        <w:rFonts w:hint="default"/>
      </w:rPr>
    </w:lvl>
    <w:lvl w:ilvl="3">
      <w:start w:val="2"/>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7" w15:restartNumberingAfterBreak="0">
    <w:nsid w:val="60D46E6B"/>
    <w:multiLevelType w:val="hybridMultilevel"/>
    <w:tmpl w:val="7A323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D0370F"/>
    <w:multiLevelType w:val="hybridMultilevel"/>
    <w:tmpl w:val="009E0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8B271D"/>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1C31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7EF6983"/>
    <w:multiLevelType w:val="singleLevel"/>
    <w:tmpl w:val="4AA2911C"/>
    <w:lvl w:ilvl="0">
      <w:start w:val="4"/>
      <w:numFmt w:val="decimal"/>
      <w:lvlText w:val="%1)"/>
      <w:lvlJc w:val="left"/>
      <w:pPr>
        <w:tabs>
          <w:tab w:val="num" w:pos="360"/>
        </w:tabs>
        <w:ind w:left="360" w:hanging="360"/>
      </w:pPr>
      <w:rPr>
        <w:rFonts w:hint="default"/>
      </w:rPr>
    </w:lvl>
  </w:abstractNum>
  <w:abstractNum w:abstractNumId="22" w15:restartNumberingAfterBreak="0">
    <w:nsid w:val="7E8C0FBD"/>
    <w:multiLevelType w:val="singleLevel"/>
    <w:tmpl w:val="7A52302C"/>
    <w:lvl w:ilvl="0">
      <w:start w:val="3"/>
      <w:numFmt w:val="bullet"/>
      <w:lvlText w:val="-"/>
      <w:lvlJc w:val="left"/>
      <w:pPr>
        <w:tabs>
          <w:tab w:val="num" w:pos="1080"/>
        </w:tabs>
        <w:ind w:left="1080" w:hanging="360"/>
      </w:pPr>
      <w:rPr>
        <w:rFonts w:ascii="Times New Roman" w:hAnsi="Times New Roman" w:hint="default"/>
      </w:rPr>
    </w:lvl>
  </w:abstractNum>
  <w:abstractNum w:abstractNumId="23"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1834683072">
    <w:abstractNumId w:val="23"/>
  </w:num>
  <w:num w:numId="2" w16cid:durableId="2007708028">
    <w:abstractNumId w:val="0"/>
    <w:lvlOverride w:ilvl="0">
      <w:lvl w:ilvl="0">
        <w:start w:val="1"/>
        <w:numFmt w:val="bullet"/>
        <w:lvlText w:val=""/>
        <w:legacy w:legacy="1" w:legacySpace="0" w:legacyIndent="360"/>
        <w:lvlJc w:val="left"/>
        <w:rPr>
          <w:rFonts w:ascii="Symbol" w:hAnsi="Symbol" w:hint="default"/>
        </w:rPr>
      </w:lvl>
    </w:lvlOverride>
  </w:num>
  <w:num w:numId="3" w16cid:durableId="1760059494">
    <w:abstractNumId w:val="11"/>
  </w:num>
  <w:num w:numId="4" w16cid:durableId="281885187">
    <w:abstractNumId w:val="6"/>
  </w:num>
  <w:num w:numId="5" w16cid:durableId="1201700633">
    <w:abstractNumId w:val="19"/>
  </w:num>
  <w:num w:numId="6" w16cid:durableId="434373192">
    <w:abstractNumId w:val="13"/>
  </w:num>
  <w:num w:numId="7" w16cid:durableId="439571004">
    <w:abstractNumId w:val="4"/>
  </w:num>
  <w:num w:numId="8" w16cid:durableId="105664283">
    <w:abstractNumId w:val="3"/>
  </w:num>
  <w:num w:numId="9" w16cid:durableId="573930822">
    <w:abstractNumId w:val="9"/>
  </w:num>
  <w:num w:numId="10" w16cid:durableId="838934556">
    <w:abstractNumId w:val="15"/>
  </w:num>
  <w:num w:numId="11" w16cid:durableId="170489244">
    <w:abstractNumId w:val="21"/>
  </w:num>
  <w:num w:numId="12" w16cid:durableId="1942839496">
    <w:abstractNumId w:val="10"/>
  </w:num>
  <w:num w:numId="13" w16cid:durableId="1701734238">
    <w:abstractNumId w:val="5"/>
  </w:num>
  <w:num w:numId="14" w16cid:durableId="2070104210">
    <w:abstractNumId w:val="20"/>
  </w:num>
  <w:num w:numId="15" w16cid:durableId="625279997">
    <w:abstractNumId w:val="22"/>
  </w:num>
  <w:num w:numId="16" w16cid:durableId="1804226424">
    <w:abstractNumId w:val="16"/>
  </w:num>
  <w:num w:numId="17" w16cid:durableId="305933408">
    <w:abstractNumId w:val="7"/>
  </w:num>
  <w:num w:numId="18" w16cid:durableId="97987329">
    <w:abstractNumId w:val="12"/>
  </w:num>
  <w:num w:numId="19" w16cid:durableId="1003554264">
    <w:abstractNumId w:val="14"/>
  </w:num>
  <w:num w:numId="20" w16cid:durableId="2029214985">
    <w:abstractNumId w:val="2"/>
  </w:num>
  <w:num w:numId="21" w16cid:durableId="146835046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7827858">
    <w:abstractNumId w:val="17"/>
  </w:num>
  <w:num w:numId="23" w16cid:durableId="651643924">
    <w:abstractNumId w:val="18"/>
  </w:num>
  <w:num w:numId="24" w16cid:durableId="905532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18D7"/>
    <w:rsid w:val="00020998"/>
    <w:rsid w:val="000214F9"/>
    <w:rsid w:val="00031EDE"/>
    <w:rsid w:val="00035506"/>
    <w:rsid w:val="000828CD"/>
    <w:rsid w:val="00090241"/>
    <w:rsid w:val="00091DB9"/>
    <w:rsid w:val="00092237"/>
    <w:rsid w:val="000B4876"/>
    <w:rsid w:val="000D7835"/>
    <w:rsid w:val="000E5064"/>
    <w:rsid w:val="000F24D7"/>
    <w:rsid w:val="000F34AA"/>
    <w:rsid w:val="00110F8F"/>
    <w:rsid w:val="001322EF"/>
    <w:rsid w:val="00150C26"/>
    <w:rsid w:val="0019589F"/>
    <w:rsid w:val="001D49FC"/>
    <w:rsid w:val="00210EB0"/>
    <w:rsid w:val="002408C9"/>
    <w:rsid w:val="002A1255"/>
    <w:rsid w:val="002B2FAC"/>
    <w:rsid w:val="002F6DFE"/>
    <w:rsid w:val="00300E2D"/>
    <w:rsid w:val="00306B5C"/>
    <w:rsid w:val="00366102"/>
    <w:rsid w:val="003663BC"/>
    <w:rsid w:val="0038566C"/>
    <w:rsid w:val="00395985"/>
    <w:rsid w:val="003C6D9E"/>
    <w:rsid w:val="003D2255"/>
    <w:rsid w:val="003D7686"/>
    <w:rsid w:val="003F468B"/>
    <w:rsid w:val="00427293"/>
    <w:rsid w:val="0046523C"/>
    <w:rsid w:val="00475CCA"/>
    <w:rsid w:val="00482CDB"/>
    <w:rsid w:val="00484520"/>
    <w:rsid w:val="004A4229"/>
    <w:rsid w:val="004B08CD"/>
    <w:rsid w:val="004D115C"/>
    <w:rsid w:val="004D529D"/>
    <w:rsid w:val="004F6752"/>
    <w:rsid w:val="00503E62"/>
    <w:rsid w:val="00524E8F"/>
    <w:rsid w:val="00544228"/>
    <w:rsid w:val="005510E5"/>
    <w:rsid w:val="0055724C"/>
    <w:rsid w:val="005679CF"/>
    <w:rsid w:val="00573C90"/>
    <w:rsid w:val="0057693A"/>
    <w:rsid w:val="005842E6"/>
    <w:rsid w:val="005852F4"/>
    <w:rsid w:val="00585D66"/>
    <w:rsid w:val="005C3165"/>
    <w:rsid w:val="005C4F58"/>
    <w:rsid w:val="005C7A65"/>
    <w:rsid w:val="005D0308"/>
    <w:rsid w:val="00600A76"/>
    <w:rsid w:val="00614DB5"/>
    <w:rsid w:val="006172F0"/>
    <w:rsid w:val="006228F9"/>
    <w:rsid w:val="00634348"/>
    <w:rsid w:val="006501CF"/>
    <w:rsid w:val="00651F35"/>
    <w:rsid w:val="00654787"/>
    <w:rsid w:val="00664C70"/>
    <w:rsid w:val="006713DD"/>
    <w:rsid w:val="00681AC2"/>
    <w:rsid w:val="00685904"/>
    <w:rsid w:val="00697104"/>
    <w:rsid w:val="006B4A24"/>
    <w:rsid w:val="006C4EFD"/>
    <w:rsid w:val="006E1726"/>
    <w:rsid w:val="006F1D0D"/>
    <w:rsid w:val="007019C0"/>
    <w:rsid w:val="00721D6B"/>
    <w:rsid w:val="007227E3"/>
    <w:rsid w:val="00725157"/>
    <w:rsid w:val="007A19D7"/>
    <w:rsid w:val="007D1045"/>
    <w:rsid w:val="007E4D25"/>
    <w:rsid w:val="008055F4"/>
    <w:rsid w:val="00822D6A"/>
    <w:rsid w:val="008277B7"/>
    <w:rsid w:val="00842052"/>
    <w:rsid w:val="0084506D"/>
    <w:rsid w:val="00847D9D"/>
    <w:rsid w:val="008555DB"/>
    <w:rsid w:val="0086303B"/>
    <w:rsid w:val="008659EC"/>
    <w:rsid w:val="00877BE1"/>
    <w:rsid w:val="00877FEB"/>
    <w:rsid w:val="008814B3"/>
    <w:rsid w:val="00883F87"/>
    <w:rsid w:val="0089447E"/>
    <w:rsid w:val="008B0E79"/>
    <w:rsid w:val="008B3BB2"/>
    <w:rsid w:val="008D71AF"/>
    <w:rsid w:val="008F00B9"/>
    <w:rsid w:val="00925B4A"/>
    <w:rsid w:val="009262E9"/>
    <w:rsid w:val="009558A9"/>
    <w:rsid w:val="00960C11"/>
    <w:rsid w:val="00962C29"/>
    <w:rsid w:val="0098230B"/>
    <w:rsid w:val="00983586"/>
    <w:rsid w:val="00986D1F"/>
    <w:rsid w:val="0099176E"/>
    <w:rsid w:val="009A2C0A"/>
    <w:rsid w:val="009C43EF"/>
    <w:rsid w:val="009C676A"/>
    <w:rsid w:val="009E4F3B"/>
    <w:rsid w:val="009F07FD"/>
    <w:rsid w:val="009F6DA2"/>
    <w:rsid w:val="00A10EF3"/>
    <w:rsid w:val="00A6434A"/>
    <w:rsid w:val="00A80E78"/>
    <w:rsid w:val="00A83A22"/>
    <w:rsid w:val="00AA23C7"/>
    <w:rsid w:val="00AA43CD"/>
    <w:rsid w:val="00AA4A85"/>
    <w:rsid w:val="00AA6772"/>
    <w:rsid w:val="00AB7935"/>
    <w:rsid w:val="00AC7FA6"/>
    <w:rsid w:val="00B107A1"/>
    <w:rsid w:val="00B54B1D"/>
    <w:rsid w:val="00B76646"/>
    <w:rsid w:val="00B80262"/>
    <w:rsid w:val="00BC25FC"/>
    <w:rsid w:val="00BD13F2"/>
    <w:rsid w:val="00BD14E5"/>
    <w:rsid w:val="00BD2DD0"/>
    <w:rsid w:val="00BE6616"/>
    <w:rsid w:val="00BF2566"/>
    <w:rsid w:val="00C11885"/>
    <w:rsid w:val="00C118D7"/>
    <w:rsid w:val="00C11D4E"/>
    <w:rsid w:val="00C2568C"/>
    <w:rsid w:val="00C71244"/>
    <w:rsid w:val="00C7178B"/>
    <w:rsid w:val="00C72C28"/>
    <w:rsid w:val="00C74568"/>
    <w:rsid w:val="00C74CC5"/>
    <w:rsid w:val="00C77E0D"/>
    <w:rsid w:val="00CA567A"/>
    <w:rsid w:val="00CB3E12"/>
    <w:rsid w:val="00CF1489"/>
    <w:rsid w:val="00D15D14"/>
    <w:rsid w:val="00D25214"/>
    <w:rsid w:val="00D43F4E"/>
    <w:rsid w:val="00D646E5"/>
    <w:rsid w:val="00D77A7B"/>
    <w:rsid w:val="00DA2B9D"/>
    <w:rsid w:val="00DB5B6E"/>
    <w:rsid w:val="00DB6EC2"/>
    <w:rsid w:val="00DC08EC"/>
    <w:rsid w:val="00DC5027"/>
    <w:rsid w:val="00DE0A6D"/>
    <w:rsid w:val="00DF36BF"/>
    <w:rsid w:val="00E37DC3"/>
    <w:rsid w:val="00E4107A"/>
    <w:rsid w:val="00E51136"/>
    <w:rsid w:val="00E60A02"/>
    <w:rsid w:val="00E7195F"/>
    <w:rsid w:val="00E74D63"/>
    <w:rsid w:val="00EA1B70"/>
    <w:rsid w:val="00EA2BD1"/>
    <w:rsid w:val="00ED422C"/>
    <w:rsid w:val="00ED669B"/>
    <w:rsid w:val="00F04E27"/>
    <w:rsid w:val="00F06263"/>
    <w:rsid w:val="00F2625A"/>
    <w:rsid w:val="00F419AE"/>
    <w:rsid w:val="00F421E1"/>
    <w:rsid w:val="00F60BC5"/>
    <w:rsid w:val="00F64096"/>
    <w:rsid w:val="00F935D1"/>
    <w:rsid w:val="00FD64AF"/>
    <w:rsid w:val="00FF75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6DFF1F42"/>
  <w15:docId w15:val="{91C38C1B-FBFF-40D6-B5EB-9DFE38CC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rPr>
  </w:style>
  <w:style w:type="paragraph" w:styleId="Heading1">
    <w:name w:val="heading 1"/>
    <w:basedOn w:val="Normal"/>
    <w:next w:val="Normal"/>
    <w:qFormat/>
    <w:pPr>
      <w:keepNext/>
      <w:jc w:val="center"/>
      <w:outlineLvl w:val="0"/>
    </w:pPr>
    <w:rPr>
      <w:rFonts w:ascii="Arial" w:hAnsi="Arial"/>
      <w:color w:val="auto"/>
      <w:kern w:val="0"/>
      <w:sz w:val="24"/>
    </w:rPr>
  </w:style>
  <w:style w:type="paragraph" w:styleId="Heading2">
    <w:name w:val="heading 2"/>
    <w:basedOn w:val="Normal"/>
    <w:next w:val="Normal"/>
    <w:qFormat/>
    <w:pPr>
      <w:keepNext/>
      <w:ind w:left="720" w:hanging="720"/>
      <w:outlineLvl w:val="1"/>
    </w:pPr>
    <w:rPr>
      <w:rFonts w:ascii="Arial" w:hAnsi="Arial"/>
      <w:b/>
      <w:sz w:val="22"/>
    </w:rPr>
  </w:style>
  <w:style w:type="paragraph" w:styleId="Heading3">
    <w:name w:val="heading 3"/>
    <w:basedOn w:val="Normal"/>
    <w:next w:val="Normal"/>
    <w:qFormat/>
    <w:pPr>
      <w:keepNext/>
      <w:jc w:val="center"/>
      <w:outlineLvl w:val="2"/>
    </w:pPr>
    <w:rPr>
      <w:rFonts w:ascii="Arial" w:hAnsi="Arial"/>
      <w:b/>
      <w:color w:val="auto"/>
      <w:lang w:val="en-GB"/>
    </w:rPr>
  </w:style>
  <w:style w:type="paragraph" w:styleId="Heading4">
    <w:name w:val="heading 4"/>
    <w:basedOn w:val="Normal"/>
    <w:next w:val="Normal"/>
    <w:qFormat/>
    <w:pPr>
      <w:keepNext/>
      <w:jc w:val="right"/>
      <w:outlineLvl w:val="3"/>
    </w:pPr>
    <w:rPr>
      <w:rFonts w:ascii="News Gothic" w:hAnsi="News Gothic"/>
      <w:b/>
      <w:i/>
      <w:noProof/>
    </w:rPr>
  </w:style>
  <w:style w:type="paragraph" w:styleId="Heading5">
    <w:name w:val="heading 5"/>
    <w:basedOn w:val="Normal"/>
    <w:next w:val="Normal"/>
    <w:qFormat/>
    <w:pPr>
      <w:keepNext/>
      <w:outlineLvl w:val="4"/>
    </w:pPr>
    <w:rPr>
      <w:rFonts w:ascii="News Gothic" w:hAnsi="News Gothic"/>
      <w:b/>
      <w:i/>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Pr>
      <w:color w:val="auto"/>
      <w:lang w:val="en-GB"/>
    </w:rPr>
  </w:style>
  <w:style w:type="paragraph" w:styleId="BodyTextIndent">
    <w:name w:val="Body Text Indent"/>
    <w:basedOn w:val="Normal"/>
    <w:pPr>
      <w:ind w:left="720" w:hanging="720"/>
    </w:pPr>
    <w:rPr>
      <w:rFonts w:ascii="Arial" w:hAnsi="Arial"/>
      <w:sz w:val="22"/>
    </w:rPr>
  </w:style>
  <w:style w:type="paragraph" w:styleId="BodyTextIndent2">
    <w:name w:val="Body Text Indent 2"/>
    <w:basedOn w:val="Normal"/>
    <w:pPr>
      <w:ind w:left="720"/>
    </w:pPr>
    <w:rPr>
      <w:rFonts w:ascii="Arial" w:hAnsi="Arial"/>
      <w:sz w:val="22"/>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Indent3">
    <w:name w:val="Body Text Indent 3"/>
    <w:basedOn w:val="Normal"/>
    <w:pPr>
      <w:ind w:left="709"/>
    </w:pPr>
    <w:rPr>
      <w:rFonts w:ascii="News Gothic" w:hAnsi="News Gothic"/>
      <w:sz w:val="22"/>
    </w:rPr>
  </w:style>
  <w:style w:type="paragraph" w:styleId="BlockText">
    <w:name w:val="Block Text"/>
    <w:basedOn w:val="Normal"/>
    <w:rsid w:val="006C4EFD"/>
    <w:pPr>
      <w:widowControl/>
      <w:tabs>
        <w:tab w:val="num" w:pos="-426"/>
        <w:tab w:val="left" w:pos="1418"/>
      </w:tabs>
      <w:ind w:left="1418" w:right="-574"/>
    </w:pPr>
    <w:rPr>
      <w:rFonts w:ascii="News Gothic" w:hAnsi="News Gothic"/>
      <w:color w:val="auto"/>
      <w:kern w:val="0"/>
      <w:sz w:val="22"/>
    </w:rPr>
  </w:style>
  <w:style w:type="paragraph" w:styleId="BalloonText">
    <w:name w:val="Balloon Text"/>
    <w:basedOn w:val="Normal"/>
    <w:semiHidden/>
    <w:rsid w:val="00A83A22"/>
    <w:rPr>
      <w:rFonts w:ascii="Tahoma" w:hAnsi="Tahoma" w:cs="Tahoma"/>
      <w:sz w:val="16"/>
      <w:szCs w:val="16"/>
    </w:rPr>
  </w:style>
  <w:style w:type="character" w:styleId="CommentReference">
    <w:name w:val="annotation reference"/>
    <w:semiHidden/>
    <w:rsid w:val="00664C70"/>
    <w:rPr>
      <w:sz w:val="16"/>
      <w:szCs w:val="16"/>
    </w:rPr>
  </w:style>
  <w:style w:type="paragraph" w:styleId="CommentText">
    <w:name w:val="annotation text"/>
    <w:basedOn w:val="Normal"/>
    <w:semiHidden/>
    <w:rsid w:val="00664C70"/>
  </w:style>
  <w:style w:type="paragraph" w:styleId="CommentSubject">
    <w:name w:val="annotation subject"/>
    <w:basedOn w:val="CommentText"/>
    <w:next w:val="CommentText"/>
    <w:semiHidden/>
    <w:rsid w:val="00664C70"/>
    <w:rPr>
      <w:b/>
      <w:bCs/>
    </w:rPr>
  </w:style>
  <w:style w:type="paragraph" w:styleId="BodyText2">
    <w:name w:val="Body Text 2"/>
    <w:basedOn w:val="Normal"/>
    <w:link w:val="BodyText2Char"/>
    <w:rsid w:val="00C74568"/>
    <w:pPr>
      <w:spacing w:after="120" w:line="480" w:lineRule="auto"/>
    </w:pPr>
  </w:style>
  <w:style w:type="character" w:customStyle="1" w:styleId="BodyText2Char">
    <w:name w:val="Body Text 2 Char"/>
    <w:link w:val="BodyText2"/>
    <w:rsid w:val="00C74568"/>
    <w:rPr>
      <w:color w:val="000000"/>
      <w:kern w:val="28"/>
      <w:lang w:val="nl-NL" w:eastAsia="nl-NL"/>
    </w:rPr>
  </w:style>
  <w:style w:type="paragraph" w:styleId="TOAHeading">
    <w:name w:val="toa heading"/>
    <w:basedOn w:val="Normal"/>
    <w:next w:val="Normal"/>
    <w:rsid w:val="00C74568"/>
    <w:pPr>
      <w:widowControl/>
      <w:spacing w:before="120"/>
    </w:pPr>
    <w:rPr>
      <w:rFonts w:ascii="News Gothic" w:hAnsi="News Gothic"/>
      <w:b/>
      <w:color w:val="auto"/>
      <w:kern w:val="0"/>
      <w:sz w:val="24"/>
      <w:lang w:val="en-GB"/>
    </w:rPr>
  </w:style>
  <w:style w:type="character" w:customStyle="1" w:styleId="FooterChar">
    <w:name w:val="Footer Char"/>
    <w:link w:val="Footer"/>
    <w:rsid w:val="00DE0A6D"/>
    <w:rPr>
      <w:color w:val="000000"/>
      <w:kern w:val="28"/>
      <w:lang w:val="nl-NL" w:eastAsia="nl-NL"/>
    </w:rPr>
  </w:style>
  <w:style w:type="character" w:styleId="Hyperlink">
    <w:name w:val="Hyperlink"/>
    <w:basedOn w:val="DefaultParagraphFont"/>
    <w:rsid w:val="0098230B"/>
    <w:rPr>
      <w:color w:val="0000FF" w:themeColor="hyperlink"/>
      <w:u w:val="single"/>
    </w:rPr>
  </w:style>
  <w:style w:type="paragraph" w:styleId="Revision">
    <w:name w:val="Revision"/>
    <w:hidden/>
    <w:uiPriority w:val="99"/>
    <w:semiHidden/>
    <w:rsid w:val="00F2625A"/>
    <w:rPr>
      <w:color w:val="000000"/>
      <w:kern w:val="28"/>
    </w:rPr>
  </w:style>
  <w:style w:type="character" w:styleId="FollowedHyperlink">
    <w:name w:val="FollowedHyperlink"/>
    <w:basedOn w:val="DefaultParagraphFont"/>
    <w:semiHidden/>
    <w:unhideWhenUsed/>
    <w:rsid w:val="00F04E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58902">
      <w:bodyDiv w:val="1"/>
      <w:marLeft w:val="0"/>
      <w:marRight w:val="0"/>
      <w:marTop w:val="0"/>
      <w:marBottom w:val="0"/>
      <w:divBdr>
        <w:top w:val="none" w:sz="0" w:space="0" w:color="auto"/>
        <w:left w:val="none" w:sz="0" w:space="0" w:color="auto"/>
        <w:bottom w:val="none" w:sz="0" w:space="0" w:color="auto"/>
        <w:right w:val="none" w:sz="0" w:space="0" w:color="auto"/>
      </w:divBdr>
    </w:div>
    <w:div w:id="1502817494">
      <w:bodyDiv w:val="1"/>
      <w:marLeft w:val="0"/>
      <w:marRight w:val="0"/>
      <w:marTop w:val="0"/>
      <w:marBottom w:val="0"/>
      <w:divBdr>
        <w:top w:val="none" w:sz="0" w:space="0" w:color="auto"/>
        <w:left w:val="none" w:sz="0" w:space="0" w:color="auto"/>
        <w:bottom w:val="none" w:sz="0" w:space="0" w:color="auto"/>
        <w:right w:val="none" w:sz="0" w:space="0" w:color="auto"/>
      </w:divBdr>
    </w:div>
    <w:div w:id="175605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pgr.cgiar.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oversityinternational.org/"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oleObject" Target="embeddings/Microsoft_Visio_2003-2010_Drawing.vsd"/><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A7EC6D-026F-4E59-8F69-A72AB8AD0F83}"/>
</file>

<file path=customXml/itemProps2.xml><?xml version="1.0" encoding="utf-8"?>
<ds:datastoreItem xmlns:ds="http://schemas.openxmlformats.org/officeDocument/2006/customXml" ds:itemID="{E42FE9F1-FDE9-4EC4-B1AB-4DAAA112F310}"/>
</file>

<file path=docProps/app.xml><?xml version="1.0" encoding="utf-8"?>
<Properties xmlns="http://schemas.openxmlformats.org/officeDocument/2006/extended-properties" xmlns:vt="http://schemas.openxmlformats.org/officeDocument/2006/docPropsVTypes">
  <Template>Normal.dotm</Template>
  <TotalTime>114</TotalTime>
  <Pages>4</Pages>
  <Words>1381</Words>
  <Characters>7873</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6.1.4.5</vt:lpstr>
      <vt:lpstr>corr 6.1.4.5</vt:lpstr>
    </vt:vector>
  </TitlesOfParts>
  <Company>van Ravesteijn &amp; Partners</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6.1.4.5</dc:title>
  <dc:creator>Sylvia</dc:creator>
  <cp:lastModifiedBy>Hintum, Theo van</cp:lastModifiedBy>
  <cp:revision>27</cp:revision>
  <cp:lastPrinted>2011-04-27T15:02:00Z</cp:lastPrinted>
  <dcterms:created xsi:type="dcterms:W3CDTF">2016-09-19T10:00:00Z</dcterms:created>
  <dcterms:modified xsi:type="dcterms:W3CDTF">2024-05-03T07:24:00Z</dcterms:modified>
</cp:coreProperties>
</file>