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5589F" w14:textId="77777777" w:rsidR="007C683F" w:rsidRPr="00C8308A" w:rsidRDefault="007C683F">
      <w:pPr>
        <w:pStyle w:val="Heading1"/>
        <w:tabs>
          <w:tab w:val="left" w:pos="2268"/>
        </w:tabs>
        <w:spacing w:before="0" w:after="0"/>
        <w:rPr>
          <w:rFonts w:ascii="Verdana" w:hAnsi="Verdana"/>
          <w:kern w:val="0"/>
          <w:sz w:val="18"/>
          <w:szCs w:val="18"/>
          <w:lang w:val="nl-NL"/>
        </w:rPr>
      </w:pPr>
      <w:r w:rsidRPr="00C8308A">
        <w:rPr>
          <w:rFonts w:ascii="Verdana" w:hAnsi="Verdana"/>
          <w:kern w:val="0"/>
          <w:sz w:val="18"/>
          <w:szCs w:val="18"/>
          <w:lang w:val="nl-NL"/>
        </w:rPr>
        <w:t>INS-CGN-PG 007 VERZENDINSTRUCTIES</w:t>
      </w:r>
    </w:p>
    <w:p w14:paraId="1835BD5B" w14:textId="77777777" w:rsidR="007C683F" w:rsidRPr="00C8308A" w:rsidRDefault="007C683F">
      <w:pPr>
        <w:rPr>
          <w:rFonts w:ascii="Verdana" w:hAnsi="Verdana"/>
          <w:sz w:val="18"/>
          <w:szCs w:val="18"/>
          <w:lang w:val="nl-NL"/>
        </w:rPr>
      </w:pPr>
    </w:p>
    <w:p w14:paraId="60AE0D9F" w14:textId="77777777" w:rsidR="007C683F" w:rsidRPr="00C8308A" w:rsidRDefault="007C683F">
      <w:pPr>
        <w:rPr>
          <w:rFonts w:ascii="Verdana" w:hAnsi="Verdana"/>
          <w:sz w:val="18"/>
          <w:szCs w:val="18"/>
          <w:lang w:val="nl-NL"/>
        </w:rPr>
      </w:pPr>
    </w:p>
    <w:p w14:paraId="104D6422" w14:textId="77777777" w:rsidR="007C683F" w:rsidRPr="00C8308A" w:rsidRDefault="007C683F">
      <w:pPr>
        <w:rPr>
          <w:rFonts w:ascii="Verdana" w:hAnsi="Verdana"/>
          <w:b/>
          <w:sz w:val="18"/>
          <w:szCs w:val="18"/>
          <w:lang w:val="nl-NL"/>
        </w:rPr>
      </w:pPr>
      <w:r w:rsidRPr="00C8308A">
        <w:rPr>
          <w:rFonts w:ascii="Verdana" w:hAnsi="Verdana"/>
          <w:b/>
          <w:sz w:val="18"/>
          <w:szCs w:val="18"/>
          <w:lang w:val="nl-NL"/>
        </w:rPr>
        <w:t>Ver</w:t>
      </w:r>
      <w:r w:rsidR="001A742F">
        <w:rPr>
          <w:rFonts w:ascii="Verdana" w:hAnsi="Verdana"/>
          <w:b/>
          <w:sz w:val="18"/>
          <w:szCs w:val="18"/>
          <w:lang w:val="nl-NL"/>
        </w:rPr>
        <w:t>pakken en ver</w:t>
      </w:r>
      <w:r w:rsidRPr="00C8308A">
        <w:rPr>
          <w:rFonts w:ascii="Verdana" w:hAnsi="Verdana"/>
          <w:b/>
          <w:sz w:val="18"/>
          <w:szCs w:val="18"/>
          <w:lang w:val="nl-NL"/>
        </w:rPr>
        <w:t>zenden zaad</w:t>
      </w:r>
    </w:p>
    <w:p w14:paraId="040717E4" w14:textId="77777777" w:rsidR="001A742F" w:rsidRPr="00C8308A" w:rsidRDefault="007C683F" w:rsidP="001A742F">
      <w:pPr>
        <w:rPr>
          <w:rFonts w:ascii="Verdana" w:hAnsi="Verdana"/>
          <w:sz w:val="18"/>
          <w:szCs w:val="18"/>
          <w:lang w:val="nl-NL"/>
        </w:rPr>
      </w:pPr>
      <w:r w:rsidRPr="00495719">
        <w:rPr>
          <w:rFonts w:ascii="Verdana" w:hAnsi="Verdana"/>
          <w:sz w:val="18"/>
          <w:szCs w:val="18"/>
          <w:lang w:val="nl-NL"/>
        </w:rPr>
        <w:t xml:space="preserve">De te verzenden ‘userzakjes’ worden verpakt in papieren enveloppen met noppenfolie of in dozen opgevuld met piepschuim of luchtkussentjes. </w:t>
      </w:r>
      <w:r w:rsidR="001A742F" w:rsidRPr="00C8308A">
        <w:rPr>
          <w:rFonts w:ascii="Verdana" w:hAnsi="Verdana"/>
          <w:sz w:val="18"/>
          <w:szCs w:val="18"/>
          <w:lang w:val="nl-NL"/>
        </w:rPr>
        <w:t>Op de envelop of doos wordt een etiket (adresetiket CGN) met de naam van de aanvrager en het adres vermeld.</w:t>
      </w:r>
    </w:p>
    <w:p w14:paraId="1F2C2766" w14:textId="46C88C84" w:rsidR="001A742F" w:rsidRDefault="001A742F" w:rsidP="001A742F">
      <w:pPr>
        <w:rPr>
          <w:rFonts w:ascii="Verdana" w:hAnsi="Verdana"/>
          <w:sz w:val="18"/>
          <w:szCs w:val="18"/>
          <w:lang w:val="nl-NL"/>
        </w:rPr>
      </w:pPr>
      <w:r w:rsidRPr="00C8308A">
        <w:rPr>
          <w:rFonts w:ascii="Verdana" w:hAnsi="Verdana"/>
          <w:sz w:val="18"/>
          <w:szCs w:val="18"/>
          <w:lang w:val="nl-NL"/>
        </w:rPr>
        <w:t xml:space="preserve">De zaadaanvragen worden verzonden door de postkamer van </w:t>
      </w:r>
      <w:r w:rsidR="00C2504D">
        <w:rPr>
          <w:rFonts w:ascii="Verdana" w:hAnsi="Verdana"/>
          <w:sz w:val="18"/>
          <w:szCs w:val="18"/>
          <w:lang w:val="nl-NL"/>
        </w:rPr>
        <w:t>PSG</w:t>
      </w:r>
      <w:r w:rsidRPr="00C8308A">
        <w:rPr>
          <w:rFonts w:ascii="Verdana" w:hAnsi="Verdana"/>
          <w:sz w:val="18"/>
          <w:szCs w:val="18"/>
          <w:lang w:val="nl-NL"/>
        </w:rPr>
        <w:t>. Voor landen waar problemen worden verwacht bij de bezorging van het zaadmateriaal</w:t>
      </w:r>
      <w:r w:rsidR="00C2504D">
        <w:rPr>
          <w:rFonts w:ascii="Verdana" w:hAnsi="Verdana"/>
          <w:sz w:val="18"/>
          <w:szCs w:val="18"/>
          <w:lang w:val="nl-NL"/>
        </w:rPr>
        <w:t xml:space="preserve"> of problemen met de douane</w:t>
      </w:r>
      <w:r w:rsidRPr="00C8308A">
        <w:rPr>
          <w:rFonts w:ascii="Verdana" w:hAnsi="Verdana"/>
          <w:sz w:val="18"/>
          <w:szCs w:val="18"/>
          <w:lang w:val="nl-NL"/>
        </w:rPr>
        <w:t xml:space="preserve"> wordt gekozen voor een </w:t>
      </w:r>
      <w:r w:rsidR="00C2504D">
        <w:rPr>
          <w:rFonts w:ascii="Verdana" w:hAnsi="Verdana"/>
          <w:sz w:val="18"/>
          <w:szCs w:val="18"/>
          <w:lang w:val="nl-NL"/>
        </w:rPr>
        <w:t>express service (b.v. DHL of aangetekend met PostNL</w:t>
      </w:r>
      <w:r w:rsidRPr="00C8308A">
        <w:rPr>
          <w:rFonts w:ascii="Verdana" w:hAnsi="Verdana"/>
          <w:sz w:val="18"/>
          <w:szCs w:val="18"/>
          <w:lang w:val="nl-NL"/>
        </w:rPr>
        <w:t xml:space="preserve">. </w:t>
      </w:r>
    </w:p>
    <w:p w14:paraId="4951453F" w14:textId="77777777" w:rsidR="001A742F" w:rsidRDefault="001A742F">
      <w:pPr>
        <w:pStyle w:val="BodyText"/>
        <w:rPr>
          <w:rFonts w:ascii="Verdana" w:hAnsi="Verdana"/>
          <w:sz w:val="18"/>
          <w:szCs w:val="18"/>
        </w:rPr>
      </w:pPr>
    </w:p>
    <w:p w14:paraId="4DDA69D0" w14:textId="77777777" w:rsidR="007C683F" w:rsidRPr="00C8308A" w:rsidRDefault="007C683F" w:rsidP="001A742F">
      <w:pPr>
        <w:rPr>
          <w:rFonts w:ascii="Verdana" w:hAnsi="Verdana"/>
          <w:sz w:val="18"/>
          <w:szCs w:val="18"/>
          <w:lang w:val="nl-NL"/>
        </w:rPr>
      </w:pPr>
      <w:r w:rsidRPr="00C8308A">
        <w:rPr>
          <w:rFonts w:ascii="Verdana" w:hAnsi="Verdana"/>
          <w:b/>
          <w:sz w:val="18"/>
          <w:szCs w:val="18"/>
          <w:lang w:val="nl-NL"/>
        </w:rPr>
        <w:t>Standaard</w:t>
      </w:r>
      <w:r w:rsidR="001A742F">
        <w:rPr>
          <w:rFonts w:ascii="Verdana" w:hAnsi="Verdana"/>
          <w:b/>
          <w:sz w:val="18"/>
          <w:szCs w:val="18"/>
          <w:lang w:val="nl-NL"/>
        </w:rPr>
        <w:t xml:space="preserve"> worden de volgende documenten meegezonden</w:t>
      </w:r>
    </w:p>
    <w:p w14:paraId="4F1A27EE" w14:textId="77777777" w:rsidR="007C683F" w:rsidRPr="001A742F" w:rsidRDefault="007C683F" w:rsidP="001A742F">
      <w:pPr>
        <w:pStyle w:val="ListParagraph"/>
        <w:numPr>
          <w:ilvl w:val="0"/>
          <w:numId w:val="6"/>
        </w:numPr>
        <w:rPr>
          <w:rFonts w:ascii="Verdana" w:hAnsi="Verdana"/>
          <w:sz w:val="18"/>
          <w:szCs w:val="18"/>
          <w:lang w:val="nl-NL"/>
        </w:rPr>
      </w:pPr>
      <w:r w:rsidRPr="001A742F">
        <w:rPr>
          <w:rFonts w:ascii="Verdana" w:hAnsi="Verdana"/>
          <w:sz w:val="18"/>
          <w:szCs w:val="18"/>
          <w:lang w:val="nl-NL"/>
        </w:rPr>
        <w:t>lijst met paspoortgegevens</w:t>
      </w:r>
    </w:p>
    <w:p w14:paraId="397AA75C" w14:textId="77777777" w:rsidR="007C683F" w:rsidRPr="001A742F" w:rsidRDefault="007C683F" w:rsidP="001A742F">
      <w:pPr>
        <w:pStyle w:val="ListParagraph"/>
        <w:numPr>
          <w:ilvl w:val="0"/>
          <w:numId w:val="6"/>
        </w:numPr>
        <w:rPr>
          <w:rFonts w:ascii="Verdana" w:hAnsi="Verdana"/>
          <w:sz w:val="18"/>
          <w:szCs w:val="18"/>
          <w:lang w:val="nl-NL"/>
        </w:rPr>
      </w:pPr>
      <w:r w:rsidRPr="001A742F">
        <w:rPr>
          <w:rFonts w:ascii="Verdana" w:hAnsi="Verdana"/>
          <w:sz w:val="18"/>
          <w:szCs w:val="18"/>
          <w:lang w:val="nl-NL"/>
        </w:rPr>
        <w:t>begeleidende standaardbrief (FOR-CGN-PG-008)</w:t>
      </w:r>
    </w:p>
    <w:p w14:paraId="31733C5B" w14:textId="64F443F5" w:rsidR="007C683F" w:rsidRPr="001A742F" w:rsidRDefault="007C683F" w:rsidP="001A742F">
      <w:pPr>
        <w:pStyle w:val="ListParagraph"/>
        <w:numPr>
          <w:ilvl w:val="0"/>
          <w:numId w:val="6"/>
        </w:numPr>
        <w:rPr>
          <w:rFonts w:ascii="Verdana" w:hAnsi="Verdana"/>
          <w:sz w:val="18"/>
          <w:szCs w:val="18"/>
          <w:lang w:val="nl-NL"/>
        </w:rPr>
      </w:pPr>
      <w:r w:rsidRPr="001A742F">
        <w:rPr>
          <w:rFonts w:ascii="Verdana" w:hAnsi="Verdana"/>
          <w:sz w:val="18"/>
          <w:szCs w:val="18"/>
          <w:lang w:val="nl-NL"/>
        </w:rPr>
        <w:t>Acknowledgement Card (FOR-CGN-PG-007)</w:t>
      </w:r>
      <w:r w:rsidR="001A742F" w:rsidRPr="001A742F">
        <w:rPr>
          <w:rFonts w:ascii="Verdana" w:hAnsi="Verdana"/>
          <w:sz w:val="18"/>
          <w:szCs w:val="18"/>
          <w:lang w:val="nl-NL"/>
        </w:rPr>
        <w:br/>
        <w:t xml:space="preserve">Op deze kaart wordt door de </w:t>
      </w:r>
      <w:r w:rsidR="009D229A">
        <w:rPr>
          <w:rFonts w:ascii="Verdana" w:hAnsi="Verdana"/>
          <w:sz w:val="18"/>
          <w:szCs w:val="18"/>
          <w:lang w:val="nl-NL"/>
        </w:rPr>
        <w:t>s</w:t>
      </w:r>
      <w:r w:rsidR="001A742F" w:rsidRPr="001A742F">
        <w:rPr>
          <w:rFonts w:ascii="Verdana" w:hAnsi="Verdana"/>
          <w:sz w:val="18"/>
          <w:szCs w:val="18"/>
          <w:lang w:val="nl-NL"/>
        </w:rPr>
        <w:t>eed</w:t>
      </w:r>
      <w:r w:rsidR="007474AA">
        <w:rPr>
          <w:rFonts w:ascii="Verdana" w:hAnsi="Verdana"/>
          <w:sz w:val="18"/>
          <w:szCs w:val="18"/>
          <w:lang w:val="nl-NL"/>
        </w:rPr>
        <w:t xml:space="preserve"> </w:t>
      </w:r>
      <w:r w:rsidR="009D229A">
        <w:rPr>
          <w:rFonts w:ascii="Verdana" w:hAnsi="Verdana"/>
          <w:sz w:val="18"/>
          <w:szCs w:val="18"/>
          <w:lang w:val="nl-NL"/>
        </w:rPr>
        <w:t>m</w:t>
      </w:r>
      <w:r w:rsidR="001A742F" w:rsidRPr="001A742F">
        <w:rPr>
          <w:rFonts w:ascii="Verdana" w:hAnsi="Verdana"/>
          <w:sz w:val="18"/>
          <w:szCs w:val="18"/>
          <w:lang w:val="nl-NL"/>
        </w:rPr>
        <w:t xml:space="preserve">anager </w:t>
      </w:r>
      <w:r w:rsidR="00C2504D">
        <w:rPr>
          <w:rFonts w:ascii="Verdana" w:hAnsi="Verdana"/>
          <w:sz w:val="18"/>
          <w:szCs w:val="18"/>
          <w:lang w:val="nl-NL"/>
        </w:rPr>
        <w:t>het transactienummer van de aanvraag</w:t>
      </w:r>
      <w:r w:rsidR="001A742F" w:rsidRPr="001A742F">
        <w:rPr>
          <w:rFonts w:ascii="Verdana" w:hAnsi="Verdana"/>
          <w:sz w:val="18"/>
          <w:szCs w:val="18"/>
          <w:lang w:val="nl-NL"/>
        </w:rPr>
        <w:t xml:space="preserve"> ingevuld. De projectmedewerker zaadbeheer vult de verzenddatum van het zaad in.</w:t>
      </w:r>
    </w:p>
    <w:p w14:paraId="2CDF30EC" w14:textId="77777777" w:rsidR="007C683F" w:rsidRPr="001A742F" w:rsidRDefault="007C683F">
      <w:pPr>
        <w:rPr>
          <w:rFonts w:ascii="Verdana" w:hAnsi="Verdana"/>
          <w:sz w:val="18"/>
          <w:szCs w:val="18"/>
          <w:lang w:val="nl-NL"/>
        </w:rPr>
      </w:pPr>
    </w:p>
    <w:p w14:paraId="09649A9D" w14:textId="77777777" w:rsidR="007C683F" w:rsidRDefault="007C683F" w:rsidP="001A742F">
      <w:pPr>
        <w:rPr>
          <w:rFonts w:ascii="Verdana" w:hAnsi="Verdana"/>
          <w:b/>
          <w:sz w:val="18"/>
          <w:szCs w:val="18"/>
          <w:lang w:val="nl-NL"/>
        </w:rPr>
      </w:pPr>
      <w:r w:rsidRPr="00C8308A">
        <w:rPr>
          <w:rFonts w:ascii="Verdana" w:hAnsi="Verdana"/>
          <w:b/>
          <w:sz w:val="18"/>
          <w:szCs w:val="18"/>
          <w:lang w:val="nl-NL"/>
        </w:rPr>
        <w:t>Indien van toepassing</w:t>
      </w:r>
      <w:r w:rsidR="001A742F">
        <w:rPr>
          <w:rFonts w:ascii="Verdana" w:hAnsi="Verdana"/>
          <w:sz w:val="18"/>
          <w:szCs w:val="18"/>
          <w:lang w:val="nl-NL"/>
        </w:rPr>
        <w:t xml:space="preserve"> </w:t>
      </w:r>
      <w:r w:rsidR="001A742F">
        <w:rPr>
          <w:rFonts w:ascii="Verdana" w:hAnsi="Verdana"/>
          <w:b/>
          <w:sz w:val="18"/>
          <w:szCs w:val="18"/>
          <w:lang w:val="nl-NL"/>
        </w:rPr>
        <w:t>worden de volgende documenten meegezonden</w:t>
      </w:r>
    </w:p>
    <w:p w14:paraId="64FFEFE1" w14:textId="0F134D04" w:rsidR="00363791" w:rsidRPr="00E47224" w:rsidRDefault="00363791" w:rsidP="00363791">
      <w:pPr>
        <w:pStyle w:val="ListParagraph"/>
        <w:numPr>
          <w:ilvl w:val="0"/>
          <w:numId w:val="7"/>
        </w:numPr>
        <w:rPr>
          <w:rFonts w:ascii="Verdana" w:hAnsi="Verdana"/>
          <w:sz w:val="18"/>
          <w:szCs w:val="18"/>
          <w:lang w:val="nl-NL"/>
        </w:rPr>
      </w:pPr>
      <w:r w:rsidRPr="00E47224">
        <w:rPr>
          <w:rFonts w:ascii="Verdana" w:hAnsi="Verdana"/>
          <w:sz w:val="18"/>
          <w:szCs w:val="18"/>
          <w:lang w:val="nl-NL"/>
        </w:rPr>
        <w:t xml:space="preserve">Protocol </w:t>
      </w:r>
      <w:r w:rsidR="00E0730D">
        <w:rPr>
          <w:rFonts w:ascii="Verdana" w:hAnsi="Verdana"/>
          <w:sz w:val="18"/>
          <w:szCs w:val="18"/>
          <w:lang w:val="nl-NL"/>
        </w:rPr>
        <w:t xml:space="preserve">aanleveren </w:t>
      </w:r>
      <w:r w:rsidRPr="00E47224">
        <w:rPr>
          <w:rFonts w:ascii="Verdana" w:hAnsi="Verdana"/>
          <w:sz w:val="18"/>
          <w:szCs w:val="18"/>
          <w:lang w:val="nl-NL"/>
        </w:rPr>
        <w:t>DNA-monsters</w:t>
      </w:r>
      <w:r>
        <w:rPr>
          <w:rFonts w:ascii="Verdana" w:hAnsi="Verdana"/>
          <w:sz w:val="18"/>
          <w:szCs w:val="18"/>
          <w:lang w:val="nl-NL"/>
        </w:rPr>
        <w:t xml:space="preserve"> (</w:t>
      </w:r>
      <w:r w:rsidRPr="00E47224">
        <w:rPr>
          <w:rFonts w:ascii="Verdana" w:hAnsi="Verdana"/>
          <w:sz w:val="18"/>
          <w:szCs w:val="18"/>
          <w:lang w:val="nl-NL"/>
        </w:rPr>
        <w:t>PRT-CGN-PG-401</w:t>
      </w:r>
      <w:r>
        <w:rPr>
          <w:rFonts w:ascii="Verdana" w:hAnsi="Verdana"/>
          <w:sz w:val="18"/>
          <w:szCs w:val="18"/>
          <w:lang w:val="nl-NL"/>
        </w:rPr>
        <w:t>)</w:t>
      </w:r>
      <w:r>
        <w:rPr>
          <w:rFonts w:ascii="Verdana" w:hAnsi="Verdana"/>
          <w:sz w:val="18"/>
          <w:szCs w:val="18"/>
          <w:lang w:val="nl-NL"/>
        </w:rPr>
        <w:br/>
      </w:r>
      <w:r w:rsidRPr="00E47224">
        <w:rPr>
          <w:rFonts w:ascii="Verdana" w:hAnsi="Verdana"/>
          <w:sz w:val="18"/>
          <w:szCs w:val="18"/>
          <w:lang w:val="nl-NL"/>
        </w:rPr>
        <w:t xml:space="preserve">Wanneer de reden van de zaadaanvraag moleculair onderzoek is, neemt de curator contact op met de aanvrager, met het verzoek DNA materiaal van de aangevraagde accessies af te staan aan de genenbank. Wordt hierop positief gereageerd dan wordt het DNA </w:t>
      </w:r>
      <w:r>
        <w:rPr>
          <w:rFonts w:ascii="Verdana" w:hAnsi="Verdana"/>
          <w:sz w:val="18"/>
          <w:szCs w:val="18"/>
          <w:lang w:val="nl-NL"/>
        </w:rPr>
        <w:t>p</w:t>
      </w:r>
      <w:r w:rsidRPr="00E47224">
        <w:rPr>
          <w:rFonts w:ascii="Verdana" w:hAnsi="Verdana"/>
          <w:sz w:val="18"/>
          <w:szCs w:val="18"/>
          <w:lang w:val="nl-NL"/>
        </w:rPr>
        <w:t>rotocol met het zaad meegestuurd.</w:t>
      </w:r>
    </w:p>
    <w:p w14:paraId="541BB7DF" w14:textId="797D1028" w:rsidR="007C683F" w:rsidRDefault="007C683F" w:rsidP="007F6166">
      <w:pPr>
        <w:pStyle w:val="ListParagraph"/>
        <w:numPr>
          <w:ilvl w:val="0"/>
          <w:numId w:val="7"/>
        </w:numPr>
        <w:rPr>
          <w:rFonts w:ascii="Verdana" w:hAnsi="Verdana"/>
          <w:sz w:val="18"/>
          <w:szCs w:val="18"/>
          <w:lang w:val="nl-NL"/>
        </w:rPr>
      </w:pPr>
      <w:r w:rsidRPr="00363791">
        <w:rPr>
          <w:rFonts w:ascii="Verdana" w:hAnsi="Verdana"/>
          <w:sz w:val="18"/>
          <w:szCs w:val="18"/>
          <w:lang w:val="nl-NL"/>
        </w:rPr>
        <w:t xml:space="preserve">kiemadvies </w:t>
      </w:r>
      <w:r w:rsidR="00495719">
        <w:rPr>
          <w:rFonts w:ascii="Verdana" w:hAnsi="Verdana"/>
          <w:sz w:val="18"/>
          <w:szCs w:val="18"/>
          <w:lang w:val="nl-NL"/>
        </w:rPr>
        <w:t xml:space="preserve">voor </w:t>
      </w:r>
      <w:r w:rsidRPr="00363791">
        <w:rPr>
          <w:rFonts w:ascii="Verdana" w:hAnsi="Verdana"/>
          <w:sz w:val="18"/>
          <w:szCs w:val="18"/>
          <w:lang w:val="nl-NL"/>
        </w:rPr>
        <w:t>sla</w:t>
      </w:r>
      <w:r w:rsidR="00495719">
        <w:rPr>
          <w:rFonts w:ascii="Verdana" w:hAnsi="Verdana"/>
          <w:sz w:val="18"/>
          <w:szCs w:val="18"/>
          <w:lang w:val="nl-NL"/>
        </w:rPr>
        <w:t xml:space="preserve"> (</w:t>
      </w:r>
      <w:r w:rsidR="007F6166" w:rsidRPr="007F6166">
        <w:rPr>
          <w:rFonts w:ascii="Verdana" w:hAnsi="Verdana"/>
          <w:sz w:val="18"/>
          <w:szCs w:val="18"/>
          <w:lang w:val="nl-NL"/>
        </w:rPr>
        <w:t>ADV-CGN-PG-125</w:t>
      </w:r>
      <w:r w:rsidR="00495719">
        <w:rPr>
          <w:rFonts w:ascii="Verdana" w:hAnsi="Verdana"/>
          <w:sz w:val="18"/>
          <w:szCs w:val="18"/>
          <w:lang w:val="nl-NL"/>
        </w:rPr>
        <w:t>)</w:t>
      </w:r>
      <w:r w:rsidR="00CB454B" w:rsidRPr="00363791">
        <w:rPr>
          <w:rFonts w:ascii="Verdana" w:hAnsi="Verdana"/>
          <w:sz w:val="18"/>
          <w:szCs w:val="18"/>
          <w:lang w:val="nl-NL"/>
        </w:rPr>
        <w:t>, spinazie</w:t>
      </w:r>
      <w:r w:rsidR="00495719">
        <w:rPr>
          <w:rFonts w:ascii="Verdana" w:hAnsi="Verdana"/>
          <w:sz w:val="18"/>
          <w:szCs w:val="18"/>
          <w:lang w:val="nl-NL"/>
        </w:rPr>
        <w:t xml:space="preserve"> (</w:t>
      </w:r>
      <w:r w:rsidR="007F6166" w:rsidRPr="007F6166">
        <w:rPr>
          <w:rFonts w:ascii="Verdana" w:hAnsi="Verdana"/>
          <w:sz w:val="18"/>
          <w:szCs w:val="18"/>
          <w:lang w:val="nl-NL"/>
        </w:rPr>
        <w:t>ADV-CGN-PG-126</w:t>
      </w:r>
      <w:r w:rsidRPr="00363791">
        <w:rPr>
          <w:rFonts w:ascii="Verdana" w:hAnsi="Verdana"/>
          <w:sz w:val="18"/>
          <w:szCs w:val="18"/>
          <w:lang w:val="nl-NL"/>
        </w:rPr>
        <w:t>)</w:t>
      </w:r>
    </w:p>
    <w:p w14:paraId="3752386C" w14:textId="2F8BB305" w:rsidR="00363791" w:rsidRPr="001C6D3C" w:rsidRDefault="00363791" w:rsidP="007F6166">
      <w:pPr>
        <w:pStyle w:val="ListParagraph"/>
        <w:numPr>
          <w:ilvl w:val="0"/>
          <w:numId w:val="7"/>
        </w:numPr>
        <w:rPr>
          <w:rFonts w:ascii="Verdana" w:hAnsi="Verdana"/>
          <w:sz w:val="18"/>
          <w:szCs w:val="18"/>
          <w:lang w:val="nl-NL"/>
        </w:rPr>
      </w:pPr>
      <w:r w:rsidRPr="001C6D3C">
        <w:rPr>
          <w:rFonts w:ascii="Verdana" w:hAnsi="Verdana"/>
          <w:sz w:val="18"/>
          <w:szCs w:val="18"/>
          <w:lang w:val="nl-NL"/>
        </w:rPr>
        <w:t xml:space="preserve">ontsmettingsadvies </w:t>
      </w:r>
      <w:r w:rsidR="001C6D3C" w:rsidRPr="001C6D3C">
        <w:rPr>
          <w:rFonts w:ascii="Verdana" w:hAnsi="Verdana"/>
          <w:sz w:val="18"/>
          <w:szCs w:val="18"/>
          <w:lang w:val="nl-NL"/>
        </w:rPr>
        <w:t>TMV (</w:t>
      </w:r>
      <w:r w:rsidR="007F6166" w:rsidRPr="007F6166">
        <w:rPr>
          <w:rFonts w:ascii="Verdana" w:hAnsi="Verdana"/>
          <w:sz w:val="18"/>
          <w:szCs w:val="18"/>
          <w:lang w:val="nl-NL"/>
        </w:rPr>
        <w:t>ADV-CGN-PG-124</w:t>
      </w:r>
      <w:r w:rsidR="00F9672F">
        <w:rPr>
          <w:rFonts w:ascii="Verdana" w:hAnsi="Verdana"/>
          <w:sz w:val="18"/>
          <w:szCs w:val="18"/>
          <w:lang w:val="nl-NL"/>
        </w:rPr>
        <w:t xml:space="preserve">, </w:t>
      </w:r>
      <w:r w:rsidRPr="001C6D3C">
        <w:rPr>
          <w:rFonts w:ascii="Verdana" w:hAnsi="Verdana"/>
          <w:sz w:val="18"/>
          <w:szCs w:val="18"/>
          <w:lang w:val="nl-NL"/>
        </w:rPr>
        <w:t>paprika, tomaat, aubergine)</w:t>
      </w:r>
      <w:r w:rsidR="001C6D3C" w:rsidRPr="001C6D3C">
        <w:rPr>
          <w:rFonts w:ascii="Verdana" w:hAnsi="Verdana"/>
          <w:sz w:val="18"/>
          <w:szCs w:val="18"/>
          <w:lang w:val="nl-NL"/>
        </w:rPr>
        <w:t xml:space="preserve"> en seedborne virus disease (</w:t>
      </w:r>
      <w:r w:rsidR="007F6166" w:rsidRPr="007F6166">
        <w:rPr>
          <w:rFonts w:ascii="Verdana" w:hAnsi="Verdana"/>
          <w:sz w:val="18"/>
          <w:szCs w:val="18"/>
          <w:lang w:val="nl-NL"/>
        </w:rPr>
        <w:t>ADV-CGN-PG-123</w:t>
      </w:r>
      <w:r w:rsidR="00F9672F">
        <w:rPr>
          <w:rFonts w:ascii="Verdana" w:hAnsi="Verdana"/>
          <w:sz w:val="18"/>
          <w:szCs w:val="18"/>
          <w:lang w:val="nl-NL"/>
        </w:rPr>
        <w:t xml:space="preserve">, </w:t>
      </w:r>
      <w:r w:rsidR="001C6D3C" w:rsidRPr="001C6D3C">
        <w:rPr>
          <w:rFonts w:ascii="Verdana" w:hAnsi="Verdana"/>
          <w:sz w:val="18"/>
          <w:szCs w:val="18"/>
          <w:lang w:val="nl-NL"/>
        </w:rPr>
        <w:t>komkommer</w:t>
      </w:r>
      <w:r w:rsidR="00C7047F">
        <w:rPr>
          <w:rFonts w:ascii="Verdana" w:hAnsi="Verdana"/>
          <w:sz w:val="18"/>
          <w:szCs w:val="18"/>
          <w:lang w:val="nl-NL"/>
        </w:rPr>
        <w:t>, meloen</w:t>
      </w:r>
      <w:r w:rsidR="001C6D3C" w:rsidRPr="001C6D3C">
        <w:rPr>
          <w:rFonts w:ascii="Verdana" w:hAnsi="Verdana"/>
          <w:sz w:val="18"/>
          <w:szCs w:val="18"/>
          <w:lang w:val="nl-NL"/>
        </w:rPr>
        <w:t>)</w:t>
      </w:r>
    </w:p>
    <w:p w14:paraId="56CB3137" w14:textId="77777777" w:rsidR="00363791" w:rsidRDefault="00363791" w:rsidP="00151780">
      <w:pPr>
        <w:pStyle w:val="ListParagraph"/>
        <w:numPr>
          <w:ilvl w:val="0"/>
          <w:numId w:val="7"/>
        </w:numPr>
        <w:rPr>
          <w:rFonts w:ascii="Verdana" w:hAnsi="Verdana"/>
          <w:sz w:val="18"/>
          <w:szCs w:val="18"/>
          <w:lang w:val="nl-NL"/>
        </w:rPr>
      </w:pPr>
      <w:r w:rsidRPr="00363791">
        <w:rPr>
          <w:rFonts w:ascii="Verdana" w:hAnsi="Verdana"/>
          <w:sz w:val="18"/>
          <w:szCs w:val="18"/>
          <w:lang w:val="nl-NL"/>
        </w:rPr>
        <w:t>fytosanitaire verklaring, in plastic op de envelop plakken</w:t>
      </w:r>
    </w:p>
    <w:p w14:paraId="627F3BCF" w14:textId="33690B4B" w:rsidR="00363791" w:rsidRDefault="00363791" w:rsidP="00363791">
      <w:pPr>
        <w:pStyle w:val="ListParagraph"/>
        <w:numPr>
          <w:ilvl w:val="0"/>
          <w:numId w:val="7"/>
        </w:numPr>
        <w:rPr>
          <w:rFonts w:ascii="Verdana" w:hAnsi="Verdana"/>
          <w:sz w:val="18"/>
          <w:szCs w:val="18"/>
          <w:lang w:val="nl-NL"/>
        </w:rPr>
      </w:pPr>
      <w:r w:rsidRPr="00363791">
        <w:rPr>
          <w:rFonts w:ascii="Verdana" w:hAnsi="Verdana"/>
          <w:sz w:val="18"/>
          <w:szCs w:val="18"/>
          <w:lang w:val="nl-NL"/>
        </w:rPr>
        <w:t>invoervergunning, in plastic op de envelop plakken</w:t>
      </w:r>
    </w:p>
    <w:p w14:paraId="7A809032" w14:textId="58520C51" w:rsidR="00363791" w:rsidRDefault="00363791" w:rsidP="00363791">
      <w:pPr>
        <w:pStyle w:val="ListParagraph"/>
        <w:numPr>
          <w:ilvl w:val="0"/>
          <w:numId w:val="7"/>
        </w:numPr>
        <w:rPr>
          <w:rFonts w:ascii="Verdana" w:hAnsi="Verdana"/>
          <w:sz w:val="18"/>
          <w:szCs w:val="18"/>
          <w:lang w:val="nl-NL"/>
        </w:rPr>
      </w:pPr>
      <w:r w:rsidRPr="001A742F">
        <w:rPr>
          <w:rFonts w:ascii="Verdana" w:hAnsi="Verdana"/>
          <w:sz w:val="18"/>
          <w:szCs w:val="18"/>
          <w:lang w:val="nl-NL"/>
        </w:rPr>
        <w:t>E</w:t>
      </w:r>
      <w:r w:rsidR="00650738">
        <w:rPr>
          <w:rFonts w:ascii="Verdana" w:hAnsi="Verdana"/>
          <w:sz w:val="18"/>
          <w:szCs w:val="18"/>
          <w:lang w:val="nl-NL"/>
        </w:rPr>
        <w:t>U</w:t>
      </w:r>
      <w:r w:rsidRPr="001A742F">
        <w:rPr>
          <w:rFonts w:ascii="Verdana" w:hAnsi="Verdana"/>
          <w:sz w:val="18"/>
          <w:szCs w:val="18"/>
          <w:lang w:val="nl-NL"/>
        </w:rPr>
        <w:t xml:space="preserve"> plantenpaspoort</w:t>
      </w:r>
      <w:r w:rsidR="00C7047F">
        <w:rPr>
          <w:rFonts w:ascii="Verdana" w:hAnsi="Verdana"/>
          <w:sz w:val="18"/>
          <w:szCs w:val="18"/>
          <w:lang w:val="nl-NL"/>
        </w:rPr>
        <w:t xml:space="preserve">, </w:t>
      </w:r>
      <w:r w:rsidR="00C7047F" w:rsidRPr="00363791">
        <w:rPr>
          <w:rFonts w:ascii="Verdana" w:hAnsi="Verdana"/>
          <w:sz w:val="18"/>
          <w:szCs w:val="18"/>
          <w:lang w:val="nl-NL"/>
        </w:rPr>
        <w:t>in plastic op de envelop plakken</w:t>
      </w:r>
    </w:p>
    <w:p w14:paraId="4FCB535D" w14:textId="77777777" w:rsidR="009D46C9" w:rsidRDefault="00257588" w:rsidP="00151780">
      <w:pPr>
        <w:pStyle w:val="ListParagraph"/>
        <w:numPr>
          <w:ilvl w:val="0"/>
          <w:numId w:val="7"/>
        </w:numPr>
        <w:rPr>
          <w:rFonts w:ascii="Verdana" w:hAnsi="Verdana"/>
          <w:sz w:val="18"/>
          <w:szCs w:val="18"/>
          <w:lang w:val="en-US"/>
        </w:rPr>
      </w:pPr>
      <w:r w:rsidRPr="00257588">
        <w:rPr>
          <w:rFonts w:ascii="Verdana" w:hAnsi="Verdana"/>
          <w:sz w:val="18"/>
          <w:szCs w:val="18"/>
          <w:lang w:val="en-US"/>
        </w:rPr>
        <w:t>V</w:t>
      </w:r>
      <w:r w:rsidR="00363791" w:rsidRPr="00257588">
        <w:rPr>
          <w:rFonts w:ascii="Verdana" w:hAnsi="Verdana"/>
          <w:sz w:val="18"/>
          <w:szCs w:val="18"/>
          <w:lang w:val="en-US"/>
        </w:rPr>
        <w:t>rijwaringsbewijs</w:t>
      </w:r>
    </w:p>
    <w:p w14:paraId="569C7DF1" w14:textId="77777777" w:rsidR="00AB5DE2" w:rsidRDefault="00257588" w:rsidP="00151780">
      <w:pPr>
        <w:pStyle w:val="ListParagraph"/>
        <w:numPr>
          <w:ilvl w:val="0"/>
          <w:numId w:val="7"/>
        </w:numPr>
        <w:rPr>
          <w:rFonts w:ascii="Verdana" w:hAnsi="Verdana"/>
          <w:sz w:val="18"/>
          <w:szCs w:val="18"/>
          <w:lang w:val="en-US"/>
        </w:rPr>
      </w:pPr>
      <w:r w:rsidRPr="00257588">
        <w:rPr>
          <w:rFonts w:ascii="Verdana" w:hAnsi="Verdana"/>
          <w:sz w:val="18"/>
          <w:szCs w:val="18"/>
          <w:lang w:val="en-US"/>
        </w:rPr>
        <w:t>Letter of Authority (Lo</w:t>
      </w:r>
      <w:r>
        <w:rPr>
          <w:rFonts w:ascii="Verdana" w:hAnsi="Verdana"/>
          <w:sz w:val="18"/>
          <w:szCs w:val="18"/>
          <w:lang w:val="en-US"/>
        </w:rPr>
        <w:t>A)</w:t>
      </w:r>
    </w:p>
    <w:p w14:paraId="282AA095" w14:textId="5FE06FA1" w:rsidR="00AB5DE2" w:rsidRPr="00C6295A" w:rsidRDefault="00AB5DE2" w:rsidP="00151780">
      <w:pPr>
        <w:pStyle w:val="ListParagraph"/>
        <w:numPr>
          <w:ilvl w:val="0"/>
          <w:numId w:val="7"/>
        </w:numPr>
        <w:rPr>
          <w:rFonts w:ascii="Verdana" w:hAnsi="Verdana"/>
          <w:sz w:val="18"/>
          <w:szCs w:val="18"/>
          <w:lang w:val="nl-NL"/>
        </w:rPr>
      </w:pPr>
      <w:r w:rsidRPr="00C6295A">
        <w:rPr>
          <w:rFonts w:ascii="Verdana" w:hAnsi="Verdana"/>
          <w:sz w:val="18"/>
          <w:szCs w:val="18"/>
          <w:lang w:val="nl-NL"/>
        </w:rPr>
        <w:t>Paklijst</w:t>
      </w:r>
      <w:r w:rsidR="00C7047F" w:rsidRPr="00C6295A">
        <w:rPr>
          <w:rFonts w:ascii="Verdana" w:hAnsi="Verdana"/>
          <w:sz w:val="18"/>
          <w:szCs w:val="18"/>
          <w:lang w:val="nl-NL"/>
        </w:rPr>
        <w:t>,</w:t>
      </w:r>
      <w:r w:rsidR="00C7047F" w:rsidRPr="00C7047F">
        <w:rPr>
          <w:rFonts w:ascii="Verdana" w:hAnsi="Verdana"/>
          <w:sz w:val="18"/>
          <w:szCs w:val="18"/>
          <w:lang w:val="nl-NL"/>
        </w:rPr>
        <w:t xml:space="preserve"> </w:t>
      </w:r>
      <w:r w:rsidR="00C7047F" w:rsidRPr="00363791">
        <w:rPr>
          <w:rFonts w:ascii="Verdana" w:hAnsi="Verdana"/>
          <w:sz w:val="18"/>
          <w:szCs w:val="18"/>
          <w:lang w:val="nl-NL"/>
        </w:rPr>
        <w:t>in plastic op de envelop plakken</w:t>
      </w:r>
    </w:p>
    <w:p w14:paraId="627CB0AB" w14:textId="138C627D" w:rsidR="00AB5DE2" w:rsidRPr="00C6295A" w:rsidRDefault="00AB5DE2" w:rsidP="00151780">
      <w:pPr>
        <w:pStyle w:val="ListParagraph"/>
        <w:numPr>
          <w:ilvl w:val="0"/>
          <w:numId w:val="7"/>
        </w:numPr>
        <w:rPr>
          <w:rFonts w:ascii="Verdana" w:hAnsi="Verdana"/>
          <w:sz w:val="18"/>
          <w:szCs w:val="18"/>
          <w:lang w:val="nl-NL"/>
        </w:rPr>
      </w:pPr>
      <w:r w:rsidRPr="00C6295A">
        <w:rPr>
          <w:rFonts w:ascii="Verdana" w:hAnsi="Verdana"/>
          <w:sz w:val="18"/>
          <w:szCs w:val="18"/>
          <w:lang w:val="nl-NL"/>
        </w:rPr>
        <w:t>Non-GMO verklaring</w:t>
      </w:r>
      <w:r w:rsidR="00C7047F">
        <w:rPr>
          <w:rFonts w:ascii="Verdana" w:hAnsi="Verdana"/>
          <w:sz w:val="18"/>
          <w:szCs w:val="18"/>
          <w:lang w:val="nl-NL"/>
        </w:rPr>
        <w:t>,</w:t>
      </w:r>
      <w:r w:rsidR="00C7047F" w:rsidRPr="00C7047F">
        <w:rPr>
          <w:rFonts w:ascii="Verdana" w:hAnsi="Verdana"/>
          <w:sz w:val="18"/>
          <w:szCs w:val="18"/>
          <w:lang w:val="nl-NL"/>
        </w:rPr>
        <w:t xml:space="preserve"> </w:t>
      </w:r>
      <w:r w:rsidR="00C7047F" w:rsidRPr="00363791">
        <w:rPr>
          <w:rFonts w:ascii="Verdana" w:hAnsi="Verdana"/>
          <w:sz w:val="18"/>
          <w:szCs w:val="18"/>
          <w:lang w:val="nl-NL"/>
        </w:rPr>
        <w:t>in plastic op de envelop plakken</w:t>
      </w:r>
    </w:p>
    <w:p w14:paraId="46BE6BF3" w14:textId="76976642" w:rsidR="00244BF5" w:rsidRPr="00C6295A" w:rsidRDefault="00AB5DE2" w:rsidP="00151780">
      <w:pPr>
        <w:pStyle w:val="ListParagraph"/>
        <w:numPr>
          <w:ilvl w:val="0"/>
          <w:numId w:val="7"/>
        </w:numPr>
        <w:rPr>
          <w:rFonts w:ascii="Verdana" w:hAnsi="Verdana"/>
          <w:sz w:val="18"/>
          <w:szCs w:val="18"/>
          <w:lang w:val="nl-NL"/>
        </w:rPr>
      </w:pPr>
      <w:r w:rsidRPr="00C6295A">
        <w:rPr>
          <w:rFonts w:ascii="Verdana" w:hAnsi="Verdana"/>
          <w:sz w:val="18"/>
          <w:szCs w:val="18"/>
          <w:lang w:val="nl-NL"/>
        </w:rPr>
        <w:t>Invoice</w:t>
      </w:r>
      <w:r w:rsidR="00C7047F" w:rsidRPr="00C6295A">
        <w:rPr>
          <w:rFonts w:ascii="Verdana" w:hAnsi="Verdana"/>
          <w:sz w:val="18"/>
          <w:szCs w:val="18"/>
          <w:lang w:val="nl-NL"/>
        </w:rPr>
        <w:t>,</w:t>
      </w:r>
      <w:r w:rsidR="00C7047F" w:rsidRPr="00C7047F">
        <w:rPr>
          <w:rFonts w:ascii="Verdana" w:hAnsi="Verdana"/>
          <w:sz w:val="18"/>
          <w:szCs w:val="18"/>
          <w:lang w:val="nl-NL"/>
        </w:rPr>
        <w:t xml:space="preserve"> </w:t>
      </w:r>
      <w:r w:rsidR="00C7047F" w:rsidRPr="00363791">
        <w:rPr>
          <w:rFonts w:ascii="Verdana" w:hAnsi="Verdana"/>
          <w:sz w:val="18"/>
          <w:szCs w:val="18"/>
          <w:lang w:val="nl-NL"/>
        </w:rPr>
        <w:t>in plastic op de envelop plakken</w:t>
      </w:r>
      <w:r w:rsidR="00E47224" w:rsidRPr="00C6295A">
        <w:rPr>
          <w:rFonts w:ascii="Verdana" w:hAnsi="Verdana"/>
          <w:sz w:val="18"/>
          <w:szCs w:val="18"/>
          <w:lang w:val="nl-NL"/>
        </w:rPr>
        <w:br/>
      </w:r>
    </w:p>
    <w:p w14:paraId="509D394F" w14:textId="2EF882BA" w:rsidR="00244BF5" w:rsidRDefault="00D03E8D" w:rsidP="00244BF5">
      <w:pPr>
        <w:rPr>
          <w:rFonts w:ascii="Verdana" w:hAnsi="Verdana"/>
          <w:sz w:val="18"/>
          <w:szCs w:val="18"/>
          <w:lang w:val="nl-NL"/>
        </w:rPr>
      </w:pPr>
      <w:r w:rsidRPr="00D03E8D">
        <w:rPr>
          <w:rFonts w:ascii="Verdana" w:hAnsi="Verdana"/>
          <w:sz w:val="18"/>
          <w:szCs w:val="18"/>
          <w:lang w:val="nl-NL"/>
        </w:rPr>
        <w:t>Meer informatie over de fytosanitaire verklaring, de invoervergunning, het E</w:t>
      </w:r>
      <w:r w:rsidR="00BB0DA4">
        <w:rPr>
          <w:rFonts w:ascii="Verdana" w:hAnsi="Verdana"/>
          <w:sz w:val="18"/>
          <w:szCs w:val="18"/>
          <w:lang w:val="nl-NL"/>
        </w:rPr>
        <w:t>U</w:t>
      </w:r>
      <w:r w:rsidRPr="00D03E8D">
        <w:rPr>
          <w:rFonts w:ascii="Verdana" w:hAnsi="Verdana"/>
          <w:sz w:val="18"/>
          <w:szCs w:val="18"/>
          <w:lang w:val="nl-NL"/>
        </w:rPr>
        <w:t xml:space="preserve"> </w:t>
      </w:r>
      <w:r>
        <w:rPr>
          <w:rFonts w:ascii="Verdana" w:hAnsi="Verdana"/>
          <w:sz w:val="18"/>
          <w:szCs w:val="18"/>
          <w:lang w:val="nl-NL"/>
        </w:rPr>
        <w:t>p</w:t>
      </w:r>
      <w:r w:rsidRPr="00D03E8D">
        <w:rPr>
          <w:rFonts w:ascii="Verdana" w:hAnsi="Verdana"/>
          <w:sz w:val="18"/>
          <w:szCs w:val="18"/>
          <w:lang w:val="nl-NL"/>
        </w:rPr>
        <w:t>lantenpaspoort</w:t>
      </w:r>
      <w:r w:rsidR="00257588">
        <w:rPr>
          <w:rFonts w:ascii="Verdana" w:hAnsi="Verdana"/>
          <w:sz w:val="18"/>
          <w:szCs w:val="18"/>
          <w:lang w:val="nl-NL"/>
        </w:rPr>
        <w:t>,</w:t>
      </w:r>
      <w:r w:rsidRPr="00D03E8D">
        <w:rPr>
          <w:rFonts w:ascii="Verdana" w:hAnsi="Verdana"/>
          <w:sz w:val="18"/>
          <w:szCs w:val="18"/>
          <w:lang w:val="nl-NL"/>
        </w:rPr>
        <w:t xml:space="preserve"> het vrijwaringsbewijs</w:t>
      </w:r>
      <w:r w:rsidR="00257588">
        <w:rPr>
          <w:rFonts w:ascii="Verdana" w:hAnsi="Verdana"/>
          <w:sz w:val="18"/>
          <w:szCs w:val="18"/>
          <w:lang w:val="nl-NL"/>
        </w:rPr>
        <w:t>, en Letter of Authority</w:t>
      </w:r>
      <w:r w:rsidRPr="00D03E8D">
        <w:rPr>
          <w:rFonts w:ascii="Verdana" w:hAnsi="Verdana"/>
          <w:sz w:val="18"/>
          <w:szCs w:val="18"/>
          <w:lang w:val="nl-NL"/>
        </w:rPr>
        <w:t xml:space="preserve"> is te vinden in </w:t>
      </w:r>
      <w:r w:rsidR="00D55E79">
        <w:rPr>
          <w:rFonts w:ascii="Verdana" w:hAnsi="Verdana"/>
          <w:sz w:val="18"/>
          <w:szCs w:val="18"/>
          <w:lang w:val="nl-NL"/>
        </w:rPr>
        <w:t>het protocol</w:t>
      </w:r>
      <w:r w:rsidRPr="00D03E8D">
        <w:rPr>
          <w:rFonts w:ascii="Verdana" w:hAnsi="Verdana"/>
          <w:sz w:val="18"/>
          <w:szCs w:val="18"/>
          <w:lang w:val="nl-NL"/>
        </w:rPr>
        <w:t xml:space="preserve"> ‘</w:t>
      </w:r>
      <w:r w:rsidR="00D55E79" w:rsidRPr="00D55E79">
        <w:rPr>
          <w:rFonts w:ascii="Verdana" w:hAnsi="Verdana"/>
          <w:sz w:val="18"/>
          <w:szCs w:val="18"/>
          <w:lang w:val="nl-NL"/>
        </w:rPr>
        <w:t>Fytosanitair beleid</w:t>
      </w:r>
      <w:r w:rsidRPr="00D03E8D">
        <w:rPr>
          <w:rFonts w:ascii="Verdana" w:hAnsi="Verdana"/>
          <w:sz w:val="18"/>
          <w:szCs w:val="18"/>
          <w:lang w:val="nl-NL"/>
        </w:rPr>
        <w:t>’ (</w:t>
      </w:r>
      <w:r w:rsidR="00D55E79" w:rsidRPr="00D55E79">
        <w:rPr>
          <w:rFonts w:ascii="Verdana" w:hAnsi="Verdana"/>
          <w:sz w:val="18"/>
          <w:szCs w:val="18"/>
          <w:lang w:val="nl-NL"/>
        </w:rPr>
        <w:t>PRT-CGN-PG-601</w:t>
      </w:r>
      <w:r w:rsidRPr="00D03E8D">
        <w:rPr>
          <w:rFonts w:ascii="Verdana" w:hAnsi="Verdana"/>
          <w:sz w:val="18"/>
          <w:szCs w:val="18"/>
          <w:lang w:val="nl-NL"/>
        </w:rPr>
        <w:t>)</w:t>
      </w:r>
      <w:r>
        <w:rPr>
          <w:rFonts w:ascii="Verdana" w:hAnsi="Verdana"/>
          <w:sz w:val="18"/>
          <w:szCs w:val="18"/>
          <w:lang w:val="nl-NL"/>
        </w:rPr>
        <w:t>.</w:t>
      </w:r>
    </w:p>
    <w:sectPr w:rsidR="00244BF5">
      <w:headerReference w:type="default" r:id="rId7"/>
      <w:pgSz w:w="11906" w:h="16838"/>
      <w:pgMar w:top="1440" w:right="1701" w:bottom="144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0F982" w14:textId="77777777" w:rsidR="001C6D3C" w:rsidRDefault="001C6D3C">
      <w:r>
        <w:separator/>
      </w:r>
    </w:p>
  </w:endnote>
  <w:endnote w:type="continuationSeparator" w:id="0">
    <w:p w14:paraId="44CDA5ED" w14:textId="77777777" w:rsidR="001C6D3C" w:rsidRDefault="001C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B1582" w14:textId="77777777" w:rsidR="001C6D3C" w:rsidRDefault="001C6D3C">
      <w:r>
        <w:separator/>
      </w:r>
    </w:p>
  </w:footnote>
  <w:footnote w:type="continuationSeparator" w:id="0">
    <w:p w14:paraId="15E85E74" w14:textId="77777777" w:rsidR="001C6D3C" w:rsidRDefault="001C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86"/>
      <w:gridCol w:w="1611"/>
    </w:tblGrid>
    <w:tr w:rsidR="001C6D3C" w14:paraId="06618353" w14:textId="77777777" w:rsidTr="00C8308A">
      <w:trPr>
        <w:trHeight w:val="1103"/>
      </w:trPr>
      <w:tc>
        <w:tcPr>
          <w:tcW w:w="7786" w:type="dxa"/>
        </w:tcPr>
        <w:p w14:paraId="1F8F8A58" w14:textId="77777777" w:rsidR="001C6D3C" w:rsidRPr="00AF0D04" w:rsidRDefault="001C6D3C">
          <w:pPr>
            <w:pStyle w:val="Header"/>
            <w:rPr>
              <w:rStyle w:val="PageNumber"/>
              <w:sz w:val="16"/>
              <w:lang w:val="nl-NL"/>
            </w:rPr>
          </w:pPr>
          <w:r w:rsidRPr="002A74B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2A74BD">
            <w:rPr>
              <w:rFonts w:ascii="Tahoma" w:hAnsi="Tahoma"/>
              <w:sz w:val="40"/>
              <w:lang w:val="nl-NL"/>
              <w14:shadow w14:blurRad="50800" w14:dist="38100" w14:dir="2700000" w14:sx="100000" w14:sy="100000" w14:kx="0" w14:ky="0" w14:algn="tl">
                <w14:srgbClr w14:val="000000">
                  <w14:alpha w14:val="60000"/>
                </w14:srgbClr>
              </w14:shadow>
            </w:rPr>
            <w:br/>
          </w:r>
          <w:r w:rsidRPr="002A74B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611" w:type="dxa"/>
        </w:tcPr>
        <w:p w14:paraId="60BB2403" w14:textId="77777777" w:rsidR="001C6D3C" w:rsidRDefault="001C6D3C">
          <w:pPr>
            <w:pStyle w:val="Header"/>
            <w:rPr>
              <w:rStyle w:val="PageNumber"/>
              <w:sz w:val="16"/>
            </w:rPr>
          </w:pPr>
          <w:r>
            <w:rPr>
              <w:rFonts w:ascii="Tahoma" w:hAnsi="Tahoma"/>
              <w:b/>
              <w:noProof/>
              <w:sz w:val="40"/>
              <w:lang w:val="nl-NL" w:eastAsia="nl-NL"/>
            </w:rPr>
            <w:drawing>
              <wp:inline distT="0" distB="0" distL="0" distR="0" wp14:anchorId="56C545D2" wp14:editId="691460CE">
                <wp:extent cx="806450" cy="67945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6450" cy="679450"/>
                        </a:xfrm>
                        <a:prstGeom prst="rect">
                          <a:avLst/>
                        </a:prstGeom>
                        <a:noFill/>
                        <a:ln>
                          <a:noFill/>
                        </a:ln>
                      </pic:spPr>
                    </pic:pic>
                  </a:graphicData>
                </a:graphic>
              </wp:inline>
            </w:drawing>
          </w:r>
        </w:p>
      </w:tc>
    </w:tr>
    <w:tr w:rsidR="001C6D3C" w14:paraId="25718F56" w14:textId="77777777" w:rsidTr="00C8308A">
      <w:trPr>
        <w:trHeight w:val="576"/>
      </w:trPr>
      <w:tc>
        <w:tcPr>
          <w:tcW w:w="7786" w:type="dxa"/>
        </w:tcPr>
        <w:p w14:paraId="65F7C0C5" w14:textId="77777777" w:rsidR="001C6D3C" w:rsidRDefault="001C6D3C">
          <w:pPr>
            <w:pStyle w:val="Header"/>
            <w:tabs>
              <w:tab w:val="left" w:pos="851"/>
            </w:tabs>
            <w:rPr>
              <w:rStyle w:val="PageNumber"/>
              <w:sz w:val="16"/>
            </w:rPr>
          </w:pPr>
        </w:p>
        <w:p w14:paraId="6CAB398E" w14:textId="77777777" w:rsidR="001C6D3C" w:rsidRDefault="001C6D3C">
          <w:pPr>
            <w:pStyle w:val="Header"/>
            <w:tabs>
              <w:tab w:val="left" w:pos="851"/>
            </w:tabs>
            <w:rPr>
              <w:rStyle w:val="PageNumber"/>
              <w:b/>
              <w:sz w:val="16"/>
            </w:rPr>
          </w:pPr>
        </w:p>
        <w:p w14:paraId="7FCBDD51" w14:textId="77777777" w:rsidR="001C6D3C" w:rsidRDefault="001C6D3C">
          <w:pPr>
            <w:pStyle w:val="Header"/>
            <w:tabs>
              <w:tab w:val="left" w:pos="851"/>
            </w:tabs>
            <w:rPr>
              <w:rStyle w:val="PageNumber"/>
              <w:b/>
              <w:sz w:val="16"/>
            </w:rPr>
          </w:pPr>
          <w:r>
            <w:rPr>
              <w:rStyle w:val="PageNumber"/>
              <w:b/>
              <w:sz w:val="16"/>
            </w:rPr>
            <w:t>INS-CGN-PG-007 VERZENDINSTRUCTIES</w:t>
          </w:r>
        </w:p>
        <w:p w14:paraId="4AF65972" w14:textId="77777777" w:rsidR="001C6D3C" w:rsidRDefault="001C6D3C">
          <w:pPr>
            <w:pStyle w:val="Header"/>
            <w:tabs>
              <w:tab w:val="left" w:pos="851"/>
            </w:tabs>
            <w:rPr>
              <w:rStyle w:val="PageNumber"/>
              <w:sz w:val="16"/>
            </w:rPr>
          </w:pPr>
          <w:r>
            <w:rPr>
              <w:rStyle w:val="PageNumber"/>
              <w:sz w:val="16"/>
            </w:rPr>
            <w:t xml:space="preserve">                  </w:t>
          </w:r>
        </w:p>
      </w:tc>
      <w:tc>
        <w:tcPr>
          <w:tcW w:w="1611" w:type="dxa"/>
        </w:tcPr>
        <w:p w14:paraId="67D24F57" w14:textId="77777777" w:rsidR="001C6D3C" w:rsidRPr="00AF0D04" w:rsidRDefault="001C6D3C">
          <w:pPr>
            <w:pStyle w:val="Header"/>
            <w:rPr>
              <w:rStyle w:val="PageNumber"/>
              <w:sz w:val="16"/>
              <w:lang w:val="nl-NL"/>
            </w:rPr>
          </w:pPr>
          <w:r w:rsidRPr="00AF0D04">
            <w:rPr>
              <w:rStyle w:val="PageNumber"/>
              <w:sz w:val="16"/>
              <w:lang w:val="nl-NL"/>
            </w:rPr>
            <w:t>PGR</w:t>
          </w:r>
        </w:p>
        <w:p w14:paraId="0A3AB026" w14:textId="77777777" w:rsidR="001C6D3C" w:rsidRPr="00AF0D04" w:rsidRDefault="001C6D3C">
          <w:pPr>
            <w:pStyle w:val="Header"/>
            <w:rPr>
              <w:rStyle w:val="PageNumber"/>
              <w:sz w:val="16"/>
              <w:lang w:val="nl-NL"/>
            </w:rPr>
          </w:pPr>
          <w:r w:rsidRPr="00AF0D04">
            <w:rPr>
              <w:rStyle w:val="PageNumber"/>
              <w:sz w:val="16"/>
              <w:lang w:val="nl-NL"/>
            </w:rPr>
            <w:t>INS-CGN-PG-007</w:t>
          </w:r>
        </w:p>
        <w:p w14:paraId="088458BB" w14:textId="04C1C5CF" w:rsidR="001C6D3C" w:rsidRPr="00AF0D04" w:rsidRDefault="001C6D3C">
          <w:pPr>
            <w:pStyle w:val="Header"/>
            <w:rPr>
              <w:rStyle w:val="PageNumber"/>
              <w:sz w:val="16"/>
              <w:lang w:val="nl-NL"/>
            </w:rPr>
          </w:pPr>
          <w:r>
            <w:rPr>
              <w:rStyle w:val="PageNumber"/>
              <w:sz w:val="16"/>
              <w:lang w:val="nl-NL"/>
            </w:rPr>
            <w:t>Versie: 1</w:t>
          </w:r>
          <w:r w:rsidR="00CF721F">
            <w:rPr>
              <w:rStyle w:val="PageNumber"/>
              <w:sz w:val="16"/>
              <w:lang w:val="nl-NL"/>
            </w:rPr>
            <w:t>4</w:t>
          </w:r>
        </w:p>
        <w:p w14:paraId="584CB6E1" w14:textId="27264DAA" w:rsidR="001C6D3C" w:rsidRDefault="001C6D3C">
          <w:pPr>
            <w:pStyle w:val="Header"/>
            <w:rPr>
              <w:rStyle w:val="PageNumber"/>
              <w:sz w:val="16"/>
            </w:rPr>
          </w:pPr>
          <w:r>
            <w:rPr>
              <w:rStyle w:val="PageNumber"/>
              <w:sz w:val="16"/>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sidR="007F6166">
            <w:rPr>
              <w:rStyle w:val="PageNumber"/>
              <w:noProof/>
              <w:sz w:val="16"/>
            </w:rPr>
            <w:t>2</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7F6166">
            <w:rPr>
              <w:rStyle w:val="PageNumber"/>
              <w:noProof/>
              <w:sz w:val="16"/>
            </w:rPr>
            <w:t>2</w:t>
          </w:r>
          <w:r>
            <w:rPr>
              <w:rStyle w:val="PageNumber"/>
              <w:sz w:val="16"/>
            </w:rPr>
            <w:fldChar w:fldCharType="end"/>
          </w:r>
        </w:p>
        <w:p w14:paraId="1210B161" w14:textId="77BC2A12" w:rsidR="001C6D3C" w:rsidRDefault="001C6D3C" w:rsidP="00EB1506">
          <w:pPr>
            <w:pStyle w:val="Header"/>
            <w:rPr>
              <w:rStyle w:val="PageNumber"/>
              <w:sz w:val="16"/>
            </w:rPr>
          </w:pPr>
          <w:r>
            <w:rPr>
              <w:rStyle w:val="PageNumber"/>
              <w:sz w:val="16"/>
            </w:rPr>
            <w:t xml:space="preserve">Afgifte: </w:t>
          </w:r>
          <w:r w:rsidR="00AE0150">
            <w:rPr>
              <w:rStyle w:val="PageNumber"/>
              <w:sz w:val="16"/>
            </w:rPr>
            <w:t>2</w:t>
          </w:r>
          <w:r w:rsidR="00CF721F">
            <w:rPr>
              <w:rStyle w:val="PageNumber"/>
              <w:sz w:val="16"/>
            </w:rPr>
            <w:t>9</w:t>
          </w:r>
          <w:r w:rsidR="00AE0150">
            <w:rPr>
              <w:rStyle w:val="PageNumber"/>
              <w:sz w:val="16"/>
            </w:rPr>
            <w:t>-0</w:t>
          </w:r>
          <w:r w:rsidR="00CF721F">
            <w:rPr>
              <w:rStyle w:val="PageNumber"/>
              <w:sz w:val="16"/>
            </w:rPr>
            <w:t>2</w:t>
          </w:r>
          <w:r>
            <w:rPr>
              <w:rStyle w:val="PageNumber"/>
              <w:sz w:val="16"/>
            </w:rPr>
            <w:t>-20</w:t>
          </w:r>
          <w:r w:rsidR="00AE0150">
            <w:rPr>
              <w:rStyle w:val="PageNumber"/>
              <w:sz w:val="16"/>
            </w:rPr>
            <w:t>2</w:t>
          </w:r>
          <w:r w:rsidR="00CF721F">
            <w:rPr>
              <w:rStyle w:val="PageNumber"/>
              <w:sz w:val="16"/>
            </w:rPr>
            <w:t>4</w:t>
          </w:r>
        </w:p>
      </w:tc>
    </w:tr>
  </w:tbl>
  <w:p w14:paraId="10949975" w14:textId="77777777" w:rsidR="001C6D3C" w:rsidRDefault="001C6D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272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B701A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433E69D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A124A6E"/>
    <w:multiLevelType w:val="hybridMultilevel"/>
    <w:tmpl w:val="3CD6564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37B4D2D"/>
    <w:multiLevelType w:val="hybridMultilevel"/>
    <w:tmpl w:val="1A4672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51B3094"/>
    <w:multiLevelType w:val="hybridMultilevel"/>
    <w:tmpl w:val="BC661A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15505499">
    <w:abstractNumId w:val="2"/>
  </w:num>
  <w:num w:numId="2" w16cid:durableId="997535566">
    <w:abstractNumId w:val="1"/>
  </w:num>
  <w:num w:numId="3" w16cid:durableId="1874998353">
    <w:abstractNumId w:val="0"/>
  </w:num>
  <w:num w:numId="4" w16cid:durableId="1914969389">
    <w:abstractNumId w:val="3"/>
  </w:num>
  <w:num w:numId="5" w16cid:durableId="2079665929">
    <w:abstractNumId w:val="5"/>
  </w:num>
  <w:num w:numId="6" w16cid:durableId="88358348">
    <w:abstractNumId w:val="6"/>
  </w:num>
  <w:num w:numId="7" w16cid:durableId="1635330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D04"/>
    <w:rsid w:val="00013376"/>
    <w:rsid w:val="00030768"/>
    <w:rsid w:val="00053D3B"/>
    <w:rsid w:val="00094158"/>
    <w:rsid w:val="000F7BA8"/>
    <w:rsid w:val="00116330"/>
    <w:rsid w:val="0012660E"/>
    <w:rsid w:val="00126766"/>
    <w:rsid w:val="00151780"/>
    <w:rsid w:val="00153BB1"/>
    <w:rsid w:val="001A742F"/>
    <w:rsid w:val="001C6D3C"/>
    <w:rsid w:val="00203053"/>
    <w:rsid w:val="00244BF5"/>
    <w:rsid w:val="00255F4E"/>
    <w:rsid w:val="00257588"/>
    <w:rsid w:val="00271EC2"/>
    <w:rsid w:val="002955B5"/>
    <w:rsid w:val="002A74BD"/>
    <w:rsid w:val="002E7BDA"/>
    <w:rsid w:val="00306D70"/>
    <w:rsid w:val="003139D2"/>
    <w:rsid w:val="00321227"/>
    <w:rsid w:val="003451A5"/>
    <w:rsid w:val="00360D56"/>
    <w:rsid w:val="00363791"/>
    <w:rsid w:val="00367866"/>
    <w:rsid w:val="00382F5A"/>
    <w:rsid w:val="003831F4"/>
    <w:rsid w:val="003931E0"/>
    <w:rsid w:val="003A13A2"/>
    <w:rsid w:val="003B1C33"/>
    <w:rsid w:val="003D6411"/>
    <w:rsid w:val="003D6B6E"/>
    <w:rsid w:val="00400CF4"/>
    <w:rsid w:val="00430E6B"/>
    <w:rsid w:val="0046429D"/>
    <w:rsid w:val="00495719"/>
    <w:rsid w:val="0049772F"/>
    <w:rsid w:val="004A7F46"/>
    <w:rsid w:val="004C3D35"/>
    <w:rsid w:val="004F65B9"/>
    <w:rsid w:val="0054519B"/>
    <w:rsid w:val="0054593D"/>
    <w:rsid w:val="00547FC2"/>
    <w:rsid w:val="0057001B"/>
    <w:rsid w:val="00572ACD"/>
    <w:rsid w:val="005B7667"/>
    <w:rsid w:val="005C2C06"/>
    <w:rsid w:val="005C5629"/>
    <w:rsid w:val="005D0375"/>
    <w:rsid w:val="005F6885"/>
    <w:rsid w:val="0062130E"/>
    <w:rsid w:val="00650738"/>
    <w:rsid w:val="006E72EF"/>
    <w:rsid w:val="007319AD"/>
    <w:rsid w:val="007474AA"/>
    <w:rsid w:val="00747A6E"/>
    <w:rsid w:val="0077025F"/>
    <w:rsid w:val="00770532"/>
    <w:rsid w:val="007705E7"/>
    <w:rsid w:val="007B3605"/>
    <w:rsid w:val="007C4737"/>
    <w:rsid w:val="007C683F"/>
    <w:rsid w:val="007D43C5"/>
    <w:rsid w:val="007F6166"/>
    <w:rsid w:val="00800FC8"/>
    <w:rsid w:val="0082536D"/>
    <w:rsid w:val="0083474E"/>
    <w:rsid w:val="008A793B"/>
    <w:rsid w:val="008D0BA4"/>
    <w:rsid w:val="00993AC5"/>
    <w:rsid w:val="009D229A"/>
    <w:rsid w:val="009D46C9"/>
    <w:rsid w:val="00A26831"/>
    <w:rsid w:val="00A279FB"/>
    <w:rsid w:val="00A47FC9"/>
    <w:rsid w:val="00A60B25"/>
    <w:rsid w:val="00A73356"/>
    <w:rsid w:val="00AA1AEF"/>
    <w:rsid w:val="00AB5DE2"/>
    <w:rsid w:val="00AB6B6C"/>
    <w:rsid w:val="00AD1943"/>
    <w:rsid w:val="00AE0150"/>
    <w:rsid w:val="00AF0D04"/>
    <w:rsid w:val="00B26D37"/>
    <w:rsid w:val="00B27612"/>
    <w:rsid w:val="00B561DE"/>
    <w:rsid w:val="00B7063C"/>
    <w:rsid w:val="00B814BD"/>
    <w:rsid w:val="00BB0DA4"/>
    <w:rsid w:val="00BE4F17"/>
    <w:rsid w:val="00BF120C"/>
    <w:rsid w:val="00C10050"/>
    <w:rsid w:val="00C2504D"/>
    <w:rsid w:val="00C572BA"/>
    <w:rsid w:val="00C6295A"/>
    <w:rsid w:val="00C651B5"/>
    <w:rsid w:val="00C7047F"/>
    <w:rsid w:val="00C8308A"/>
    <w:rsid w:val="00CB454B"/>
    <w:rsid w:val="00CF721F"/>
    <w:rsid w:val="00D03E8D"/>
    <w:rsid w:val="00D06165"/>
    <w:rsid w:val="00D121E8"/>
    <w:rsid w:val="00D31A3A"/>
    <w:rsid w:val="00D44EF3"/>
    <w:rsid w:val="00D52B45"/>
    <w:rsid w:val="00D55E79"/>
    <w:rsid w:val="00D666B7"/>
    <w:rsid w:val="00D7160E"/>
    <w:rsid w:val="00D716C9"/>
    <w:rsid w:val="00DA03E9"/>
    <w:rsid w:val="00DA0BD5"/>
    <w:rsid w:val="00E0730D"/>
    <w:rsid w:val="00E1114D"/>
    <w:rsid w:val="00E47224"/>
    <w:rsid w:val="00E5024C"/>
    <w:rsid w:val="00EB1506"/>
    <w:rsid w:val="00EB6088"/>
    <w:rsid w:val="00F101E8"/>
    <w:rsid w:val="00F7343E"/>
    <w:rsid w:val="00F85AB5"/>
    <w:rsid w:val="00F926F2"/>
    <w:rsid w:val="00F9672F"/>
    <w:rsid w:val="00F97F73"/>
    <w:rsid w:val="00FC05CD"/>
    <w:rsid w:val="00FC730A"/>
    <w:rsid w:val="00FC7487"/>
    <w:rsid w:val="00FD39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FA3CF6"/>
  <w15:docId w15:val="{E8C1A34D-E1E8-4354-BDBC-E5A004905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b/>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2"/>
      <w:lang w:val="nl-NL"/>
    </w:rPr>
  </w:style>
  <w:style w:type="character" w:styleId="Hyperlink">
    <w:name w:val="Hyperlink"/>
    <w:rsid w:val="00AF0D04"/>
    <w:rPr>
      <w:color w:val="0000FF"/>
      <w:u w:val="single"/>
    </w:rPr>
  </w:style>
  <w:style w:type="paragraph" w:styleId="BalloonText">
    <w:name w:val="Balloon Text"/>
    <w:basedOn w:val="Normal"/>
    <w:semiHidden/>
    <w:rsid w:val="00D7160E"/>
    <w:rPr>
      <w:rFonts w:ascii="Tahoma" w:hAnsi="Tahoma" w:cs="Tahoma"/>
      <w:sz w:val="16"/>
      <w:szCs w:val="16"/>
    </w:rPr>
  </w:style>
  <w:style w:type="paragraph" w:styleId="ListParagraph">
    <w:name w:val="List Paragraph"/>
    <w:basedOn w:val="Normal"/>
    <w:uiPriority w:val="34"/>
    <w:qFormat/>
    <w:rsid w:val="001A742F"/>
    <w:pPr>
      <w:ind w:left="720"/>
      <w:contextualSpacing/>
    </w:pPr>
  </w:style>
  <w:style w:type="character" w:styleId="CommentReference">
    <w:name w:val="annotation reference"/>
    <w:basedOn w:val="DefaultParagraphFont"/>
    <w:semiHidden/>
    <w:unhideWhenUsed/>
    <w:rsid w:val="001A742F"/>
    <w:rPr>
      <w:sz w:val="16"/>
      <w:szCs w:val="16"/>
    </w:rPr>
  </w:style>
  <w:style w:type="paragraph" w:styleId="CommentText">
    <w:name w:val="annotation text"/>
    <w:basedOn w:val="Normal"/>
    <w:link w:val="CommentTextChar"/>
    <w:unhideWhenUsed/>
    <w:rsid w:val="001A742F"/>
  </w:style>
  <w:style w:type="character" w:customStyle="1" w:styleId="CommentTextChar">
    <w:name w:val="Comment Text Char"/>
    <w:basedOn w:val="DefaultParagraphFont"/>
    <w:link w:val="CommentText"/>
    <w:rsid w:val="001A742F"/>
    <w:rPr>
      <w:rFonts w:ascii="News Gothic" w:hAnsi="News Gothic"/>
      <w:lang w:val="en-GB" w:eastAsia="en-US"/>
    </w:rPr>
  </w:style>
  <w:style w:type="paragraph" w:styleId="CommentSubject">
    <w:name w:val="annotation subject"/>
    <w:basedOn w:val="CommentText"/>
    <w:next w:val="CommentText"/>
    <w:link w:val="CommentSubjectChar"/>
    <w:semiHidden/>
    <w:unhideWhenUsed/>
    <w:rsid w:val="001A742F"/>
    <w:rPr>
      <w:b/>
      <w:bCs/>
    </w:rPr>
  </w:style>
  <w:style w:type="character" w:customStyle="1" w:styleId="CommentSubjectChar">
    <w:name w:val="Comment Subject Char"/>
    <w:basedOn w:val="CommentTextChar"/>
    <w:link w:val="CommentSubject"/>
    <w:semiHidden/>
    <w:rsid w:val="001A742F"/>
    <w:rPr>
      <w:rFonts w:ascii="News Gothic" w:hAnsi="News Gothic"/>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031402-7E8E-4978-A05C-1EA3E2DA5349}"/>
</file>

<file path=customXml/itemProps2.xml><?xml version="1.0" encoding="utf-8"?>
<ds:datastoreItem xmlns:ds="http://schemas.openxmlformats.org/officeDocument/2006/customXml" ds:itemID="{5C63DC92-3AD4-47F2-924E-42DD284961FF}"/>
</file>

<file path=docProps/app.xml><?xml version="1.0" encoding="utf-8"?>
<Properties xmlns="http://schemas.openxmlformats.org/officeDocument/2006/extended-properties" xmlns:vt="http://schemas.openxmlformats.org/officeDocument/2006/docPropsVTypes">
  <Template>Normal.dotm</Template>
  <TotalTime>45</TotalTime>
  <Pages>1</Pages>
  <Words>275</Words>
  <Characters>1754</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INS- 007</vt:lpstr>
      <vt:lpstr>corr INS- 007</vt:lpstr>
    </vt:vector>
  </TitlesOfParts>
  <Company>cgn</Company>
  <LinksUpToDate>false</LinksUpToDate>
  <CharactersWithSpaces>2025</CharactersWithSpaces>
  <SharedDoc>false</SharedDoc>
  <HLinks>
    <vt:vector size="6" baseType="variant">
      <vt:variant>
        <vt:i4>7602274</vt:i4>
      </vt:variant>
      <vt:variant>
        <vt:i4>0</vt:i4>
      </vt:variant>
      <vt:variant>
        <vt:i4>0</vt:i4>
      </vt:variant>
      <vt:variant>
        <vt:i4>5</vt:i4>
      </vt:variant>
      <vt:variant>
        <vt:lpwstr>http://www.minlnv.nl/pd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INS- 007</dc:title>
  <dc:creator>liesbeth de groot</dc:creator>
  <cp:lastModifiedBy>Bouchaut, Dione</cp:lastModifiedBy>
  <cp:revision>21</cp:revision>
  <cp:lastPrinted>2019-01-29T12:42:00Z</cp:lastPrinted>
  <dcterms:created xsi:type="dcterms:W3CDTF">2020-08-04T08:00:00Z</dcterms:created>
  <dcterms:modified xsi:type="dcterms:W3CDTF">2024-02-29T17:31:00Z</dcterms:modified>
</cp:coreProperties>
</file>