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5215C" w14:textId="77777777" w:rsidR="00601E3B" w:rsidRPr="006C5E29" w:rsidRDefault="00601E3B" w:rsidP="00DD797E">
      <w:pPr>
        <w:pStyle w:val="Heading4"/>
        <w:tabs>
          <w:tab w:val="left" w:pos="2268"/>
        </w:tabs>
        <w:spacing w:before="0" w:after="0"/>
        <w:rPr>
          <w:rFonts w:ascii="Verdana" w:hAnsi="Verdana"/>
          <w:sz w:val="18"/>
          <w:szCs w:val="18"/>
          <w:lang w:val="nl-NL"/>
        </w:rPr>
      </w:pPr>
      <w:r w:rsidRPr="006C5E29">
        <w:rPr>
          <w:rFonts w:ascii="Verdana" w:hAnsi="Verdana"/>
          <w:sz w:val="18"/>
          <w:szCs w:val="18"/>
          <w:lang w:val="nl-NL"/>
        </w:rPr>
        <w:t>INS-CGN-PG-010 GENIS: INFORMATIEVERSTREKKING AAN GEBRUIKERS</w:t>
      </w:r>
    </w:p>
    <w:p w14:paraId="1EFD75DB" w14:textId="77777777" w:rsidR="00601E3B" w:rsidRPr="006C5E29" w:rsidRDefault="00601E3B">
      <w:pPr>
        <w:rPr>
          <w:rFonts w:ascii="Verdana" w:hAnsi="Verdana"/>
          <w:sz w:val="18"/>
          <w:szCs w:val="18"/>
          <w:lang w:val="nl-NL"/>
        </w:rPr>
      </w:pPr>
    </w:p>
    <w:p w14:paraId="7C9F1C33" w14:textId="77777777" w:rsidR="00601E3B" w:rsidRPr="006C5E29" w:rsidRDefault="00601E3B">
      <w:pPr>
        <w:rPr>
          <w:rFonts w:ascii="Verdana" w:hAnsi="Verdana"/>
          <w:sz w:val="18"/>
          <w:szCs w:val="18"/>
          <w:lang w:val="nl-NL"/>
        </w:rPr>
      </w:pPr>
    </w:p>
    <w:p w14:paraId="7F09D6AF" w14:textId="77777777" w:rsidR="00601E3B" w:rsidRPr="006C5E29" w:rsidRDefault="00601E3B">
      <w:pPr>
        <w:rPr>
          <w:rFonts w:ascii="Verdana" w:hAnsi="Verdana"/>
          <w:sz w:val="18"/>
          <w:szCs w:val="18"/>
          <w:lang w:val="nl-NL"/>
        </w:rPr>
      </w:pPr>
      <w:r w:rsidRPr="006C5E29">
        <w:rPr>
          <w:rFonts w:ascii="Verdana" w:hAnsi="Verdana"/>
          <w:sz w:val="18"/>
          <w:szCs w:val="18"/>
          <w:lang w:val="nl-NL"/>
        </w:rPr>
        <w:t xml:space="preserve">Informatie uit GENIS wordt op verschillende wijze aan gebruikers beschikbaar gesteld. Globaal zijn er drie stromen: via </w:t>
      </w:r>
      <w:r w:rsidR="00347877">
        <w:rPr>
          <w:rFonts w:ascii="Verdana" w:hAnsi="Verdana"/>
          <w:sz w:val="18"/>
          <w:szCs w:val="18"/>
          <w:lang w:val="nl-NL"/>
        </w:rPr>
        <w:t>i</w:t>
      </w:r>
      <w:r w:rsidRPr="006C5E29">
        <w:rPr>
          <w:rFonts w:ascii="Verdana" w:hAnsi="Verdana"/>
          <w:sz w:val="18"/>
          <w:szCs w:val="18"/>
          <w:lang w:val="nl-NL"/>
        </w:rPr>
        <w:t xml:space="preserve">nternet, via direct contact met de medewerkers van het CGN, en via andere databases. Alle informatie in GENIS, behalve informatie over de distributie van het materiaal en over gegevens onder embargo, is vrij beschikbaar. </w:t>
      </w:r>
    </w:p>
    <w:p w14:paraId="377DED70" w14:textId="77777777" w:rsidR="00DD797E" w:rsidRPr="006C5E29" w:rsidRDefault="00DD797E">
      <w:pPr>
        <w:rPr>
          <w:rFonts w:ascii="Verdana" w:hAnsi="Verdana"/>
          <w:sz w:val="18"/>
          <w:szCs w:val="18"/>
          <w:lang w:val="nl-NL"/>
        </w:rPr>
      </w:pPr>
    </w:p>
    <w:p w14:paraId="750AB0E2" w14:textId="77777777" w:rsidR="00601E3B" w:rsidRPr="006C5E29" w:rsidRDefault="00601E3B">
      <w:pPr>
        <w:rPr>
          <w:rFonts w:ascii="Verdana" w:hAnsi="Verdana"/>
          <w:b/>
          <w:sz w:val="18"/>
          <w:szCs w:val="18"/>
          <w:lang w:val="nl-NL"/>
        </w:rPr>
      </w:pPr>
      <w:r w:rsidRPr="006C5E29">
        <w:rPr>
          <w:rFonts w:ascii="Verdana" w:hAnsi="Verdana"/>
          <w:b/>
          <w:sz w:val="18"/>
          <w:szCs w:val="18"/>
          <w:lang w:val="nl-NL"/>
        </w:rPr>
        <w:t xml:space="preserve">Via </w:t>
      </w:r>
      <w:r w:rsidR="00347877">
        <w:rPr>
          <w:rFonts w:ascii="Verdana" w:hAnsi="Verdana"/>
          <w:b/>
          <w:sz w:val="18"/>
          <w:szCs w:val="18"/>
          <w:lang w:val="nl-NL"/>
        </w:rPr>
        <w:t>i</w:t>
      </w:r>
      <w:r w:rsidRPr="006C5E29">
        <w:rPr>
          <w:rFonts w:ascii="Verdana" w:hAnsi="Verdana"/>
          <w:b/>
          <w:sz w:val="18"/>
          <w:szCs w:val="18"/>
          <w:lang w:val="nl-NL"/>
        </w:rPr>
        <w:t>n</w:t>
      </w:r>
      <w:r w:rsidR="005E414B" w:rsidRPr="006C5E29">
        <w:rPr>
          <w:rFonts w:ascii="Verdana" w:hAnsi="Verdana"/>
          <w:b/>
          <w:sz w:val="18"/>
          <w:szCs w:val="18"/>
          <w:lang w:val="nl-NL"/>
        </w:rPr>
        <w:t>t</w:t>
      </w:r>
      <w:r w:rsidRPr="006C5E29">
        <w:rPr>
          <w:rFonts w:ascii="Verdana" w:hAnsi="Verdana"/>
          <w:b/>
          <w:sz w:val="18"/>
          <w:szCs w:val="18"/>
          <w:lang w:val="nl-NL"/>
        </w:rPr>
        <w:t>ernet</w:t>
      </w:r>
    </w:p>
    <w:p w14:paraId="3630CE14" w14:textId="77777777" w:rsidR="00601E3B" w:rsidRPr="006C5E29" w:rsidRDefault="00601E3B" w:rsidP="006246C7">
      <w:pPr>
        <w:rPr>
          <w:rFonts w:ascii="Verdana" w:hAnsi="Verdana"/>
          <w:sz w:val="18"/>
          <w:szCs w:val="18"/>
          <w:lang w:val="nl-NL"/>
        </w:rPr>
      </w:pPr>
      <w:r w:rsidRPr="006C5E29">
        <w:rPr>
          <w:rFonts w:ascii="Verdana" w:hAnsi="Verdana"/>
          <w:sz w:val="18"/>
          <w:szCs w:val="18"/>
          <w:lang w:val="nl-NL"/>
        </w:rPr>
        <w:t xml:space="preserve">Het CGN heeft een website onder beheer van de Projectleider documentatie en de Projectmedewerker documentatie, waarin alle beschikbare paspoortgegevens, parallelnummers en </w:t>
      </w:r>
      <w:r w:rsidR="002D0308">
        <w:rPr>
          <w:rFonts w:ascii="Verdana" w:hAnsi="Verdana"/>
          <w:sz w:val="18"/>
          <w:szCs w:val="18"/>
          <w:lang w:val="nl-NL"/>
        </w:rPr>
        <w:t>fenotypische</w:t>
      </w:r>
      <w:r w:rsidR="00C3397E">
        <w:rPr>
          <w:rFonts w:ascii="Verdana" w:hAnsi="Verdana"/>
          <w:sz w:val="18"/>
          <w:szCs w:val="18"/>
          <w:lang w:val="nl-NL"/>
        </w:rPr>
        <w:t xml:space="preserve"> </w:t>
      </w:r>
      <w:r w:rsidRPr="006C5E29">
        <w:rPr>
          <w:rFonts w:ascii="Verdana" w:hAnsi="Verdana"/>
          <w:sz w:val="18"/>
          <w:szCs w:val="18"/>
          <w:lang w:val="nl-NL"/>
        </w:rPr>
        <w:t xml:space="preserve">gegevens beschikbaar worden gesteld voor zover deze betrekking hebben op materiaal met de status ‘accessed’. Deze informatie is in ruwe vorm downloadbaar in de vorm van Excel spreadsheets, maar ook grotendeels online doorzoekbaar. Aangezien de website niet direct toegang geeft tot GENIS, maar tot Excel spreadsheets en een database in </w:t>
      </w:r>
      <w:r w:rsidR="001F17CB" w:rsidRPr="006C5E29">
        <w:rPr>
          <w:rFonts w:ascii="Verdana" w:hAnsi="Verdana"/>
          <w:sz w:val="18"/>
          <w:szCs w:val="18"/>
          <w:lang w:val="nl-NL"/>
        </w:rPr>
        <w:t>SQL Server</w:t>
      </w:r>
      <w:r w:rsidRPr="006C5E29">
        <w:rPr>
          <w:rFonts w:ascii="Verdana" w:hAnsi="Verdana"/>
          <w:sz w:val="18"/>
          <w:szCs w:val="18"/>
          <w:lang w:val="nl-NL"/>
        </w:rPr>
        <w:t xml:space="preserve"> met een kopie van de informatie in GENIS, zijn er technische procedures geformuleerd voor het updaten van deze informatie. Deze zijn vastgelegd in het document </w:t>
      </w:r>
      <w:r w:rsidR="001F17CB" w:rsidRPr="006C5E29">
        <w:rPr>
          <w:rFonts w:ascii="Verdana" w:hAnsi="Verdana"/>
          <w:sz w:val="18"/>
          <w:szCs w:val="18"/>
          <w:lang w:val="nl-NL"/>
        </w:rPr>
        <w:t>INS-CGN-PG-016</w:t>
      </w:r>
      <w:r w:rsidRPr="006C5E29">
        <w:rPr>
          <w:rFonts w:ascii="Verdana" w:hAnsi="Verdana"/>
          <w:sz w:val="18"/>
          <w:szCs w:val="18"/>
          <w:lang w:val="nl-NL"/>
        </w:rPr>
        <w:t xml:space="preserve">. </w:t>
      </w:r>
      <w:r w:rsidR="00FF7A9A" w:rsidRPr="006C5E29">
        <w:rPr>
          <w:rFonts w:ascii="Verdana" w:hAnsi="Verdana"/>
          <w:sz w:val="18"/>
          <w:szCs w:val="18"/>
          <w:lang w:val="nl-NL"/>
        </w:rPr>
        <w:t>Er is ook een korte handleiding beschikbaar waarin de handelingen die nodig zijn om de update door te voeren staan beschreven (</w:t>
      </w:r>
      <w:r w:rsidR="006246C7" w:rsidRPr="006C5E29">
        <w:rPr>
          <w:rFonts w:ascii="Verdana" w:hAnsi="Verdana"/>
          <w:sz w:val="18"/>
          <w:szCs w:val="18"/>
          <w:lang w:val="nl-NL"/>
        </w:rPr>
        <w:t>PRT-CGN-PG-504).</w:t>
      </w:r>
      <w:r w:rsidR="00FF7A9A" w:rsidRPr="006C5E29">
        <w:rPr>
          <w:rFonts w:ascii="Verdana" w:hAnsi="Verdana"/>
          <w:sz w:val="18"/>
          <w:szCs w:val="18"/>
          <w:lang w:val="nl-NL"/>
        </w:rPr>
        <w:t xml:space="preserve"> </w:t>
      </w:r>
      <w:r w:rsidRPr="006C5E29">
        <w:rPr>
          <w:rFonts w:ascii="Verdana" w:hAnsi="Verdana"/>
          <w:sz w:val="18"/>
          <w:szCs w:val="18"/>
          <w:lang w:val="nl-NL"/>
        </w:rPr>
        <w:t xml:space="preserve">De GENIS gegevens op het </w:t>
      </w:r>
      <w:r w:rsidR="00347877">
        <w:rPr>
          <w:rFonts w:ascii="Verdana" w:hAnsi="Verdana"/>
          <w:sz w:val="18"/>
          <w:szCs w:val="18"/>
          <w:lang w:val="nl-NL"/>
        </w:rPr>
        <w:t>i</w:t>
      </w:r>
      <w:r w:rsidRPr="006C5E29">
        <w:rPr>
          <w:rFonts w:ascii="Verdana" w:hAnsi="Verdana"/>
          <w:sz w:val="18"/>
          <w:szCs w:val="18"/>
          <w:lang w:val="nl-NL"/>
        </w:rPr>
        <w:t>nternet worden iedere twee maanden ververst.</w:t>
      </w:r>
    </w:p>
    <w:p w14:paraId="095EB866" w14:textId="221BE307" w:rsidR="00601E3B" w:rsidRPr="006C5E29" w:rsidRDefault="00601E3B">
      <w:pPr>
        <w:rPr>
          <w:rFonts w:ascii="Verdana" w:hAnsi="Verdana"/>
          <w:sz w:val="18"/>
          <w:szCs w:val="18"/>
          <w:lang w:val="nl-NL"/>
        </w:rPr>
      </w:pPr>
      <w:r w:rsidRPr="006C5E29">
        <w:rPr>
          <w:rFonts w:ascii="Verdana" w:hAnsi="Verdana"/>
          <w:sz w:val="18"/>
          <w:szCs w:val="18"/>
          <w:lang w:val="nl-NL"/>
        </w:rPr>
        <w:t>De CGN website biedt, naast de informatie</w:t>
      </w:r>
      <w:r w:rsidR="00331025">
        <w:rPr>
          <w:rFonts w:ascii="Verdana" w:hAnsi="Verdana"/>
          <w:sz w:val="18"/>
          <w:szCs w:val="18"/>
          <w:lang w:val="nl-NL"/>
        </w:rPr>
        <w:t xml:space="preserve"> uit GENIS</w:t>
      </w:r>
      <w:r w:rsidRPr="006C5E29">
        <w:rPr>
          <w:rFonts w:ascii="Verdana" w:hAnsi="Verdana"/>
          <w:sz w:val="18"/>
          <w:szCs w:val="18"/>
          <w:lang w:val="nl-NL"/>
        </w:rPr>
        <w:t xml:space="preserve"> ook additionele faciliteiten en informatie. </w:t>
      </w:r>
      <w:r w:rsidR="00331025">
        <w:rPr>
          <w:rFonts w:ascii="Verdana" w:hAnsi="Verdana"/>
          <w:sz w:val="18"/>
          <w:szCs w:val="18"/>
          <w:lang w:val="nl-NL"/>
        </w:rPr>
        <w:t>Er kan materiaal aangevraagd worden. E</w:t>
      </w:r>
      <w:r w:rsidRPr="006C5E29">
        <w:rPr>
          <w:rFonts w:ascii="Verdana" w:hAnsi="Verdana"/>
          <w:sz w:val="18"/>
          <w:szCs w:val="18"/>
          <w:lang w:val="nl-NL"/>
        </w:rPr>
        <w:t xml:space="preserve">en deel van de </w:t>
      </w:r>
      <w:r w:rsidR="002D0308">
        <w:rPr>
          <w:rFonts w:ascii="Verdana" w:hAnsi="Verdana"/>
          <w:sz w:val="18"/>
          <w:szCs w:val="18"/>
          <w:lang w:val="nl-NL"/>
        </w:rPr>
        <w:t xml:space="preserve">fenotypische </w:t>
      </w:r>
      <w:r w:rsidRPr="006C5E29">
        <w:rPr>
          <w:rFonts w:ascii="Verdana" w:hAnsi="Verdana"/>
          <w:sz w:val="18"/>
          <w:szCs w:val="18"/>
          <w:lang w:val="nl-NL"/>
        </w:rPr>
        <w:t xml:space="preserve">gegevens </w:t>
      </w:r>
      <w:r w:rsidR="00B87B8B">
        <w:rPr>
          <w:rFonts w:ascii="Verdana" w:hAnsi="Verdana"/>
          <w:sz w:val="18"/>
          <w:szCs w:val="18"/>
          <w:lang w:val="nl-NL"/>
        </w:rPr>
        <w:t>is</w:t>
      </w:r>
      <w:r w:rsidR="00331025">
        <w:rPr>
          <w:rFonts w:ascii="Verdana" w:hAnsi="Verdana"/>
          <w:sz w:val="18"/>
          <w:szCs w:val="18"/>
          <w:lang w:val="nl-NL"/>
        </w:rPr>
        <w:t xml:space="preserve"> online doorzoekbaar gemaakt (door de gegevens te </w:t>
      </w:r>
      <w:r w:rsidRPr="006C5E29">
        <w:rPr>
          <w:rFonts w:ascii="Verdana" w:hAnsi="Verdana"/>
          <w:sz w:val="18"/>
          <w:szCs w:val="18"/>
          <w:lang w:val="nl-NL"/>
        </w:rPr>
        <w:t>combine</w:t>
      </w:r>
      <w:r w:rsidR="00331025">
        <w:rPr>
          <w:rFonts w:ascii="Verdana" w:hAnsi="Verdana"/>
          <w:sz w:val="18"/>
          <w:szCs w:val="18"/>
          <w:lang w:val="nl-NL"/>
        </w:rPr>
        <w:t>ren</w:t>
      </w:r>
      <w:r w:rsidRPr="006C5E29">
        <w:rPr>
          <w:rFonts w:ascii="Verdana" w:hAnsi="Verdana"/>
          <w:sz w:val="18"/>
          <w:szCs w:val="18"/>
          <w:lang w:val="nl-NL"/>
        </w:rPr>
        <w:t xml:space="preserve"> tot één score per accessie per eigenschap</w:t>
      </w:r>
      <w:r w:rsidR="00331025">
        <w:rPr>
          <w:rFonts w:ascii="Verdana" w:hAnsi="Verdana"/>
          <w:sz w:val="18"/>
          <w:szCs w:val="18"/>
          <w:lang w:val="nl-NL"/>
        </w:rPr>
        <w:t>)</w:t>
      </w:r>
      <w:r w:rsidRPr="006C5E29">
        <w:rPr>
          <w:rFonts w:ascii="Verdana" w:hAnsi="Verdana"/>
          <w:sz w:val="18"/>
          <w:szCs w:val="18"/>
          <w:lang w:val="nl-NL"/>
        </w:rPr>
        <w:t xml:space="preserve">. Tevens is het </w:t>
      </w:r>
      <w:r w:rsidR="0092242E">
        <w:rPr>
          <w:rFonts w:ascii="Verdana" w:hAnsi="Verdana"/>
          <w:sz w:val="18"/>
          <w:szCs w:val="18"/>
          <w:lang w:val="nl-NL"/>
        </w:rPr>
        <w:t>per</w:t>
      </w:r>
      <w:r w:rsidR="002D0308" w:rsidRPr="006C5E29">
        <w:rPr>
          <w:rFonts w:ascii="Verdana" w:hAnsi="Verdana"/>
          <w:sz w:val="18"/>
          <w:szCs w:val="18"/>
          <w:lang w:val="nl-NL"/>
        </w:rPr>
        <w:t xml:space="preserve"> </w:t>
      </w:r>
      <w:r w:rsidRPr="006C5E29">
        <w:rPr>
          <w:rFonts w:ascii="Verdana" w:hAnsi="Verdana"/>
          <w:sz w:val="18"/>
          <w:szCs w:val="18"/>
          <w:lang w:val="nl-NL"/>
        </w:rPr>
        <w:t xml:space="preserve">gewas mogelijk online core-selecties samen te stellen. Ook is er algemene informatie over het CGN en </w:t>
      </w:r>
      <w:r w:rsidR="002D0308">
        <w:rPr>
          <w:rFonts w:ascii="Verdana" w:hAnsi="Verdana"/>
          <w:sz w:val="18"/>
          <w:szCs w:val="18"/>
          <w:lang w:val="nl-NL"/>
        </w:rPr>
        <w:t>de</w:t>
      </w:r>
      <w:r w:rsidR="002D0308" w:rsidRPr="006C5E29">
        <w:rPr>
          <w:rFonts w:ascii="Verdana" w:hAnsi="Verdana"/>
          <w:sz w:val="18"/>
          <w:szCs w:val="18"/>
          <w:lang w:val="nl-NL"/>
        </w:rPr>
        <w:t xml:space="preserve"> </w:t>
      </w:r>
      <w:r w:rsidRPr="006C5E29">
        <w:rPr>
          <w:rFonts w:ascii="Verdana" w:hAnsi="Verdana"/>
          <w:sz w:val="18"/>
          <w:szCs w:val="18"/>
          <w:lang w:val="nl-NL"/>
        </w:rPr>
        <w:t>collecties beschikbaar. Het beheer en de redactie van deze faciliteiten en informatie zijn de verantwoordelijkheid van de Projectleider documentatie en de Projectmedewerker documentatie.</w:t>
      </w:r>
    </w:p>
    <w:p w14:paraId="11D4E072" w14:textId="77777777" w:rsidR="00DD797E" w:rsidRPr="006C5E29" w:rsidRDefault="00DD797E">
      <w:pPr>
        <w:rPr>
          <w:rFonts w:ascii="Verdana" w:hAnsi="Verdana"/>
          <w:b/>
          <w:sz w:val="18"/>
          <w:szCs w:val="18"/>
          <w:lang w:val="nl-NL"/>
        </w:rPr>
      </w:pPr>
    </w:p>
    <w:p w14:paraId="2EB34284" w14:textId="77777777" w:rsidR="00601E3B" w:rsidRPr="006C5E29" w:rsidRDefault="00601E3B">
      <w:pPr>
        <w:rPr>
          <w:rFonts w:ascii="Verdana" w:hAnsi="Verdana"/>
          <w:b/>
          <w:sz w:val="18"/>
          <w:szCs w:val="18"/>
          <w:lang w:val="nl-NL"/>
        </w:rPr>
      </w:pPr>
      <w:r w:rsidRPr="006C5E29">
        <w:rPr>
          <w:rFonts w:ascii="Verdana" w:hAnsi="Verdana"/>
          <w:b/>
          <w:sz w:val="18"/>
          <w:szCs w:val="18"/>
          <w:lang w:val="nl-NL"/>
        </w:rPr>
        <w:t>Via medewerkers CGN</w:t>
      </w:r>
    </w:p>
    <w:p w14:paraId="2E0B9846" w14:textId="77777777" w:rsidR="00601E3B" w:rsidRPr="006C5E29" w:rsidRDefault="00601E3B">
      <w:pPr>
        <w:rPr>
          <w:rFonts w:ascii="Verdana" w:hAnsi="Verdana"/>
          <w:sz w:val="18"/>
          <w:szCs w:val="18"/>
          <w:lang w:val="nl-NL"/>
        </w:rPr>
      </w:pPr>
      <w:r w:rsidRPr="006C5E29">
        <w:rPr>
          <w:rFonts w:ascii="Verdana" w:hAnsi="Verdana"/>
          <w:sz w:val="18"/>
          <w:szCs w:val="18"/>
          <w:lang w:val="nl-NL"/>
        </w:rPr>
        <w:t xml:space="preserve">Gebruikers en potentiële gebruikers van CGN materiaal benaderen regelmatig de medewerkers van het CGN direct met verzoeken om informatie. Het is aan de medewerkers om te beslissen of zij op deze verzoeken ingaan, of dat zij de gebruiker verwijzen naar de CGN website. </w:t>
      </w:r>
    </w:p>
    <w:p w14:paraId="0DDD7280" w14:textId="77777777" w:rsidR="00DD797E" w:rsidRPr="006C5E29" w:rsidRDefault="00DD797E">
      <w:pPr>
        <w:rPr>
          <w:rFonts w:ascii="Verdana" w:hAnsi="Verdana"/>
          <w:sz w:val="18"/>
          <w:szCs w:val="18"/>
          <w:lang w:val="nl-NL"/>
        </w:rPr>
      </w:pPr>
    </w:p>
    <w:p w14:paraId="037E4D67" w14:textId="77777777" w:rsidR="00601E3B" w:rsidRPr="006C5E29" w:rsidRDefault="00601E3B">
      <w:pPr>
        <w:rPr>
          <w:rFonts w:ascii="Verdana" w:hAnsi="Verdana"/>
          <w:b/>
          <w:sz w:val="18"/>
          <w:szCs w:val="18"/>
          <w:lang w:val="nl-NL"/>
        </w:rPr>
      </w:pPr>
      <w:r w:rsidRPr="006C5E29">
        <w:rPr>
          <w:rFonts w:ascii="Verdana" w:hAnsi="Verdana"/>
          <w:b/>
          <w:sz w:val="18"/>
          <w:szCs w:val="18"/>
          <w:lang w:val="nl-NL"/>
        </w:rPr>
        <w:t>Via andere databases</w:t>
      </w:r>
    </w:p>
    <w:p w14:paraId="1F6C250A" w14:textId="77777777" w:rsidR="00601E3B" w:rsidRPr="006C5E29" w:rsidRDefault="00601E3B" w:rsidP="00FF7A9A">
      <w:pPr>
        <w:rPr>
          <w:rFonts w:ascii="Verdana" w:hAnsi="Verdana"/>
          <w:sz w:val="18"/>
          <w:szCs w:val="18"/>
          <w:lang w:val="nl-NL"/>
        </w:rPr>
      </w:pPr>
      <w:r w:rsidRPr="006C5E29">
        <w:rPr>
          <w:rFonts w:ascii="Verdana" w:hAnsi="Verdana"/>
          <w:sz w:val="18"/>
          <w:szCs w:val="18"/>
          <w:lang w:val="nl-NL"/>
        </w:rPr>
        <w:t xml:space="preserve">Gegevens uit GENIS </w:t>
      </w:r>
      <w:r w:rsidR="008A0766">
        <w:rPr>
          <w:rFonts w:ascii="Verdana" w:hAnsi="Verdana"/>
          <w:sz w:val="18"/>
          <w:szCs w:val="18"/>
          <w:lang w:val="nl-NL"/>
        </w:rPr>
        <w:t>zijn/</w:t>
      </w:r>
      <w:r w:rsidRPr="006C5E29">
        <w:rPr>
          <w:rFonts w:ascii="Verdana" w:hAnsi="Verdana"/>
          <w:sz w:val="18"/>
          <w:szCs w:val="18"/>
          <w:lang w:val="nl-NL"/>
        </w:rPr>
        <w:t>worden ook opgenomen in andere databases, zoals de ECPGR Central Crop Databases, het FAO World Information and Early Warning System on PGRFA</w:t>
      </w:r>
      <w:r w:rsidR="00762AF5">
        <w:rPr>
          <w:rFonts w:ascii="Verdana" w:hAnsi="Verdana"/>
          <w:sz w:val="18"/>
          <w:szCs w:val="18"/>
          <w:lang w:val="nl-NL"/>
        </w:rPr>
        <w:t>, Global Biodiversity Information Facility (GBIF)</w:t>
      </w:r>
      <w:r w:rsidRPr="006C5E29">
        <w:rPr>
          <w:rFonts w:ascii="Verdana" w:hAnsi="Verdana"/>
          <w:sz w:val="18"/>
          <w:szCs w:val="18"/>
          <w:lang w:val="nl-NL"/>
        </w:rPr>
        <w:t xml:space="preserve"> en Eurisco. Zulke databases gebruiken</w:t>
      </w:r>
      <w:r w:rsidR="00762AF5">
        <w:rPr>
          <w:rFonts w:ascii="Verdana" w:hAnsi="Verdana"/>
          <w:sz w:val="18"/>
          <w:szCs w:val="18"/>
          <w:lang w:val="nl-NL"/>
        </w:rPr>
        <w:t xml:space="preserve"> de Integrated Publishing Toolkit (IPT)</w:t>
      </w:r>
      <w:r w:rsidRPr="006C5E29">
        <w:rPr>
          <w:rFonts w:ascii="Verdana" w:hAnsi="Verdana"/>
          <w:sz w:val="18"/>
          <w:szCs w:val="18"/>
          <w:lang w:val="nl-NL"/>
        </w:rPr>
        <w:t xml:space="preserve"> óf de downloadbare gegevens op de CGN website, óf krijgen de gegevens op verzoek en op maat gemaakt van de Projectleider documentatie of de Projectmedewerker documentatie. Het beheer, gebruik en kwaliteit van deze gegevens valt onder verantwoordelijkheid van de ontvangers van de gegevens.</w:t>
      </w:r>
    </w:p>
    <w:p w14:paraId="12D5A217" w14:textId="77777777" w:rsidR="00DD797E" w:rsidRPr="006C5E29" w:rsidRDefault="00DD797E" w:rsidP="00FF7A9A">
      <w:pPr>
        <w:rPr>
          <w:rFonts w:ascii="Verdana" w:hAnsi="Verdana"/>
          <w:sz w:val="18"/>
          <w:szCs w:val="18"/>
          <w:lang w:val="nl-NL"/>
        </w:rPr>
      </w:pPr>
    </w:p>
    <w:p w14:paraId="28B7FB56" w14:textId="77777777" w:rsidR="00ED45B4" w:rsidRPr="006C5E29" w:rsidRDefault="00ED45B4" w:rsidP="00ED45B4">
      <w:pPr>
        <w:rPr>
          <w:rFonts w:ascii="Verdana" w:hAnsi="Verdana"/>
          <w:b/>
          <w:sz w:val="18"/>
          <w:szCs w:val="18"/>
        </w:rPr>
      </w:pPr>
      <w:r w:rsidRPr="006C5E29">
        <w:rPr>
          <w:rFonts w:ascii="Verdana" w:hAnsi="Verdana"/>
          <w:b/>
          <w:sz w:val="18"/>
          <w:szCs w:val="18"/>
        </w:rPr>
        <w:t>VIA Integrated Publishing Toolkit (IPT)</w:t>
      </w:r>
    </w:p>
    <w:p w14:paraId="3531E7D0" w14:textId="6A264BEE" w:rsidR="00601E3B" w:rsidRPr="00C3397E" w:rsidRDefault="00ED45B4">
      <w:pPr>
        <w:rPr>
          <w:rFonts w:ascii="Verdana" w:hAnsi="Verdana"/>
          <w:sz w:val="18"/>
          <w:szCs w:val="18"/>
          <w:lang w:val="nl-NL"/>
        </w:rPr>
      </w:pPr>
      <w:r w:rsidRPr="006C5E29">
        <w:rPr>
          <w:rFonts w:ascii="Verdana" w:hAnsi="Verdana"/>
          <w:sz w:val="18"/>
          <w:szCs w:val="18"/>
          <w:lang w:val="nl-NL"/>
        </w:rPr>
        <w:t xml:space="preserve">CGN </w:t>
      </w:r>
      <w:r w:rsidR="00AC7102">
        <w:rPr>
          <w:rFonts w:ascii="Verdana" w:hAnsi="Verdana"/>
          <w:sz w:val="18"/>
          <w:szCs w:val="18"/>
          <w:lang w:val="nl-NL"/>
        </w:rPr>
        <w:t>maakt gebruik van</w:t>
      </w:r>
      <w:r w:rsidR="00AC7102" w:rsidRPr="006C5E29">
        <w:rPr>
          <w:rFonts w:ascii="Verdana" w:hAnsi="Verdana"/>
          <w:sz w:val="18"/>
          <w:szCs w:val="18"/>
          <w:lang w:val="nl-NL"/>
        </w:rPr>
        <w:t xml:space="preserve"> </w:t>
      </w:r>
      <w:r w:rsidRPr="006C5E29">
        <w:rPr>
          <w:rFonts w:ascii="Verdana" w:hAnsi="Verdana"/>
          <w:sz w:val="18"/>
          <w:szCs w:val="18"/>
          <w:lang w:val="nl-NL"/>
        </w:rPr>
        <w:t>een IPT waarmee gegevens in een standaard formaat (Darwin Core) aangeboden worden</w:t>
      </w:r>
      <w:r w:rsidR="00C3397E">
        <w:rPr>
          <w:rFonts w:ascii="Verdana" w:hAnsi="Verdana"/>
          <w:sz w:val="18"/>
          <w:szCs w:val="18"/>
          <w:lang w:val="nl-NL"/>
        </w:rPr>
        <w:t>, z</w:t>
      </w:r>
      <w:r w:rsidRPr="00C3397E">
        <w:rPr>
          <w:rFonts w:ascii="Verdana" w:hAnsi="Verdana"/>
          <w:sz w:val="18"/>
          <w:szCs w:val="18"/>
          <w:lang w:val="nl-NL"/>
        </w:rPr>
        <w:t>ie</w:t>
      </w:r>
      <w:r w:rsidR="00C3397E" w:rsidRPr="00C3397E">
        <w:rPr>
          <w:rFonts w:ascii="Verdana" w:hAnsi="Verdana"/>
          <w:sz w:val="18"/>
          <w:szCs w:val="18"/>
          <w:lang w:val="nl-NL"/>
        </w:rPr>
        <w:t xml:space="preserve"> </w:t>
      </w:r>
      <w:r w:rsidRPr="00C3397E">
        <w:rPr>
          <w:rFonts w:ascii="Verdana" w:hAnsi="Verdana"/>
          <w:sz w:val="18"/>
          <w:szCs w:val="18"/>
          <w:lang w:val="nl-NL"/>
        </w:rPr>
        <w:t>PRT-CGN-PG-503</w:t>
      </w:r>
      <w:r w:rsidR="00C3397E" w:rsidRPr="00C3397E">
        <w:rPr>
          <w:rFonts w:ascii="Verdana" w:hAnsi="Verdana"/>
          <w:sz w:val="18"/>
          <w:szCs w:val="18"/>
          <w:lang w:val="nl-NL"/>
        </w:rPr>
        <w:t>.</w:t>
      </w:r>
      <w:r w:rsidR="00AC7102">
        <w:rPr>
          <w:rFonts w:ascii="Verdana" w:hAnsi="Verdana"/>
          <w:sz w:val="18"/>
          <w:szCs w:val="18"/>
          <w:lang w:val="nl-NL"/>
        </w:rPr>
        <w:t xml:space="preserve"> Deze IPT wordt door de Nederlandse tak van GBIF (Global Biodiversity Information Facility), NLBIF, beheerd.</w:t>
      </w:r>
    </w:p>
    <w:p w14:paraId="5696DAAC" w14:textId="77777777" w:rsidR="00601E3B" w:rsidRPr="00C3397E" w:rsidRDefault="00601E3B">
      <w:pPr>
        <w:rPr>
          <w:rFonts w:ascii="Verdana" w:hAnsi="Verdana"/>
          <w:sz w:val="18"/>
          <w:szCs w:val="18"/>
          <w:lang w:val="nl-NL"/>
        </w:rPr>
      </w:pPr>
    </w:p>
    <w:sectPr w:rsidR="00601E3B" w:rsidRPr="00C3397E" w:rsidSect="002B6DB2">
      <w:headerReference w:type="default" r:id="rId7"/>
      <w:pgSz w:w="11906" w:h="16838" w:code="9"/>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1DFDB" w14:textId="77777777" w:rsidR="00C3397E" w:rsidRDefault="00C3397E">
      <w:r>
        <w:separator/>
      </w:r>
    </w:p>
  </w:endnote>
  <w:endnote w:type="continuationSeparator" w:id="0">
    <w:p w14:paraId="746EF24B" w14:textId="77777777" w:rsidR="00C3397E" w:rsidRDefault="00C3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B5A97" w14:textId="77777777" w:rsidR="00C3397E" w:rsidRDefault="00C3397E">
      <w:r>
        <w:separator/>
      </w:r>
    </w:p>
  </w:footnote>
  <w:footnote w:type="continuationSeparator" w:id="0">
    <w:p w14:paraId="5A771A0F" w14:textId="77777777" w:rsidR="00C3397E" w:rsidRDefault="00C33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88"/>
    </w:tblGrid>
    <w:tr w:rsidR="00C3397E" w14:paraId="09920C5F" w14:textId="77777777" w:rsidTr="000A63BF">
      <w:trPr>
        <w:trHeight w:val="1099"/>
      </w:trPr>
      <w:tc>
        <w:tcPr>
          <w:tcW w:w="7338" w:type="dxa"/>
        </w:tcPr>
        <w:p w14:paraId="072BA3A7" w14:textId="77777777" w:rsidR="00C3397E" w:rsidRPr="00B8604B" w:rsidRDefault="00C3397E">
          <w:pPr>
            <w:pStyle w:val="Header"/>
            <w:rPr>
              <w:rStyle w:val="PageNumber"/>
              <w:sz w:val="16"/>
              <w:lang w:val="nl-NL"/>
            </w:rPr>
          </w:pPr>
          <w:r w:rsidRPr="006C5E2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6C5E29">
            <w:rPr>
              <w:rFonts w:ascii="Tahoma" w:hAnsi="Tahoma"/>
              <w:sz w:val="40"/>
              <w:lang w:val="nl-NL"/>
              <w14:shadow w14:blurRad="50800" w14:dist="38100" w14:dir="2700000" w14:sx="100000" w14:sy="100000" w14:kx="0" w14:ky="0" w14:algn="tl">
                <w14:srgbClr w14:val="000000">
                  <w14:alpha w14:val="60000"/>
                </w14:srgbClr>
              </w14:shadow>
            </w:rPr>
            <w:br/>
          </w:r>
          <w:r w:rsidRPr="006C5E2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88" w:type="dxa"/>
        </w:tcPr>
        <w:p w14:paraId="30320261" w14:textId="77777777" w:rsidR="00C3397E" w:rsidRDefault="00C3397E">
          <w:pPr>
            <w:pStyle w:val="Header"/>
            <w:rPr>
              <w:rStyle w:val="PageNumber"/>
              <w:sz w:val="16"/>
            </w:rPr>
          </w:pPr>
          <w:r>
            <w:rPr>
              <w:rFonts w:ascii="Tahoma" w:hAnsi="Tahoma"/>
              <w:b/>
              <w:noProof/>
              <w:sz w:val="40"/>
              <w:lang w:val="nl-NL"/>
            </w:rPr>
            <w:drawing>
              <wp:inline distT="0" distB="0" distL="0" distR="0" wp14:anchorId="27555723" wp14:editId="0FFCB1E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397E" w14:paraId="58F764F2" w14:textId="77777777" w:rsidTr="000A63BF">
      <w:trPr>
        <w:trHeight w:val="574"/>
      </w:trPr>
      <w:tc>
        <w:tcPr>
          <w:tcW w:w="7338" w:type="dxa"/>
        </w:tcPr>
        <w:p w14:paraId="42F156C7" w14:textId="77777777" w:rsidR="00C3397E" w:rsidRDefault="00C3397E">
          <w:pPr>
            <w:pStyle w:val="Header"/>
            <w:tabs>
              <w:tab w:val="left" w:pos="851"/>
            </w:tabs>
            <w:rPr>
              <w:rStyle w:val="PageNumber"/>
              <w:sz w:val="16"/>
            </w:rPr>
          </w:pPr>
        </w:p>
        <w:p w14:paraId="3F9AE7F6" w14:textId="77777777" w:rsidR="00C3397E" w:rsidRDefault="00C3397E">
          <w:pPr>
            <w:pStyle w:val="Header"/>
            <w:tabs>
              <w:tab w:val="left" w:pos="851"/>
            </w:tabs>
            <w:rPr>
              <w:rStyle w:val="PageNumber"/>
              <w:b/>
              <w:sz w:val="16"/>
            </w:rPr>
          </w:pPr>
        </w:p>
        <w:p w14:paraId="34C18FC6" w14:textId="77777777" w:rsidR="00C3397E" w:rsidRPr="00B8604B" w:rsidRDefault="00C3397E">
          <w:pPr>
            <w:pStyle w:val="Header"/>
            <w:tabs>
              <w:tab w:val="left" w:pos="851"/>
            </w:tabs>
            <w:rPr>
              <w:rStyle w:val="PageNumber"/>
              <w:b/>
              <w:sz w:val="16"/>
              <w:lang w:val="nl-NL"/>
            </w:rPr>
          </w:pPr>
          <w:r w:rsidRPr="00B8604B">
            <w:rPr>
              <w:rStyle w:val="PageNumber"/>
              <w:b/>
              <w:sz w:val="16"/>
              <w:lang w:val="nl-NL"/>
            </w:rPr>
            <w:t>INS-CGN-PG-010 GENIS: INFORMATIEVERSTREKKING AAN GEBRUIKERS</w:t>
          </w:r>
        </w:p>
        <w:p w14:paraId="00B57CBE" w14:textId="77777777" w:rsidR="00C3397E" w:rsidRPr="00B8604B" w:rsidRDefault="00C3397E">
          <w:pPr>
            <w:pStyle w:val="Header"/>
            <w:tabs>
              <w:tab w:val="left" w:pos="851"/>
            </w:tabs>
            <w:rPr>
              <w:rStyle w:val="PageNumber"/>
              <w:sz w:val="16"/>
              <w:lang w:val="nl-NL"/>
            </w:rPr>
          </w:pPr>
          <w:r w:rsidRPr="00B8604B">
            <w:rPr>
              <w:rStyle w:val="PageNumber"/>
              <w:sz w:val="16"/>
              <w:lang w:val="nl-NL"/>
            </w:rPr>
            <w:tab/>
          </w:r>
        </w:p>
        <w:p w14:paraId="4D7F4862" w14:textId="77777777" w:rsidR="00C3397E" w:rsidRPr="00B8604B" w:rsidRDefault="00C3397E">
          <w:pPr>
            <w:pStyle w:val="Header"/>
            <w:tabs>
              <w:tab w:val="left" w:pos="851"/>
            </w:tabs>
            <w:rPr>
              <w:rStyle w:val="PageNumber"/>
              <w:sz w:val="16"/>
              <w:lang w:val="nl-NL"/>
            </w:rPr>
          </w:pPr>
        </w:p>
      </w:tc>
      <w:tc>
        <w:tcPr>
          <w:tcW w:w="1588" w:type="dxa"/>
        </w:tcPr>
        <w:p w14:paraId="2708BCC2" w14:textId="77777777" w:rsidR="00C3397E" w:rsidRPr="00B8604B" w:rsidRDefault="00C3397E">
          <w:pPr>
            <w:pStyle w:val="Header"/>
            <w:rPr>
              <w:rStyle w:val="PageNumber"/>
              <w:sz w:val="16"/>
              <w:lang w:val="nl-NL"/>
            </w:rPr>
          </w:pPr>
          <w:r w:rsidRPr="00B8604B">
            <w:rPr>
              <w:rStyle w:val="PageNumber"/>
              <w:sz w:val="16"/>
              <w:lang w:val="nl-NL"/>
            </w:rPr>
            <w:t>PGR</w:t>
          </w:r>
        </w:p>
        <w:p w14:paraId="153E25A9" w14:textId="77777777" w:rsidR="00C3397E" w:rsidRPr="00B8604B" w:rsidRDefault="00C3397E">
          <w:pPr>
            <w:pStyle w:val="Header"/>
            <w:rPr>
              <w:rStyle w:val="PageNumber"/>
              <w:sz w:val="16"/>
              <w:lang w:val="nl-NL"/>
            </w:rPr>
          </w:pPr>
          <w:r w:rsidRPr="00B8604B">
            <w:rPr>
              <w:rStyle w:val="PageNumber"/>
              <w:sz w:val="16"/>
              <w:lang w:val="nl-NL"/>
            </w:rPr>
            <w:t>INS-CGN-PG-010</w:t>
          </w:r>
        </w:p>
        <w:p w14:paraId="0C378D4E" w14:textId="77777777" w:rsidR="00C3397E" w:rsidRPr="00B8604B" w:rsidRDefault="00C3397E">
          <w:pPr>
            <w:pStyle w:val="Header"/>
            <w:rPr>
              <w:rStyle w:val="PageNumber"/>
              <w:sz w:val="16"/>
              <w:lang w:val="nl-NL"/>
            </w:rPr>
          </w:pPr>
          <w:r w:rsidRPr="00B8604B">
            <w:rPr>
              <w:rStyle w:val="PageNumber"/>
              <w:sz w:val="16"/>
              <w:lang w:val="nl-NL"/>
            </w:rPr>
            <w:t xml:space="preserve">Versie: </w:t>
          </w:r>
          <w:r>
            <w:rPr>
              <w:rStyle w:val="PageNumber"/>
              <w:sz w:val="16"/>
              <w:lang w:val="nl-NL"/>
            </w:rPr>
            <w:t>6</w:t>
          </w:r>
        </w:p>
        <w:p w14:paraId="4A3492B2" w14:textId="1B5AAA9A" w:rsidR="00C3397E" w:rsidRPr="00B8604B" w:rsidRDefault="00C3397E">
          <w:pPr>
            <w:pStyle w:val="Header"/>
            <w:rPr>
              <w:rStyle w:val="PageNumber"/>
              <w:sz w:val="16"/>
              <w:lang w:val="nl-NL"/>
            </w:rPr>
          </w:pPr>
          <w:r w:rsidRPr="00B8604B">
            <w:rPr>
              <w:rStyle w:val="PageNumber"/>
              <w:sz w:val="16"/>
              <w:lang w:val="nl-NL"/>
            </w:rPr>
            <w:t xml:space="preserve">Pagina: </w:t>
          </w:r>
          <w:r>
            <w:rPr>
              <w:rStyle w:val="PageNumber"/>
              <w:sz w:val="16"/>
            </w:rPr>
            <w:fldChar w:fldCharType="begin"/>
          </w:r>
          <w:r w:rsidRPr="00B8604B">
            <w:rPr>
              <w:rStyle w:val="PageNumber"/>
              <w:sz w:val="16"/>
              <w:lang w:val="nl-NL"/>
            </w:rPr>
            <w:instrText xml:space="preserve"> PAGE </w:instrText>
          </w:r>
          <w:r>
            <w:rPr>
              <w:rStyle w:val="PageNumber"/>
              <w:sz w:val="16"/>
            </w:rPr>
            <w:fldChar w:fldCharType="separate"/>
          </w:r>
          <w:r w:rsidR="000A63BF">
            <w:rPr>
              <w:rStyle w:val="PageNumber"/>
              <w:noProof/>
              <w:sz w:val="16"/>
              <w:lang w:val="nl-NL"/>
            </w:rPr>
            <w:t>1</w:t>
          </w:r>
          <w:r>
            <w:rPr>
              <w:rStyle w:val="PageNumber"/>
              <w:sz w:val="16"/>
            </w:rPr>
            <w:fldChar w:fldCharType="end"/>
          </w:r>
          <w:r w:rsidRPr="00B8604B">
            <w:rPr>
              <w:rStyle w:val="PageNumber"/>
              <w:sz w:val="16"/>
              <w:lang w:val="nl-NL"/>
            </w:rPr>
            <w:t xml:space="preserve"> van </w:t>
          </w:r>
          <w:r>
            <w:rPr>
              <w:rStyle w:val="PageNumber"/>
              <w:sz w:val="16"/>
            </w:rPr>
            <w:fldChar w:fldCharType="begin"/>
          </w:r>
          <w:r w:rsidRPr="00B8604B">
            <w:rPr>
              <w:rStyle w:val="PageNumber"/>
              <w:sz w:val="16"/>
              <w:lang w:val="nl-NL"/>
            </w:rPr>
            <w:instrText xml:space="preserve"> NUMPAGES </w:instrText>
          </w:r>
          <w:r>
            <w:rPr>
              <w:rStyle w:val="PageNumber"/>
              <w:sz w:val="16"/>
            </w:rPr>
            <w:fldChar w:fldCharType="separate"/>
          </w:r>
          <w:r w:rsidR="000A63BF">
            <w:rPr>
              <w:rStyle w:val="PageNumber"/>
              <w:noProof/>
              <w:sz w:val="16"/>
              <w:lang w:val="nl-NL"/>
            </w:rPr>
            <w:t>1</w:t>
          </w:r>
          <w:r>
            <w:rPr>
              <w:rStyle w:val="PageNumber"/>
              <w:sz w:val="16"/>
            </w:rPr>
            <w:fldChar w:fldCharType="end"/>
          </w:r>
        </w:p>
        <w:p w14:paraId="5DEC9AB1" w14:textId="516DA8BB" w:rsidR="00C3397E" w:rsidRDefault="00C3397E" w:rsidP="00DD797E">
          <w:pPr>
            <w:pStyle w:val="Header"/>
            <w:rPr>
              <w:rStyle w:val="PageNumber"/>
              <w:sz w:val="16"/>
            </w:rPr>
          </w:pPr>
          <w:r>
            <w:rPr>
              <w:rStyle w:val="PageNumber"/>
              <w:sz w:val="16"/>
            </w:rPr>
            <w:t>Afgifte:</w:t>
          </w:r>
          <w:r w:rsidR="000A63BF">
            <w:rPr>
              <w:rStyle w:val="PageNumber"/>
              <w:sz w:val="16"/>
            </w:rPr>
            <w:t xml:space="preserve"> </w:t>
          </w:r>
          <w:r>
            <w:rPr>
              <w:rStyle w:val="PageNumber"/>
              <w:sz w:val="16"/>
            </w:rPr>
            <w:t>28</w:t>
          </w:r>
          <w:r w:rsidR="00D95D43">
            <w:rPr>
              <w:rStyle w:val="PageNumber"/>
              <w:sz w:val="16"/>
            </w:rPr>
            <w:t>-</w:t>
          </w:r>
          <w:r w:rsidR="000A63BF">
            <w:rPr>
              <w:rStyle w:val="PageNumber"/>
              <w:sz w:val="16"/>
            </w:rPr>
            <w:t>0</w:t>
          </w:r>
          <w:r>
            <w:rPr>
              <w:rStyle w:val="PageNumber"/>
              <w:sz w:val="16"/>
            </w:rPr>
            <w:t>9-2018</w:t>
          </w:r>
        </w:p>
      </w:tc>
    </w:tr>
  </w:tbl>
  <w:p w14:paraId="25E8804B" w14:textId="77777777" w:rsidR="00C3397E" w:rsidRDefault="00C3397E">
    <w:pPr>
      <w:pStyle w:val="Header"/>
    </w:pPr>
  </w:p>
  <w:p w14:paraId="638E71B2" w14:textId="77777777" w:rsidR="00C3397E" w:rsidRDefault="00C339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74704867">
    <w:abstractNumId w:val="2"/>
  </w:num>
  <w:num w:numId="2" w16cid:durableId="104131843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283539280">
    <w:abstractNumId w:val="5"/>
  </w:num>
  <w:num w:numId="4" w16cid:durableId="1402487918">
    <w:abstractNumId w:val="4"/>
  </w:num>
  <w:num w:numId="5" w16cid:durableId="1829788871">
    <w:abstractNumId w:val="1"/>
  </w:num>
  <w:num w:numId="6" w16cid:durableId="1684822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A9A"/>
    <w:rsid w:val="000A1F63"/>
    <w:rsid w:val="000A63BF"/>
    <w:rsid w:val="000B0630"/>
    <w:rsid w:val="00136D28"/>
    <w:rsid w:val="00145FC3"/>
    <w:rsid w:val="001F17CB"/>
    <w:rsid w:val="00282ABD"/>
    <w:rsid w:val="002A24CD"/>
    <w:rsid w:val="002B6DB2"/>
    <w:rsid w:val="002D0308"/>
    <w:rsid w:val="00331025"/>
    <w:rsid w:val="00347877"/>
    <w:rsid w:val="003C0280"/>
    <w:rsid w:val="00440D7F"/>
    <w:rsid w:val="005E414B"/>
    <w:rsid w:val="00601E3B"/>
    <w:rsid w:val="006246C7"/>
    <w:rsid w:val="006C5E29"/>
    <w:rsid w:val="00762AF5"/>
    <w:rsid w:val="00784040"/>
    <w:rsid w:val="007D5B7F"/>
    <w:rsid w:val="007E7152"/>
    <w:rsid w:val="008A0766"/>
    <w:rsid w:val="008A6F78"/>
    <w:rsid w:val="0092242E"/>
    <w:rsid w:val="009E0318"/>
    <w:rsid w:val="00AC7102"/>
    <w:rsid w:val="00AF0665"/>
    <w:rsid w:val="00B8604B"/>
    <w:rsid w:val="00B87B8B"/>
    <w:rsid w:val="00C03123"/>
    <w:rsid w:val="00C3397E"/>
    <w:rsid w:val="00C33C64"/>
    <w:rsid w:val="00D95D43"/>
    <w:rsid w:val="00DC79F6"/>
    <w:rsid w:val="00DD797E"/>
    <w:rsid w:val="00E146F7"/>
    <w:rsid w:val="00EB4EEC"/>
    <w:rsid w:val="00ED45B4"/>
    <w:rsid w:val="00F12A7E"/>
    <w:rsid w:val="00F74C73"/>
    <w:rsid w:val="00FF7A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243C6"/>
  <w15:docId w15:val="{53A9E560-AE32-4370-A0A2-25806C43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bCs/>
      <w:kern w:val="28"/>
      <w:sz w:val="28"/>
      <w:szCs w:val="28"/>
    </w:rPr>
  </w:style>
  <w:style w:type="paragraph" w:styleId="Heading2">
    <w:name w:val="heading 2"/>
    <w:basedOn w:val="Normal"/>
    <w:next w:val="Normal"/>
    <w:qFormat/>
    <w:pPr>
      <w:keepNext/>
      <w:spacing w:before="240" w:after="60"/>
      <w:outlineLvl w:val="1"/>
    </w:pPr>
    <w:rPr>
      <w:b/>
      <w:bCs/>
      <w:i/>
      <w:iCs/>
      <w:sz w:val="24"/>
      <w:szCs w:val="24"/>
    </w:rPr>
  </w:style>
  <w:style w:type="paragraph" w:styleId="Heading3">
    <w:name w:val="heading 3"/>
    <w:basedOn w:val="Normal"/>
    <w:next w:val="Normal"/>
    <w:qFormat/>
    <w:pPr>
      <w:keepNext/>
      <w:spacing w:before="240" w:after="60"/>
      <w:outlineLvl w:val="2"/>
    </w:pPr>
    <w:rPr>
      <w:sz w:val="24"/>
      <w:szCs w:val="24"/>
    </w:rPr>
  </w:style>
  <w:style w:type="paragraph" w:styleId="Heading4">
    <w:name w:val="heading 4"/>
    <w:basedOn w:val="Normal"/>
    <w:next w:val="Normal"/>
    <w:qFormat/>
    <w:pPr>
      <w:keepNext/>
      <w:spacing w:before="240" w:after="60"/>
      <w:outlineLvl w:val="3"/>
    </w:pPr>
    <w:rPr>
      <w:b/>
      <w:bCs/>
      <w:sz w:val="24"/>
      <w:szCs w:val="24"/>
    </w:rPr>
  </w:style>
  <w:style w:type="paragraph" w:styleId="Heading6">
    <w:name w:val="heading 6"/>
    <w:basedOn w:val="Normal"/>
    <w:next w:val="Normal"/>
    <w:qFormat/>
    <w:pPr>
      <w:spacing w:before="240" w:after="60"/>
      <w:outlineLvl w:val="5"/>
    </w:pPr>
    <w:rPr>
      <w:i/>
      <w:i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bC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Subtitle">
    <w:name w:val="Subtitle"/>
    <w:basedOn w:val="Normal"/>
    <w:qFormat/>
    <w:pPr>
      <w:spacing w:after="60"/>
      <w:jc w:val="center"/>
      <w:outlineLvl w:val="1"/>
    </w:pPr>
    <w:rPr>
      <w:sz w:val="24"/>
      <w:szCs w:val="24"/>
    </w:rPr>
  </w:style>
  <w:style w:type="paragraph" w:styleId="Title">
    <w:name w:val="Title"/>
    <w:basedOn w:val="Normal"/>
    <w:qFormat/>
    <w:pPr>
      <w:spacing w:before="240" w:after="60"/>
      <w:jc w:val="center"/>
      <w:outlineLvl w:val="0"/>
    </w:pPr>
    <w:rPr>
      <w:b/>
      <w:bCs/>
      <w:kern w:val="28"/>
      <w:sz w:val="32"/>
      <w:szCs w:val="32"/>
    </w:rPr>
  </w:style>
  <w:style w:type="paragraph" w:styleId="TOAHeading">
    <w:name w:val="toa heading"/>
    <w:basedOn w:val="Normal"/>
    <w:next w:val="Normal"/>
    <w:semiHidden/>
    <w:pPr>
      <w:spacing w:before="120"/>
    </w:pPr>
    <w:rPr>
      <w:b/>
      <w:bCs/>
      <w:sz w:val="24"/>
      <w:szCs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szCs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alloonText">
    <w:name w:val="Balloon Text"/>
    <w:basedOn w:val="Normal"/>
    <w:semiHidden/>
    <w:rsid w:val="00FF7A9A"/>
    <w:rPr>
      <w:rFonts w:ascii="Tahoma" w:hAnsi="Tahoma" w:cs="Tahoma"/>
      <w:sz w:val="16"/>
      <w:szCs w:val="16"/>
    </w:rPr>
  </w:style>
  <w:style w:type="character" w:styleId="CommentReference">
    <w:name w:val="annotation reference"/>
    <w:basedOn w:val="DefaultParagraphFont"/>
    <w:semiHidden/>
    <w:unhideWhenUsed/>
    <w:rsid w:val="00C3397E"/>
    <w:rPr>
      <w:sz w:val="16"/>
      <w:szCs w:val="16"/>
    </w:rPr>
  </w:style>
  <w:style w:type="paragraph" w:styleId="CommentText">
    <w:name w:val="annotation text"/>
    <w:basedOn w:val="Normal"/>
    <w:link w:val="CommentTextChar"/>
    <w:unhideWhenUsed/>
    <w:rsid w:val="00C3397E"/>
  </w:style>
  <w:style w:type="character" w:customStyle="1" w:styleId="CommentTextChar">
    <w:name w:val="Comment Text Char"/>
    <w:basedOn w:val="DefaultParagraphFont"/>
    <w:link w:val="CommentText"/>
    <w:rsid w:val="00C3397E"/>
    <w:rPr>
      <w:rFonts w:ascii="News Gothic" w:hAnsi="News Gothic"/>
      <w:lang w:val="en-GB"/>
    </w:rPr>
  </w:style>
  <w:style w:type="paragraph" w:styleId="CommentSubject">
    <w:name w:val="annotation subject"/>
    <w:basedOn w:val="CommentText"/>
    <w:next w:val="CommentText"/>
    <w:link w:val="CommentSubjectChar"/>
    <w:semiHidden/>
    <w:unhideWhenUsed/>
    <w:rsid w:val="00C3397E"/>
    <w:rPr>
      <w:b/>
      <w:bCs/>
    </w:rPr>
  </w:style>
  <w:style w:type="character" w:customStyle="1" w:styleId="CommentSubjectChar">
    <w:name w:val="Comment Subject Char"/>
    <w:basedOn w:val="CommentTextChar"/>
    <w:link w:val="CommentSubject"/>
    <w:semiHidden/>
    <w:rsid w:val="00C3397E"/>
    <w:rPr>
      <w:rFonts w:ascii="News Gothic" w:hAnsi="News Gothic"/>
      <w:b/>
      <w:bCs/>
      <w:lang w:val="en-GB"/>
    </w:rPr>
  </w:style>
  <w:style w:type="paragraph" w:styleId="Revision">
    <w:name w:val="Revision"/>
    <w:hidden/>
    <w:uiPriority w:val="99"/>
    <w:semiHidden/>
    <w:rsid w:val="00AC7102"/>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69214-50C0-418C-95C1-D3B9B812DB1E}"/>
</file>

<file path=customXml/itemProps2.xml><?xml version="1.0" encoding="utf-8"?>
<ds:datastoreItem xmlns:ds="http://schemas.openxmlformats.org/officeDocument/2006/customXml" ds:itemID="{D375F57A-A7E9-4B6E-AA9F-8DA6E359BCFA}"/>
</file>

<file path=docProps/app.xml><?xml version="1.0" encoding="utf-8"?>
<Properties xmlns="http://schemas.openxmlformats.org/officeDocument/2006/extended-properties" xmlns:vt="http://schemas.openxmlformats.org/officeDocument/2006/docPropsVTypes">
  <Template>Normal.dotm</Template>
  <TotalTime>73</TotalTime>
  <Pages>1</Pages>
  <Words>446</Words>
  <Characters>2651</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INS-010 GENIS: INFORMATIEVERSTREKKING AAN GEBRUIKERS</vt:lpstr>
      <vt:lpstr>INS-010 GENIS: INFORMATIEVERSTREKKING AAN GEBRUIKERS</vt:lpstr>
    </vt:vector>
  </TitlesOfParts>
  <Company>CPRO-DLO</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INS-010 GENIS: INFORMATIEVERSTREKKING AAN GEBRUIKERS</dc:title>
  <dc:creator>&lt;your username here&gt;</dc:creator>
  <cp:lastModifiedBy>Hintum, Theo van</cp:lastModifiedBy>
  <cp:revision>14</cp:revision>
  <cp:lastPrinted>2009-10-12T09:43:00Z</cp:lastPrinted>
  <dcterms:created xsi:type="dcterms:W3CDTF">2018-10-03T14:24:00Z</dcterms:created>
  <dcterms:modified xsi:type="dcterms:W3CDTF">2024-05-03T07:31:00Z</dcterms:modified>
</cp:coreProperties>
</file>