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E7AE2" w14:textId="77777777" w:rsidR="00C61FD8" w:rsidRPr="009F1110" w:rsidRDefault="00C2774E">
      <w:pPr>
        <w:pStyle w:val="EnvelopeReturn"/>
        <w:rPr>
          <w:rFonts w:ascii="Verdana" w:hAnsi="Verdana"/>
          <w:b/>
          <w:sz w:val="18"/>
          <w:szCs w:val="18"/>
          <w:lang w:val="en-GB"/>
        </w:rPr>
      </w:pPr>
      <w:r w:rsidRPr="009F1110">
        <w:rPr>
          <w:rFonts w:ascii="Verdana" w:hAnsi="Verdana"/>
          <w:b/>
          <w:sz w:val="18"/>
          <w:szCs w:val="18"/>
          <w:lang w:val="en-GB"/>
        </w:rPr>
        <w:t xml:space="preserve">Target </w:t>
      </w:r>
    </w:p>
    <w:p w14:paraId="53AD0C0A" w14:textId="77777777" w:rsidR="00C61FD8" w:rsidRPr="009F1110" w:rsidRDefault="00000000">
      <w:pPr>
        <w:pStyle w:val="EnvelopeReturn"/>
        <w:rPr>
          <w:rFonts w:ascii="Verdana" w:hAnsi="Verdana"/>
          <w:sz w:val="18"/>
          <w:szCs w:val="18"/>
          <w:lang w:val="en-GB"/>
        </w:rPr>
      </w:pPr>
      <w:r>
        <w:rPr>
          <w:noProof/>
        </w:rPr>
        <w:object w:dxaOrig="1440" w:dyaOrig="1440" w14:anchorId="373B48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8pt;margin-top:16.4pt;width:475.3pt;height:456.85pt;z-index:-251658240">
            <v:imagedata r:id="rId8" o:title=""/>
          </v:shape>
          <o:OLEObject Type="Embed" ProgID="Visio.Drawing.11" ShapeID="_x0000_s1028" DrawAspect="Content" ObjectID="_1776585355" r:id="rId9"/>
        </w:object>
      </w:r>
      <w:r w:rsidR="00DE215C" w:rsidRPr="009F1110">
        <w:rPr>
          <w:rFonts w:ascii="Verdana" w:hAnsi="Verdana"/>
          <w:sz w:val="18"/>
          <w:szCs w:val="18"/>
          <w:lang w:val="en-GB"/>
        </w:rPr>
        <w:t xml:space="preserve">Determination of germination of </w:t>
      </w:r>
      <w:r w:rsidR="000264D1" w:rsidRPr="009F1110">
        <w:rPr>
          <w:rFonts w:ascii="Verdana" w:hAnsi="Verdana"/>
          <w:sz w:val="18"/>
          <w:szCs w:val="18"/>
          <w:lang w:val="en-GB"/>
        </w:rPr>
        <w:t xml:space="preserve">acquired, propagated or </w:t>
      </w:r>
      <w:r w:rsidR="00DE215C" w:rsidRPr="009F1110">
        <w:rPr>
          <w:rFonts w:ascii="Verdana" w:hAnsi="Verdana"/>
          <w:sz w:val="18"/>
          <w:szCs w:val="18"/>
          <w:lang w:val="en-GB"/>
        </w:rPr>
        <w:t>collection</w:t>
      </w:r>
      <w:r w:rsidR="00156142" w:rsidRPr="009F1110">
        <w:rPr>
          <w:rFonts w:ascii="Verdana" w:hAnsi="Verdana"/>
          <w:sz w:val="18"/>
          <w:szCs w:val="18"/>
          <w:lang w:val="en-GB"/>
        </w:rPr>
        <w:t xml:space="preserve"> material</w:t>
      </w:r>
      <w:r w:rsidR="00E448AB" w:rsidRPr="009F1110">
        <w:rPr>
          <w:rFonts w:ascii="Verdana" w:hAnsi="Verdana"/>
          <w:sz w:val="18"/>
          <w:szCs w:val="18"/>
          <w:lang w:val="en-GB"/>
        </w:rPr>
        <w:t xml:space="preserve">. </w:t>
      </w:r>
    </w:p>
    <w:p w14:paraId="30B3B09A" w14:textId="77777777" w:rsidR="00F40A03" w:rsidRPr="009F1110" w:rsidRDefault="00F40A03">
      <w:pPr>
        <w:pStyle w:val="EnvelopeReturn"/>
        <w:rPr>
          <w:rFonts w:ascii="Verdana" w:hAnsi="Verdana"/>
          <w:sz w:val="18"/>
          <w:szCs w:val="18"/>
          <w:lang w:val="en-GB"/>
        </w:rPr>
      </w:pPr>
    </w:p>
    <w:p w14:paraId="788ADD08" w14:textId="77777777" w:rsidR="00F40A03" w:rsidRPr="009F1110" w:rsidRDefault="00F40A03">
      <w:pPr>
        <w:pStyle w:val="EnvelopeReturn"/>
        <w:rPr>
          <w:rFonts w:ascii="Verdana" w:hAnsi="Verdana"/>
          <w:sz w:val="18"/>
          <w:szCs w:val="18"/>
          <w:lang w:val="en-GB"/>
        </w:rPr>
      </w:pPr>
    </w:p>
    <w:p w14:paraId="024E7AFD" w14:textId="77777777" w:rsidR="00F40A03" w:rsidRPr="009F1110" w:rsidRDefault="00F40A03">
      <w:pPr>
        <w:pStyle w:val="EnvelopeReturn"/>
        <w:rPr>
          <w:rFonts w:ascii="Verdana" w:hAnsi="Verdana"/>
          <w:sz w:val="18"/>
          <w:szCs w:val="18"/>
          <w:lang w:val="en-GB"/>
        </w:rPr>
      </w:pPr>
    </w:p>
    <w:p w14:paraId="17D0F1C9" w14:textId="77777777" w:rsidR="00F40A03" w:rsidRPr="009F1110" w:rsidRDefault="00F40A03">
      <w:pPr>
        <w:pStyle w:val="EnvelopeReturn"/>
        <w:rPr>
          <w:rFonts w:ascii="Verdana" w:hAnsi="Verdana"/>
          <w:sz w:val="18"/>
          <w:szCs w:val="18"/>
          <w:lang w:val="en-GB"/>
        </w:rPr>
      </w:pPr>
    </w:p>
    <w:p w14:paraId="45D87680" w14:textId="77777777" w:rsidR="00E448AB" w:rsidRPr="009F1110" w:rsidRDefault="00E448AB">
      <w:pPr>
        <w:pStyle w:val="EnvelopeReturn"/>
        <w:rPr>
          <w:rFonts w:ascii="Verdana" w:hAnsi="Verdana"/>
          <w:sz w:val="18"/>
          <w:szCs w:val="18"/>
          <w:lang w:val="en-GB"/>
        </w:rPr>
      </w:pPr>
    </w:p>
    <w:p w14:paraId="1C46EC1C" w14:textId="77777777" w:rsidR="00AD6C6F" w:rsidRPr="009F1110" w:rsidRDefault="00AD6C6F" w:rsidP="00AD6C6F">
      <w:pPr>
        <w:pStyle w:val="EnvelopeReturn"/>
        <w:rPr>
          <w:rFonts w:ascii="Verdana" w:hAnsi="Verdana"/>
          <w:sz w:val="18"/>
          <w:szCs w:val="18"/>
          <w:lang w:val="en-GB"/>
        </w:rPr>
      </w:pPr>
    </w:p>
    <w:p w14:paraId="67DCBF51" w14:textId="77777777" w:rsidR="00AD6C6F" w:rsidRPr="009F1110" w:rsidRDefault="00AD6C6F" w:rsidP="00AD6C6F">
      <w:pPr>
        <w:pStyle w:val="EnvelopeReturn"/>
        <w:rPr>
          <w:rFonts w:ascii="Verdana" w:hAnsi="Verdana"/>
          <w:sz w:val="18"/>
          <w:szCs w:val="18"/>
          <w:lang w:val="en-GB"/>
        </w:rPr>
      </w:pPr>
    </w:p>
    <w:p w14:paraId="1AA47BC4" w14:textId="77777777" w:rsidR="00965132" w:rsidRPr="009F1110" w:rsidRDefault="00965132" w:rsidP="00AD278C">
      <w:pPr>
        <w:widowControl w:val="0"/>
        <w:rPr>
          <w:b/>
          <w:color w:val="000000"/>
          <w:kern w:val="28"/>
          <w:sz w:val="22"/>
          <w:lang w:val="en-GB"/>
        </w:rPr>
      </w:pPr>
    </w:p>
    <w:p w14:paraId="332CD2EA" w14:textId="77777777" w:rsidR="00AB1B6F" w:rsidRPr="009F1110" w:rsidRDefault="00AB1B6F" w:rsidP="00DA56C9">
      <w:pPr>
        <w:pStyle w:val="EnvelopeReturn"/>
        <w:jc w:val="right"/>
        <w:rPr>
          <w:rFonts w:ascii="Verdana" w:hAnsi="Verdana"/>
          <w:b/>
          <w:sz w:val="18"/>
          <w:szCs w:val="18"/>
          <w:lang w:val="en-GB"/>
        </w:rPr>
      </w:pPr>
    </w:p>
    <w:p w14:paraId="59A42423" w14:textId="77777777" w:rsidR="00AB1B6F" w:rsidRPr="009F1110" w:rsidRDefault="00AB1B6F" w:rsidP="00AD278C">
      <w:pPr>
        <w:pStyle w:val="EnvelopeReturn"/>
        <w:rPr>
          <w:rFonts w:ascii="Verdana" w:hAnsi="Verdana"/>
          <w:b/>
          <w:sz w:val="18"/>
          <w:szCs w:val="18"/>
          <w:lang w:val="en-GB"/>
        </w:rPr>
      </w:pPr>
    </w:p>
    <w:p w14:paraId="090B3759" w14:textId="77777777" w:rsidR="00AB1B6F" w:rsidRPr="009F1110" w:rsidRDefault="00AB1B6F" w:rsidP="00AD278C">
      <w:pPr>
        <w:pStyle w:val="EnvelopeReturn"/>
        <w:rPr>
          <w:rFonts w:ascii="Verdana" w:hAnsi="Verdana"/>
          <w:b/>
          <w:sz w:val="18"/>
          <w:szCs w:val="18"/>
          <w:lang w:val="en-GB"/>
        </w:rPr>
      </w:pPr>
    </w:p>
    <w:p w14:paraId="0E5702A3" w14:textId="77777777" w:rsidR="00AB1B6F" w:rsidRPr="009F1110" w:rsidRDefault="00AB1B6F" w:rsidP="00AD278C">
      <w:pPr>
        <w:pStyle w:val="EnvelopeReturn"/>
        <w:rPr>
          <w:rFonts w:ascii="Verdana" w:hAnsi="Verdana"/>
          <w:b/>
          <w:sz w:val="18"/>
          <w:szCs w:val="18"/>
          <w:lang w:val="en-GB"/>
        </w:rPr>
      </w:pPr>
    </w:p>
    <w:p w14:paraId="3B0CEE9F" w14:textId="77777777" w:rsidR="00AB1B6F" w:rsidRPr="009F1110" w:rsidRDefault="00AB1B6F" w:rsidP="00AD278C">
      <w:pPr>
        <w:pStyle w:val="EnvelopeReturn"/>
        <w:rPr>
          <w:rFonts w:ascii="Verdana" w:hAnsi="Verdana"/>
          <w:b/>
          <w:sz w:val="18"/>
          <w:szCs w:val="18"/>
          <w:lang w:val="en-GB"/>
        </w:rPr>
      </w:pPr>
    </w:p>
    <w:p w14:paraId="7A2B2792" w14:textId="77777777" w:rsidR="00AB1B6F" w:rsidRPr="009F1110" w:rsidRDefault="00AB1B6F" w:rsidP="00AD278C">
      <w:pPr>
        <w:pStyle w:val="EnvelopeReturn"/>
        <w:rPr>
          <w:rFonts w:ascii="Verdana" w:hAnsi="Verdana"/>
          <w:b/>
          <w:sz w:val="18"/>
          <w:szCs w:val="18"/>
          <w:lang w:val="en-GB"/>
        </w:rPr>
      </w:pPr>
    </w:p>
    <w:p w14:paraId="6499F5C3" w14:textId="77777777" w:rsidR="00AB1B6F" w:rsidRPr="009F1110" w:rsidRDefault="00AB1B6F" w:rsidP="00AD278C">
      <w:pPr>
        <w:pStyle w:val="EnvelopeReturn"/>
        <w:rPr>
          <w:rFonts w:ascii="Verdana" w:hAnsi="Verdana"/>
          <w:b/>
          <w:sz w:val="18"/>
          <w:szCs w:val="18"/>
          <w:lang w:val="en-GB"/>
        </w:rPr>
      </w:pPr>
    </w:p>
    <w:p w14:paraId="01761F12" w14:textId="77777777" w:rsidR="00AB1B6F" w:rsidRPr="009F1110" w:rsidRDefault="00AB1B6F" w:rsidP="00AD278C">
      <w:pPr>
        <w:pStyle w:val="EnvelopeReturn"/>
        <w:rPr>
          <w:rFonts w:ascii="Verdana" w:hAnsi="Verdana"/>
          <w:b/>
          <w:sz w:val="18"/>
          <w:szCs w:val="18"/>
          <w:lang w:val="en-GB"/>
        </w:rPr>
      </w:pPr>
    </w:p>
    <w:p w14:paraId="2B92B83A" w14:textId="77777777" w:rsidR="00AB1B6F" w:rsidRPr="009F1110" w:rsidRDefault="00AB1B6F" w:rsidP="00AD278C">
      <w:pPr>
        <w:pStyle w:val="EnvelopeReturn"/>
        <w:rPr>
          <w:rFonts w:ascii="Verdana" w:hAnsi="Verdana"/>
          <w:b/>
          <w:sz w:val="18"/>
          <w:szCs w:val="18"/>
          <w:lang w:val="en-GB"/>
        </w:rPr>
      </w:pPr>
    </w:p>
    <w:p w14:paraId="36B255E0" w14:textId="77777777" w:rsidR="00AB1B6F" w:rsidRPr="009F1110" w:rsidRDefault="00C205B6" w:rsidP="00C205B6">
      <w:pPr>
        <w:pStyle w:val="EnvelopeReturn"/>
        <w:tabs>
          <w:tab w:val="left" w:pos="3260"/>
        </w:tabs>
        <w:rPr>
          <w:rFonts w:ascii="Verdana" w:hAnsi="Verdana"/>
          <w:b/>
          <w:sz w:val="18"/>
          <w:szCs w:val="18"/>
          <w:lang w:val="en-GB"/>
        </w:rPr>
      </w:pPr>
      <w:r w:rsidRPr="009F1110">
        <w:rPr>
          <w:rFonts w:ascii="Verdana" w:hAnsi="Verdana"/>
          <w:b/>
          <w:sz w:val="18"/>
          <w:szCs w:val="18"/>
          <w:lang w:val="en-GB"/>
        </w:rPr>
        <w:tab/>
      </w:r>
    </w:p>
    <w:p w14:paraId="72953851" w14:textId="77777777" w:rsidR="00AB1B6F" w:rsidRPr="009F1110" w:rsidRDefault="00AB1B6F" w:rsidP="00AD278C">
      <w:pPr>
        <w:pStyle w:val="EnvelopeReturn"/>
        <w:rPr>
          <w:rFonts w:ascii="Verdana" w:hAnsi="Verdana"/>
          <w:b/>
          <w:sz w:val="18"/>
          <w:szCs w:val="18"/>
          <w:lang w:val="en-GB"/>
        </w:rPr>
      </w:pPr>
    </w:p>
    <w:p w14:paraId="619E7DF3" w14:textId="77777777" w:rsidR="00AB1B6F" w:rsidRPr="009F1110" w:rsidRDefault="00AB1B6F" w:rsidP="00AD278C">
      <w:pPr>
        <w:pStyle w:val="EnvelopeReturn"/>
        <w:rPr>
          <w:rFonts w:ascii="Verdana" w:hAnsi="Verdana"/>
          <w:b/>
          <w:sz w:val="18"/>
          <w:szCs w:val="18"/>
          <w:lang w:val="en-GB"/>
        </w:rPr>
      </w:pPr>
    </w:p>
    <w:p w14:paraId="1852BD4E" w14:textId="77777777" w:rsidR="00AB1B6F" w:rsidRPr="009F1110" w:rsidRDefault="00AB1B6F" w:rsidP="00AD278C">
      <w:pPr>
        <w:pStyle w:val="EnvelopeReturn"/>
        <w:rPr>
          <w:rFonts w:ascii="Verdana" w:hAnsi="Verdana"/>
          <w:b/>
          <w:sz w:val="18"/>
          <w:szCs w:val="18"/>
          <w:lang w:val="en-GB"/>
        </w:rPr>
      </w:pPr>
    </w:p>
    <w:p w14:paraId="39350DA3" w14:textId="77777777" w:rsidR="00AB1B6F" w:rsidRPr="009F1110" w:rsidRDefault="00AB1B6F" w:rsidP="00AD278C">
      <w:pPr>
        <w:pStyle w:val="EnvelopeReturn"/>
        <w:rPr>
          <w:rFonts w:ascii="Verdana" w:hAnsi="Verdana"/>
          <w:b/>
          <w:sz w:val="18"/>
          <w:szCs w:val="18"/>
          <w:lang w:val="en-GB"/>
        </w:rPr>
      </w:pPr>
    </w:p>
    <w:p w14:paraId="4358F7D0" w14:textId="77777777" w:rsidR="00AB1B6F" w:rsidRPr="009F1110" w:rsidRDefault="00AB1B6F" w:rsidP="0068357B">
      <w:pPr>
        <w:pStyle w:val="EnvelopeReturn"/>
        <w:tabs>
          <w:tab w:val="left" w:pos="1430"/>
        </w:tabs>
        <w:rPr>
          <w:rFonts w:ascii="Verdana" w:hAnsi="Verdana"/>
          <w:b/>
          <w:sz w:val="18"/>
          <w:szCs w:val="18"/>
          <w:lang w:val="en-GB"/>
        </w:rPr>
      </w:pPr>
    </w:p>
    <w:p w14:paraId="4727B8FC" w14:textId="77777777" w:rsidR="00AB1B6F" w:rsidRPr="009F1110" w:rsidRDefault="00AB1B6F" w:rsidP="0068357B">
      <w:pPr>
        <w:pStyle w:val="EnvelopeReturn"/>
        <w:tabs>
          <w:tab w:val="left" w:pos="1673"/>
        </w:tabs>
        <w:ind w:firstLine="720"/>
        <w:rPr>
          <w:rFonts w:ascii="Verdana" w:hAnsi="Verdana"/>
          <w:b/>
          <w:sz w:val="18"/>
          <w:szCs w:val="18"/>
          <w:lang w:val="en-GB"/>
        </w:rPr>
      </w:pPr>
    </w:p>
    <w:p w14:paraId="59F06DE4" w14:textId="77777777" w:rsidR="00AB1B6F" w:rsidRPr="009F1110" w:rsidRDefault="00AB1B6F" w:rsidP="00AD278C">
      <w:pPr>
        <w:pStyle w:val="EnvelopeReturn"/>
        <w:rPr>
          <w:rFonts w:ascii="Verdana" w:hAnsi="Verdana"/>
          <w:b/>
          <w:sz w:val="18"/>
          <w:szCs w:val="18"/>
          <w:lang w:val="en-GB"/>
        </w:rPr>
      </w:pPr>
    </w:p>
    <w:p w14:paraId="77B4B591" w14:textId="77777777" w:rsidR="00AB1B6F" w:rsidRPr="009F1110" w:rsidRDefault="00AB1B6F" w:rsidP="00AD278C">
      <w:pPr>
        <w:pStyle w:val="EnvelopeReturn"/>
        <w:rPr>
          <w:rFonts w:ascii="Verdana" w:hAnsi="Verdana"/>
          <w:b/>
          <w:sz w:val="18"/>
          <w:szCs w:val="18"/>
          <w:lang w:val="en-GB"/>
        </w:rPr>
      </w:pPr>
    </w:p>
    <w:p w14:paraId="6AA67189" w14:textId="77777777" w:rsidR="00AB1B6F" w:rsidRPr="009F1110" w:rsidRDefault="00AB1B6F" w:rsidP="00AD278C">
      <w:pPr>
        <w:pStyle w:val="EnvelopeReturn"/>
        <w:rPr>
          <w:rFonts w:ascii="Verdana" w:hAnsi="Verdana"/>
          <w:b/>
          <w:sz w:val="18"/>
          <w:szCs w:val="18"/>
          <w:lang w:val="en-GB"/>
        </w:rPr>
      </w:pPr>
    </w:p>
    <w:p w14:paraId="0E5E8A56" w14:textId="77777777" w:rsidR="00AB1B6F" w:rsidRPr="009F1110" w:rsidRDefault="00AB1B6F" w:rsidP="00AD278C">
      <w:pPr>
        <w:pStyle w:val="EnvelopeReturn"/>
        <w:rPr>
          <w:rFonts w:ascii="Verdana" w:hAnsi="Verdana"/>
          <w:b/>
          <w:sz w:val="18"/>
          <w:szCs w:val="18"/>
          <w:lang w:val="en-GB"/>
        </w:rPr>
      </w:pPr>
    </w:p>
    <w:p w14:paraId="5BEDB87E" w14:textId="77777777" w:rsidR="00AB1B6F" w:rsidRPr="009F1110" w:rsidRDefault="00AB1B6F" w:rsidP="00AD278C">
      <w:pPr>
        <w:pStyle w:val="EnvelopeReturn"/>
        <w:rPr>
          <w:rFonts w:ascii="Verdana" w:hAnsi="Verdana"/>
          <w:b/>
          <w:sz w:val="18"/>
          <w:szCs w:val="18"/>
          <w:lang w:val="en-GB"/>
        </w:rPr>
      </w:pPr>
    </w:p>
    <w:p w14:paraId="49CB9CE7" w14:textId="77777777" w:rsidR="00AB1B6F" w:rsidRPr="009F1110" w:rsidRDefault="00AB1B6F" w:rsidP="00AD278C">
      <w:pPr>
        <w:pStyle w:val="EnvelopeReturn"/>
        <w:rPr>
          <w:rFonts w:ascii="Verdana" w:hAnsi="Verdana"/>
          <w:b/>
          <w:sz w:val="18"/>
          <w:szCs w:val="18"/>
          <w:lang w:val="en-GB"/>
        </w:rPr>
      </w:pPr>
    </w:p>
    <w:p w14:paraId="234F2FAC" w14:textId="77777777" w:rsidR="00AB1B6F" w:rsidRPr="009F1110" w:rsidRDefault="00AB1B6F" w:rsidP="00AD278C">
      <w:pPr>
        <w:pStyle w:val="EnvelopeReturn"/>
        <w:rPr>
          <w:rFonts w:ascii="Verdana" w:hAnsi="Verdana"/>
          <w:b/>
          <w:sz w:val="18"/>
          <w:szCs w:val="18"/>
          <w:lang w:val="en-GB"/>
        </w:rPr>
      </w:pPr>
    </w:p>
    <w:p w14:paraId="2FE4A696" w14:textId="77777777" w:rsidR="00AB1B6F" w:rsidRPr="009F1110" w:rsidRDefault="00AB1B6F" w:rsidP="00AD278C">
      <w:pPr>
        <w:pStyle w:val="EnvelopeReturn"/>
        <w:rPr>
          <w:rFonts w:ascii="Verdana" w:hAnsi="Verdana"/>
          <w:b/>
          <w:sz w:val="18"/>
          <w:szCs w:val="18"/>
          <w:lang w:val="en-GB"/>
        </w:rPr>
      </w:pPr>
    </w:p>
    <w:p w14:paraId="71D79ECF" w14:textId="77777777" w:rsidR="00AB1B6F" w:rsidRPr="009F1110" w:rsidRDefault="00AB1B6F" w:rsidP="00AD278C">
      <w:pPr>
        <w:pStyle w:val="EnvelopeReturn"/>
        <w:rPr>
          <w:rFonts w:ascii="Verdana" w:hAnsi="Verdana"/>
          <w:b/>
          <w:sz w:val="18"/>
          <w:szCs w:val="18"/>
          <w:lang w:val="en-GB"/>
        </w:rPr>
      </w:pPr>
    </w:p>
    <w:p w14:paraId="77F44EA0" w14:textId="77777777" w:rsidR="00AB1B6F" w:rsidRPr="009F1110" w:rsidRDefault="00AB1B6F" w:rsidP="00AD278C">
      <w:pPr>
        <w:pStyle w:val="EnvelopeReturn"/>
        <w:rPr>
          <w:rFonts w:ascii="Verdana" w:hAnsi="Verdana"/>
          <w:b/>
          <w:sz w:val="18"/>
          <w:szCs w:val="18"/>
          <w:lang w:val="en-GB"/>
        </w:rPr>
      </w:pPr>
    </w:p>
    <w:p w14:paraId="727951D3" w14:textId="77777777" w:rsidR="00AB1B6F" w:rsidRPr="009F1110" w:rsidRDefault="00AB1B6F" w:rsidP="00AD278C">
      <w:pPr>
        <w:pStyle w:val="EnvelopeReturn"/>
        <w:rPr>
          <w:rFonts w:ascii="Verdana" w:hAnsi="Verdana"/>
          <w:b/>
          <w:sz w:val="18"/>
          <w:szCs w:val="18"/>
          <w:lang w:val="en-GB"/>
        </w:rPr>
      </w:pPr>
    </w:p>
    <w:p w14:paraId="3344F5AD" w14:textId="77777777" w:rsidR="00AB1B6F" w:rsidRPr="009F1110" w:rsidRDefault="00AB1B6F" w:rsidP="00AD278C">
      <w:pPr>
        <w:pStyle w:val="EnvelopeReturn"/>
        <w:rPr>
          <w:rFonts w:ascii="Verdana" w:hAnsi="Verdana"/>
          <w:b/>
          <w:sz w:val="18"/>
          <w:szCs w:val="18"/>
          <w:lang w:val="en-GB"/>
        </w:rPr>
      </w:pPr>
    </w:p>
    <w:p w14:paraId="7791C895" w14:textId="77777777" w:rsidR="00AB1B6F" w:rsidRPr="009F1110" w:rsidRDefault="00AB1B6F" w:rsidP="00AD278C">
      <w:pPr>
        <w:pStyle w:val="EnvelopeReturn"/>
        <w:rPr>
          <w:rFonts w:ascii="Verdana" w:hAnsi="Verdana"/>
          <w:b/>
          <w:sz w:val="18"/>
          <w:szCs w:val="18"/>
          <w:lang w:val="en-GB"/>
        </w:rPr>
      </w:pPr>
    </w:p>
    <w:p w14:paraId="2EC8FB0F" w14:textId="77777777" w:rsidR="00AB1B6F" w:rsidRPr="009F1110" w:rsidRDefault="00AB1B6F" w:rsidP="00AD278C">
      <w:pPr>
        <w:pStyle w:val="EnvelopeReturn"/>
        <w:rPr>
          <w:rFonts w:ascii="Verdana" w:hAnsi="Verdana"/>
          <w:b/>
          <w:sz w:val="18"/>
          <w:szCs w:val="18"/>
          <w:lang w:val="en-GB"/>
        </w:rPr>
      </w:pPr>
    </w:p>
    <w:p w14:paraId="6F543CE6" w14:textId="77777777" w:rsidR="00AB1B6F" w:rsidRPr="009F1110" w:rsidRDefault="00AB1B6F" w:rsidP="00AD278C">
      <w:pPr>
        <w:pStyle w:val="EnvelopeReturn"/>
        <w:rPr>
          <w:rFonts w:ascii="Verdana" w:hAnsi="Verdana"/>
          <w:b/>
          <w:sz w:val="18"/>
          <w:szCs w:val="18"/>
          <w:lang w:val="en-GB"/>
        </w:rPr>
      </w:pPr>
    </w:p>
    <w:p w14:paraId="0DB12437" w14:textId="77777777" w:rsidR="00AB1B6F" w:rsidRPr="009F1110" w:rsidRDefault="00AB1B6F" w:rsidP="00AD278C">
      <w:pPr>
        <w:pStyle w:val="EnvelopeReturn"/>
        <w:rPr>
          <w:rFonts w:ascii="Verdana" w:hAnsi="Verdana"/>
          <w:b/>
          <w:sz w:val="18"/>
          <w:szCs w:val="18"/>
          <w:lang w:val="en-GB"/>
        </w:rPr>
      </w:pPr>
    </w:p>
    <w:p w14:paraId="5FC711BE" w14:textId="77777777" w:rsidR="0069332F" w:rsidRPr="009F1110" w:rsidRDefault="0069332F" w:rsidP="004C32A6">
      <w:pPr>
        <w:pStyle w:val="EnvelopeReturn"/>
        <w:rPr>
          <w:rFonts w:ascii="Verdana" w:hAnsi="Verdana"/>
          <w:b/>
          <w:sz w:val="18"/>
          <w:szCs w:val="18"/>
          <w:lang w:val="en-GB"/>
        </w:rPr>
      </w:pPr>
    </w:p>
    <w:p w14:paraId="730095F7" w14:textId="77777777" w:rsidR="0069332F" w:rsidRPr="009F1110" w:rsidRDefault="0069332F" w:rsidP="004C32A6">
      <w:pPr>
        <w:pStyle w:val="EnvelopeReturn"/>
        <w:rPr>
          <w:rFonts w:ascii="Verdana" w:hAnsi="Verdana"/>
          <w:b/>
          <w:sz w:val="18"/>
          <w:szCs w:val="18"/>
          <w:lang w:val="en-GB"/>
        </w:rPr>
      </w:pPr>
    </w:p>
    <w:p w14:paraId="78860CCE" w14:textId="77777777" w:rsidR="00C61FD8" w:rsidRPr="009F1110" w:rsidRDefault="00C2774E">
      <w:pPr>
        <w:pStyle w:val="EnvelopeReturn"/>
        <w:rPr>
          <w:rFonts w:ascii="Verdana" w:hAnsi="Verdana"/>
          <w:b/>
          <w:sz w:val="18"/>
          <w:szCs w:val="18"/>
          <w:lang w:val="en-GB"/>
        </w:rPr>
      </w:pPr>
      <w:r w:rsidRPr="009F1110">
        <w:rPr>
          <w:rFonts w:ascii="Verdana" w:hAnsi="Verdana"/>
          <w:b/>
          <w:sz w:val="18"/>
          <w:szCs w:val="18"/>
          <w:lang w:val="en-GB"/>
        </w:rPr>
        <w:t>1)</w:t>
      </w:r>
      <w:r w:rsidRPr="009F1110">
        <w:rPr>
          <w:rFonts w:ascii="Verdana" w:hAnsi="Verdana"/>
          <w:b/>
          <w:sz w:val="18"/>
          <w:szCs w:val="18"/>
          <w:lang w:val="en-GB"/>
        </w:rPr>
        <w:tab/>
      </w:r>
      <w:r w:rsidR="00413F80" w:rsidRPr="009F1110">
        <w:rPr>
          <w:rFonts w:ascii="Verdana" w:hAnsi="Verdana"/>
          <w:b/>
          <w:sz w:val="18"/>
          <w:szCs w:val="18"/>
          <w:lang w:val="en-GB"/>
        </w:rPr>
        <w:t xml:space="preserve">Selection of </w:t>
      </w:r>
      <w:r w:rsidR="00AD6C6F" w:rsidRPr="009F1110">
        <w:rPr>
          <w:rFonts w:ascii="Verdana" w:hAnsi="Verdana"/>
          <w:b/>
          <w:sz w:val="18"/>
          <w:szCs w:val="18"/>
          <w:lang w:val="en-GB"/>
        </w:rPr>
        <w:t xml:space="preserve">germination samples </w:t>
      </w:r>
    </w:p>
    <w:p w14:paraId="49A62037" w14:textId="77777777" w:rsidR="00AB1B6F" w:rsidRPr="009F1110" w:rsidRDefault="00AB1B6F">
      <w:pPr>
        <w:pStyle w:val="EnvelopeReturn"/>
        <w:rPr>
          <w:rFonts w:ascii="Verdana" w:hAnsi="Verdana"/>
          <w:sz w:val="18"/>
          <w:szCs w:val="18"/>
          <w:lang w:val="en-GB"/>
        </w:rPr>
      </w:pPr>
    </w:p>
    <w:p w14:paraId="052EAEAF" w14:textId="77777777" w:rsidR="00C61FD8" w:rsidRPr="009F1110" w:rsidRDefault="00C2774E">
      <w:pPr>
        <w:pStyle w:val="Heading5"/>
        <w:rPr>
          <w:rFonts w:ascii="Verdana" w:hAnsi="Verdana"/>
          <w:sz w:val="18"/>
          <w:szCs w:val="18"/>
          <w:lang w:val="en-GB"/>
        </w:rPr>
      </w:pPr>
      <w:r w:rsidRPr="009F1110">
        <w:rPr>
          <w:rFonts w:ascii="Verdana" w:hAnsi="Verdana"/>
          <w:sz w:val="18"/>
          <w:szCs w:val="18"/>
          <w:lang w:val="en-GB"/>
        </w:rPr>
        <w:t xml:space="preserve">Three </w:t>
      </w:r>
      <w:r w:rsidR="00E448AB" w:rsidRPr="009F1110">
        <w:rPr>
          <w:rFonts w:ascii="Verdana" w:hAnsi="Verdana"/>
          <w:sz w:val="18"/>
          <w:szCs w:val="18"/>
          <w:lang w:val="en-GB"/>
        </w:rPr>
        <w:t>Types of germination determinations</w:t>
      </w:r>
    </w:p>
    <w:p w14:paraId="6AF014BD" w14:textId="77777777" w:rsidR="00AD6C6F" w:rsidRPr="009F1110" w:rsidRDefault="00AD6C6F">
      <w:pPr>
        <w:pStyle w:val="Heading5"/>
        <w:rPr>
          <w:rFonts w:ascii="Verdana" w:hAnsi="Verdana"/>
          <w:b w:val="0"/>
          <w:sz w:val="18"/>
          <w:szCs w:val="18"/>
          <w:u w:val="single"/>
          <w:lang w:val="en-GB"/>
        </w:rPr>
      </w:pPr>
    </w:p>
    <w:p w14:paraId="17587419" w14:textId="77777777" w:rsidR="00C61FD8" w:rsidRPr="009F1110" w:rsidRDefault="00C2774E">
      <w:pPr>
        <w:pStyle w:val="Heading5"/>
        <w:rPr>
          <w:rFonts w:ascii="Verdana" w:hAnsi="Verdana"/>
          <w:b w:val="0"/>
          <w:sz w:val="18"/>
          <w:szCs w:val="18"/>
          <w:u w:val="single"/>
          <w:lang w:val="en-GB"/>
        </w:rPr>
      </w:pPr>
      <w:r w:rsidRPr="009F1110">
        <w:rPr>
          <w:rFonts w:ascii="Verdana" w:hAnsi="Verdana"/>
          <w:b w:val="0"/>
          <w:sz w:val="18"/>
          <w:szCs w:val="18"/>
          <w:u w:val="single"/>
          <w:lang w:val="en-GB"/>
        </w:rPr>
        <w:t xml:space="preserve">Initial germination </w:t>
      </w:r>
      <w:r w:rsidR="00F334CA" w:rsidRPr="009F1110">
        <w:rPr>
          <w:rFonts w:ascii="Verdana" w:hAnsi="Verdana"/>
          <w:b w:val="0"/>
          <w:sz w:val="18"/>
          <w:szCs w:val="18"/>
          <w:u w:val="single"/>
          <w:lang w:val="en-GB"/>
        </w:rPr>
        <w:t>for acquired or propagated material (A)</w:t>
      </w:r>
    </w:p>
    <w:p w14:paraId="376AAA0A" w14:textId="77777777" w:rsidR="00C61FD8" w:rsidRPr="009F1110" w:rsidRDefault="00C2774E">
      <w:pPr>
        <w:rPr>
          <w:rFonts w:ascii="Verdana" w:hAnsi="Verdana"/>
          <w:sz w:val="18"/>
          <w:szCs w:val="18"/>
          <w:lang w:val="en-GB"/>
        </w:rPr>
      </w:pPr>
      <w:r w:rsidRPr="009F1110">
        <w:rPr>
          <w:rFonts w:ascii="Verdana" w:hAnsi="Verdana"/>
          <w:sz w:val="18"/>
          <w:szCs w:val="18"/>
          <w:lang w:val="en-GB"/>
        </w:rPr>
        <w:t xml:space="preserve">This is the </w:t>
      </w:r>
      <w:r w:rsidR="00AD6C6F" w:rsidRPr="009F1110">
        <w:rPr>
          <w:rFonts w:ascii="Verdana" w:hAnsi="Verdana"/>
          <w:sz w:val="18"/>
          <w:szCs w:val="18"/>
          <w:lang w:val="en-GB"/>
        </w:rPr>
        <w:t xml:space="preserve">first determination of a sample to be included in the genebank. </w:t>
      </w:r>
      <w:r w:rsidR="00C71BFD" w:rsidRPr="009F1110">
        <w:rPr>
          <w:rFonts w:ascii="Verdana" w:hAnsi="Verdana"/>
          <w:sz w:val="18"/>
          <w:szCs w:val="18"/>
          <w:lang w:val="en-GB"/>
        </w:rPr>
        <w:br/>
      </w:r>
    </w:p>
    <w:p w14:paraId="120A1C00" w14:textId="37B7DA64" w:rsidR="00C61FD8" w:rsidRPr="009F1110" w:rsidRDefault="00ED2FB0">
      <w:pPr>
        <w:pStyle w:val="EnvelopeReturn"/>
        <w:tabs>
          <w:tab w:val="left" w:pos="2977"/>
        </w:tabs>
        <w:rPr>
          <w:rFonts w:ascii="Verdana" w:hAnsi="Verdana"/>
          <w:sz w:val="18"/>
          <w:szCs w:val="18"/>
          <w:u w:val="single"/>
          <w:lang w:val="en-GB"/>
        </w:rPr>
      </w:pPr>
      <w:r>
        <w:rPr>
          <w:rFonts w:ascii="Verdana" w:hAnsi="Verdana"/>
          <w:sz w:val="18"/>
          <w:szCs w:val="18"/>
          <w:u w:val="single"/>
          <w:lang w:val="en-GB"/>
        </w:rPr>
        <w:t>Monitoring</w:t>
      </w:r>
      <w:r w:rsidR="00C2774E" w:rsidRPr="009F1110">
        <w:rPr>
          <w:rFonts w:ascii="Verdana" w:hAnsi="Verdana"/>
          <w:sz w:val="18"/>
          <w:szCs w:val="18"/>
          <w:u w:val="single"/>
          <w:lang w:val="en-GB"/>
        </w:rPr>
        <w:t xml:space="preserve"> germination </w:t>
      </w:r>
      <w:r w:rsidR="00EF28F4" w:rsidRPr="009F1110">
        <w:rPr>
          <w:rFonts w:ascii="Verdana" w:hAnsi="Verdana"/>
          <w:sz w:val="18"/>
          <w:szCs w:val="18"/>
          <w:u w:val="single"/>
          <w:lang w:val="en-GB"/>
        </w:rPr>
        <w:t>(H)</w:t>
      </w:r>
    </w:p>
    <w:p w14:paraId="28E0E1BA" w14:textId="77777777" w:rsidR="00C61FD8" w:rsidRPr="009F1110" w:rsidRDefault="00C2774E">
      <w:pPr>
        <w:rPr>
          <w:rFonts w:ascii="Verdana" w:hAnsi="Verdana"/>
          <w:sz w:val="18"/>
          <w:szCs w:val="18"/>
          <w:lang w:val="en-GB"/>
        </w:rPr>
      </w:pPr>
      <w:r w:rsidRPr="009F1110">
        <w:rPr>
          <w:rFonts w:ascii="Verdana" w:hAnsi="Verdana"/>
          <w:sz w:val="18"/>
          <w:szCs w:val="18"/>
          <w:lang w:val="en-GB"/>
        </w:rPr>
        <w:t xml:space="preserve">This means </w:t>
      </w:r>
      <w:r w:rsidR="00AD6C6F" w:rsidRPr="009F1110">
        <w:rPr>
          <w:rFonts w:ascii="Verdana" w:hAnsi="Verdana"/>
          <w:sz w:val="18"/>
          <w:szCs w:val="18"/>
          <w:lang w:val="en-GB"/>
        </w:rPr>
        <w:t xml:space="preserve">monitoring the germination </w:t>
      </w:r>
      <w:r w:rsidR="00CE6BFD" w:rsidRPr="009F1110">
        <w:rPr>
          <w:rFonts w:ascii="Verdana" w:hAnsi="Verdana"/>
          <w:sz w:val="18"/>
          <w:szCs w:val="18"/>
          <w:lang w:val="en-GB"/>
        </w:rPr>
        <w:t xml:space="preserve">of collection material </w:t>
      </w:r>
      <w:r w:rsidR="00AD6C6F" w:rsidRPr="009F1110">
        <w:rPr>
          <w:rFonts w:ascii="Verdana" w:hAnsi="Verdana"/>
          <w:sz w:val="18"/>
          <w:szCs w:val="18"/>
          <w:lang w:val="en-GB"/>
        </w:rPr>
        <w:t xml:space="preserve">over time. It is </w:t>
      </w:r>
      <w:r w:rsidR="00C2345C" w:rsidRPr="009F1110">
        <w:rPr>
          <w:rFonts w:ascii="Verdana" w:hAnsi="Verdana"/>
          <w:sz w:val="18"/>
          <w:szCs w:val="18"/>
          <w:lang w:val="en-GB"/>
        </w:rPr>
        <w:t xml:space="preserve">expected that </w:t>
      </w:r>
      <w:r w:rsidR="00CF382A" w:rsidRPr="009F1110">
        <w:rPr>
          <w:rFonts w:ascii="Verdana" w:hAnsi="Verdana"/>
          <w:sz w:val="18"/>
          <w:szCs w:val="18"/>
          <w:lang w:val="en-GB"/>
        </w:rPr>
        <w:t xml:space="preserve">the germination of </w:t>
      </w:r>
      <w:r w:rsidR="00C2345C" w:rsidRPr="009F1110">
        <w:rPr>
          <w:rFonts w:ascii="Verdana" w:hAnsi="Verdana"/>
          <w:sz w:val="18"/>
          <w:szCs w:val="18"/>
          <w:lang w:val="en-GB"/>
        </w:rPr>
        <w:t xml:space="preserve">seed stored at </w:t>
      </w:r>
      <w:r w:rsidR="00C71BFD" w:rsidRPr="009F1110">
        <w:rPr>
          <w:rFonts w:ascii="Verdana" w:hAnsi="Verdana"/>
          <w:sz w:val="18"/>
          <w:szCs w:val="18"/>
          <w:lang w:val="en-GB"/>
        </w:rPr>
        <w:t xml:space="preserve">-20°C </w:t>
      </w:r>
      <w:r w:rsidR="00C2345C" w:rsidRPr="009F1110">
        <w:rPr>
          <w:rFonts w:ascii="Verdana" w:hAnsi="Verdana"/>
          <w:sz w:val="18"/>
          <w:szCs w:val="18"/>
          <w:lang w:val="en-GB"/>
        </w:rPr>
        <w:t xml:space="preserve">with an absolute moisture content between 3 and </w:t>
      </w:r>
      <w:r w:rsidR="00C2345C" w:rsidRPr="009F1110">
        <w:rPr>
          <w:rFonts w:ascii="Verdana" w:hAnsi="Verdana"/>
          <w:sz w:val="18"/>
          <w:szCs w:val="18"/>
          <w:lang w:val="en-GB"/>
        </w:rPr>
        <w:lastRenderedPageBreak/>
        <w:t xml:space="preserve">7% will deteriorate </w:t>
      </w:r>
      <w:r w:rsidR="00E448AB" w:rsidRPr="009F1110">
        <w:rPr>
          <w:rFonts w:ascii="Verdana" w:hAnsi="Verdana"/>
          <w:sz w:val="18"/>
          <w:szCs w:val="18"/>
          <w:lang w:val="en-GB"/>
        </w:rPr>
        <w:t>only slowly</w:t>
      </w:r>
      <w:r w:rsidR="00D04C5E" w:rsidRPr="009F1110">
        <w:rPr>
          <w:rFonts w:ascii="Verdana" w:hAnsi="Verdana"/>
          <w:sz w:val="18"/>
          <w:szCs w:val="18"/>
          <w:lang w:val="en-GB"/>
        </w:rPr>
        <w:t xml:space="preserve">.  </w:t>
      </w:r>
      <w:r w:rsidR="00A44083" w:rsidRPr="009F1110">
        <w:rPr>
          <w:rFonts w:ascii="Verdana" w:hAnsi="Verdana"/>
          <w:sz w:val="18"/>
          <w:szCs w:val="18"/>
          <w:lang w:val="en-GB"/>
        </w:rPr>
        <w:br/>
        <w:t xml:space="preserve">Within CGN, the guideline is to carry out the first repeat germination 25 years after inclusion of the relevant accession, followed by intervals of </w:t>
      </w:r>
      <w:r w:rsidR="000D3C1F" w:rsidRPr="009F1110">
        <w:rPr>
          <w:rFonts w:ascii="Verdana" w:hAnsi="Verdana"/>
          <w:sz w:val="18"/>
          <w:szCs w:val="18"/>
          <w:lang w:val="en-GB"/>
        </w:rPr>
        <w:t xml:space="preserve">5 </w:t>
      </w:r>
      <w:r w:rsidR="00A44083" w:rsidRPr="009F1110">
        <w:rPr>
          <w:rFonts w:ascii="Verdana" w:hAnsi="Verdana"/>
          <w:sz w:val="18"/>
          <w:szCs w:val="18"/>
          <w:lang w:val="en-GB"/>
        </w:rPr>
        <w:t xml:space="preserve">or </w:t>
      </w:r>
      <w:r w:rsidR="000D3C1F" w:rsidRPr="009F1110">
        <w:rPr>
          <w:rFonts w:ascii="Verdana" w:hAnsi="Verdana"/>
          <w:sz w:val="18"/>
          <w:szCs w:val="18"/>
          <w:lang w:val="en-GB"/>
        </w:rPr>
        <w:t xml:space="preserve">10 </w:t>
      </w:r>
      <w:r w:rsidR="00A44083" w:rsidRPr="009F1110">
        <w:rPr>
          <w:rFonts w:ascii="Verdana" w:hAnsi="Verdana"/>
          <w:sz w:val="18"/>
          <w:szCs w:val="18"/>
          <w:lang w:val="en-GB"/>
        </w:rPr>
        <w:t xml:space="preserve">years, depending on germination results. Wheat and barley </w:t>
      </w:r>
      <w:r w:rsidR="00173A36" w:rsidRPr="009F1110">
        <w:rPr>
          <w:rFonts w:ascii="Verdana" w:hAnsi="Verdana"/>
          <w:sz w:val="18"/>
          <w:szCs w:val="18"/>
          <w:lang w:val="en-GB"/>
        </w:rPr>
        <w:t xml:space="preserve">are expected to have better storability </w:t>
      </w:r>
      <w:r w:rsidR="006C23C6" w:rsidRPr="009F1110">
        <w:rPr>
          <w:rFonts w:ascii="Verdana" w:hAnsi="Verdana"/>
          <w:sz w:val="18"/>
          <w:szCs w:val="18"/>
          <w:lang w:val="en-GB"/>
        </w:rPr>
        <w:t>than other crops</w:t>
      </w:r>
      <w:r w:rsidR="00173A36" w:rsidRPr="009F1110">
        <w:rPr>
          <w:rFonts w:ascii="Verdana" w:hAnsi="Verdana"/>
          <w:sz w:val="18"/>
          <w:szCs w:val="18"/>
          <w:lang w:val="en-GB"/>
        </w:rPr>
        <w:t xml:space="preserve">, </w:t>
      </w:r>
      <w:r w:rsidR="006C23C6" w:rsidRPr="009F1110">
        <w:rPr>
          <w:rFonts w:ascii="Verdana" w:hAnsi="Verdana"/>
          <w:sz w:val="18"/>
          <w:szCs w:val="18"/>
          <w:lang w:val="en-GB"/>
        </w:rPr>
        <w:t xml:space="preserve">therefore </w:t>
      </w:r>
      <w:r w:rsidR="00A44083" w:rsidRPr="009F1110">
        <w:rPr>
          <w:rFonts w:ascii="Verdana" w:hAnsi="Verdana"/>
          <w:sz w:val="18"/>
          <w:szCs w:val="18"/>
          <w:lang w:val="en-GB"/>
        </w:rPr>
        <w:t xml:space="preserve">intervals of 5 </w:t>
      </w:r>
      <w:r w:rsidR="000D3C1F" w:rsidRPr="009F1110">
        <w:rPr>
          <w:rFonts w:ascii="Verdana" w:hAnsi="Verdana"/>
          <w:sz w:val="18"/>
          <w:szCs w:val="18"/>
          <w:lang w:val="en-GB"/>
        </w:rPr>
        <w:t xml:space="preserve">and 20 years respectively </w:t>
      </w:r>
      <w:r w:rsidR="00A44083" w:rsidRPr="009F1110">
        <w:rPr>
          <w:rFonts w:ascii="Verdana" w:hAnsi="Verdana"/>
          <w:sz w:val="18"/>
          <w:szCs w:val="18"/>
          <w:lang w:val="en-GB"/>
        </w:rPr>
        <w:t xml:space="preserve">apply </w:t>
      </w:r>
      <w:r w:rsidR="006C23C6" w:rsidRPr="009F1110">
        <w:rPr>
          <w:rFonts w:ascii="Verdana" w:hAnsi="Verdana"/>
          <w:sz w:val="18"/>
          <w:szCs w:val="18"/>
          <w:lang w:val="en-GB"/>
        </w:rPr>
        <w:t>to these</w:t>
      </w:r>
      <w:r w:rsidR="00A44083" w:rsidRPr="009F1110">
        <w:rPr>
          <w:rFonts w:ascii="Verdana" w:hAnsi="Verdana"/>
          <w:sz w:val="18"/>
          <w:szCs w:val="18"/>
          <w:lang w:val="en-GB"/>
        </w:rPr>
        <w:t>.</w:t>
      </w:r>
      <w:r w:rsidR="00A44083" w:rsidRPr="009F1110">
        <w:rPr>
          <w:rFonts w:ascii="Verdana" w:hAnsi="Verdana"/>
          <w:sz w:val="18"/>
          <w:szCs w:val="18"/>
          <w:lang w:val="en-GB"/>
        </w:rPr>
        <w:br/>
      </w:r>
      <w:r w:rsidR="00E51569" w:rsidRPr="009F1110">
        <w:rPr>
          <w:rFonts w:ascii="Verdana" w:hAnsi="Verdana"/>
          <w:sz w:val="18"/>
          <w:szCs w:val="18"/>
          <w:lang w:val="en-GB"/>
        </w:rPr>
        <w:t xml:space="preserve">An annual overview </w:t>
      </w:r>
      <w:r w:rsidR="000D3C1F" w:rsidRPr="009F1110">
        <w:rPr>
          <w:rFonts w:ascii="Verdana" w:hAnsi="Verdana"/>
          <w:sz w:val="18"/>
          <w:szCs w:val="18"/>
          <w:lang w:val="en-GB"/>
        </w:rPr>
        <w:t xml:space="preserve">of all germination determinations to be carried out </w:t>
      </w:r>
      <w:r w:rsidR="00E51569" w:rsidRPr="009F1110">
        <w:rPr>
          <w:rFonts w:ascii="Verdana" w:hAnsi="Verdana"/>
          <w:sz w:val="18"/>
          <w:szCs w:val="18"/>
          <w:lang w:val="en-GB"/>
        </w:rPr>
        <w:t xml:space="preserve">is </w:t>
      </w:r>
      <w:r w:rsidR="000D3C1F" w:rsidRPr="009F1110">
        <w:rPr>
          <w:rFonts w:ascii="Verdana" w:hAnsi="Verdana"/>
          <w:sz w:val="18"/>
          <w:szCs w:val="18"/>
          <w:lang w:val="en-GB"/>
        </w:rPr>
        <w:t>made by the head of Documentation. This overview is generated from GENIS using the above germination intervals. The curators can use this advice to plan.</w:t>
      </w:r>
    </w:p>
    <w:p w14:paraId="5640591D" w14:textId="77777777" w:rsidR="00E448AB" w:rsidRPr="009F1110" w:rsidRDefault="00E448AB">
      <w:pPr>
        <w:pStyle w:val="EnvelopeReturn"/>
        <w:rPr>
          <w:rFonts w:ascii="Verdana" w:hAnsi="Verdana"/>
          <w:sz w:val="18"/>
          <w:szCs w:val="18"/>
          <w:lang w:val="en-GB"/>
        </w:rPr>
      </w:pPr>
    </w:p>
    <w:p w14:paraId="7DA77E61" w14:textId="77777777" w:rsidR="00C61FD8" w:rsidRPr="009F1110" w:rsidRDefault="00C2774E">
      <w:pPr>
        <w:pStyle w:val="EnvelopeReturn"/>
        <w:rPr>
          <w:rFonts w:ascii="Verdana" w:hAnsi="Verdana"/>
          <w:sz w:val="18"/>
          <w:szCs w:val="18"/>
          <w:u w:val="single"/>
          <w:lang w:val="en-GB"/>
        </w:rPr>
      </w:pPr>
      <w:r w:rsidRPr="009F1110">
        <w:rPr>
          <w:rFonts w:ascii="Verdana" w:hAnsi="Verdana"/>
          <w:sz w:val="18"/>
          <w:szCs w:val="18"/>
          <w:u w:val="single"/>
          <w:lang w:val="en-GB"/>
        </w:rPr>
        <w:t xml:space="preserve">Duplicate </w:t>
      </w:r>
      <w:r w:rsidR="00CF382A" w:rsidRPr="009F1110">
        <w:rPr>
          <w:rFonts w:ascii="Verdana" w:hAnsi="Verdana"/>
          <w:sz w:val="18"/>
          <w:szCs w:val="18"/>
          <w:u w:val="single"/>
          <w:lang w:val="en-GB"/>
        </w:rPr>
        <w:t>germination</w:t>
      </w:r>
    </w:p>
    <w:p w14:paraId="1DA84F12" w14:textId="77777777"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 xml:space="preserve">At least </w:t>
      </w:r>
      <w:r w:rsidR="00E448AB" w:rsidRPr="009F1110">
        <w:rPr>
          <w:rFonts w:ascii="Verdana" w:hAnsi="Verdana"/>
          <w:sz w:val="18"/>
          <w:szCs w:val="18"/>
          <w:lang w:val="en-GB"/>
        </w:rPr>
        <w:t xml:space="preserve">5% of the samples are tested for a second time under code number </w:t>
      </w:r>
      <w:r w:rsidR="008E7F6D" w:rsidRPr="009F1110">
        <w:rPr>
          <w:rFonts w:ascii="Verdana" w:hAnsi="Verdana"/>
          <w:sz w:val="18"/>
          <w:szCs w:val="18"/>
          <w:lang w:val="en-GB"/>
        </w:rPr>
        <w:t>(anonymously)</w:t>
      </w:r>
      <w:r w:rsidR="00E448AB" w:rsidRPr="009F1110">
        <w:rPr>
          <w:rFonts w:ascii="Verdana" w:hAnsi="Verdana"/>
          <w:sz w:val="18"/>
          <w:szCs w:val="18"/>
          <w:lang w:val="en-GB"/>
        </w:rPr>
        <w:t xml:space="preserve">. For each crop, the numbers eligible for a second determination are determined </w:t>
      </w:r>
      <w:r w:rsidR="00A310C4" w:rsidRPr="009F1110">
        <w:rPr>
          <w:rFonts w:ascii="Verdana" w:hAnsi="Verdana"/>
          <w:sz w:val="18"/>
          <w:szCs w:val="18"/>
          <w:lang w:val="en-GB"/>
        </w:rPr>
        <w:t>at random</w:t>
      </w:r>
      <w:r w:rsidR="00E448AB" w:rsidRPr="009F1110">
        <w:rPr>
          <w:rFonts w:ascii="Verdana" w:hAnsi="Verdana"/>
          <w:sz w:val="18"/>
          <w:szCs w:val="18"/>
          <w:lang w:val="en-GB"/>
        </w:rPr>
        <w:t xml:space="preserve">. The reason for this check is to test the reproducibility of the results and to improve the germination protocols.  </w:t>
      </w:r>
      <w:r w:rsidR="00767363" w:rsidRPr="009F1110">
        <w:rPr>
          <w:rFonts w:ascii="Verdana" w:hAnsi="Verdana"/>
          <w:sz w:val="18"/>
          <w:szCs w:val="18"/>
          <w:lang w:val="en-GB"/>
        </w:rPr>
        <w:br/>
        <w:t xml:space="preserve">For more information on duplicate germination determination, see PRT-CGN-PG-301 (Protocol germination determination). </w:t>
      </w:r>
    </w:p>
    <w:p w14:paraId="5CEE1485" w14:textId="77777777" w:rsidR="00C71BFD" w:rsidRPr="009F1110" w:rsidRDefault="00C71BFD">
      <w:pPr>
        <w:pStyle w:val="EnvelopeReturn"/>
        <w:rPr>
          <w:rFonts w:ascii="Verdana" w:hAnsi="Verdana"/>
          <w:b/>
          <w:sz w:val="18"/>
          <w:szCs w:val="18"/>
          <w:lang w:val="en-GB"/>
        </w:rPr>
      </w:pPr>
    </w:p>
    <w:p w14:paraId="349607E3" w14:textId="77777777" w:rsidR="00C61FD8" w:rsidRPr="009F1110" w:rsidRDefault="00C2774E">
      <w:pPr>
        <w:pStyle w:val="EnvelopeReturn"/>
        <w:rPr>
          <w:rFonts w:ascii="Verdana" w:hAnsi="Verdana"/>
          <w:b/>
          <w:sz w:val="18"/>
          <w:szCs w:val="18"/>
          <w:lang w:val="en-GB"/>
        </w:rPr>
      </w:pPr>
      <w:bookmarkStart w:id="0" w:name="_Hlk19101806"/>
      <w:r w:rsidRPr="009F1110">
        <w:rPr>
          <w:rFonts w:ascii="Verdana" w:hAnsi="Verdana"/>
          <w:b/>
          <w:sz w:val="18"/>
          <w:szCs w:val="18"/>
          <w:lang w:val="en-GB"/>
        </w:rPr>
        <w:t>Group sampling</w:t>
      </w:r>
    </w:p>
    <w:p w14:paraId="7AB95392" w14:textId="0F073EC1"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 xml:space="preserve">When </w:t>
      </w:r>
      <w:r w:rsidR="007B6DB6" w:rsidRPr="009F1110">
        <w:rPr>
          <w:rFonts w:ascii="Verdana" w:hAnsi="Verdana"/>
          <w:sz w:val="18"/>
          <w:szCs w:val="18"/>
          <w:lang w:val="en-GB"/>
        </w:rPr>
        <w:t xml:space="preserve">scheduling repeat germination tests, there is the option </w:t>
      </w:r>
      <w:r w:rsidR="006F2161" w:rsidRPr="009F1110">
        <w:rPr>
          <w:rFonts w:ascii="Verdana" w:hAnsi="Verdana"/>
          <w:sz w:val="18"/>
          <w:szCs w:val="18"/>
          <w:lang w:val="en-GB"/>
        </w:rPr>
        <w:t xml:space="preserve">for curators to use </w:t>
      </w:r>
      <w:r w:rsidR="007B6DB6" w:rsidRPr="009F1110">
        <w:rPr>
          <w:rFonts w:ascii="Verdana" w:hAnsi="Verdana"/>
          <w:sz w:val="18"/>
          <w:szCs w:val="18"/>
          <w:lang w:val="en-GB"/>
        </w:rPr>
        <w:t xml:space="preserve">group sampling. Here, accessions are grouped according to </w:t>
      </w:r>
      <w:r w:rsidR="00227845" w:rsidRPr="009F1110">
        <w:rPr>
          <w:rFonts w:ascii="Verdana" w:hAnsi="Verdana"/>
          <w:sz w:val="18"/>
          <w:szCs w:val="18"/>
          <w:lang w:val="en-GB"/>
        </w:rPr>
        <w:t xml:space="preserve">species </w:t>
      </w:r>
      <w:r w:rsidR="007B6DB6" w:rsidRPr="009F1110">
        <w:rPr>
          <w:rFonts w:ascii="Verdana" w:hAnsi="Verdana"/>
          <w:sz w:val="18"/>
          <w:szCs w:val="18"/>
          <w:lang w:val="en-GB"/>
        </w:rPr>
        <w:t xml:space="preserve">and regeneration year, and from each group </w:t>
      </w:r>
      <w:r w:rsidR="00227EE3" w:rsidRPr="009F1110">
        <w:rPr>
          <w:rFonts w:ascii="Verdana" w:hAnsi="Verdana"/>
          <w:sz w:val="18"/>
          <w:szCs w:val="18"/>
          <w:lang w:val="en-GB"/>
        </w:rPr>
        <w:t xml:space="preserve">a minimum of </w:t>
      </w:r>
      <w:r w:rsidR="007B6DB6" w:rsidRPr="009F1110">
        <w:rPr>
          <w:rFonts w:ascii="Verdana" w:hAnsi="Verdana"/>
          <w:sz w:val="18"/>
          <w:szCs w:val="18"/>
          <w:lang w:val="en-GB"/>
        </w:rPr>
        <w:t>25% of the accessions are tested</w:t>
      </w:r>
      <w:r w:rsidR="00227845" w:rsidRPr="009F1110">
        <w:rPr>
          <w:rFonts w:ascii="Verdana" w:hAnsi="Verdana"/>
          <w:sz w:val="18"/>
          <w:szCs w:val="18"/>
          <w:lang w:val="en-GB"/>
        </w:rPr>
        <w:t xml:space="preserve">, starting with the quarter of accessions that showed the lowest scores in the previous germination test. The </w:t>
      </w:r>
      <w:r w:rsidR="007B6DB6" w:rsidRPr="009F1110">
        <w:rPr>
          <w:rFonts w:ascii="Verdana" w:hAnsi="Verdana"/>
          <w:sz w:val="18"/>
          <w:szCs w:val="18"/>
          <w:lang w:val="en-GB"/>
        </w:rPr>
        <w:t>motivation for this is that it is expected that material of the same species regenerated under the same conditions and having undergone the same post-harvest procedures will show similar germination progression over time.</w:t>
      </w:r>
      <w:bookmarkEnd w:id="0"/>
      <w:r w:rsidR="00577B2F" w:rsidRPr="009F1110">
        <w:rPr>
          <w:rFonts w:ascii="Verdana" w:hAnsi="Verdana"/>
          <w:sz w:val="18"/>
          <w:szCs w:val="18"/>
          <w:lang w:val="en-GB"/>
        </w:rPr>
        <w:br/>
        <w:t xml:space="preserve">For frequency of monitoring and group sampling, see </w:t>
      </w:r>
      <w:r w:rsidR="00E958F2" w:rsidRPr="009F1110">
        <w:rPr>
          <w:rFonts w:ascii="Verdana" w:hAnsi="Verdana"/>
          <w:sz w:val="18"/>
          <w:szCs w:val="18"/>
          <w:lang w:val="en-GB"/>
        </w:rPr>
        <w:t xml:space="preserve">PRT-CGN-PG-301 </w:t>
      </w:r>
      <w:r w:rsidR="00767363" w:rsidRPr="009F1110">
        <w:rPr>
          <w:rFonts w:ascii="Verdana" w:hAnsi="Verdana"/>
          <w:sz w:val="18"/>
          <w:szCs w:val="18"/>
          <w:lang w:val="en-GB"/>
        </w:rPr>
        <w:t>(Protocol for germination testing)</w:t>
      </w:r>
      <w:r w:rsidR="00577B2F" w:rsidRPr="009F1110">
        <w:rPr>
          <w:rFonts w:ascii="Verdana" w:hAnsi="Verdana"/>
          <w:sz w:val="18"/>
          <w:szCs w:val="18"/>
          <w:lang w:val="en-GB"/>
        </w:rPr>
        <w:t xml:space="preserve">. </w:t>
      </w:r>
      <w:r w:rsidR="00C71BFD" w:rsidRPr="009F1110">
        <w:rPr>
          <w:rFonts w:ascii="Verdana" w:hAnsi="Verdana"/>
          <w:sz w:val="18"/>
          <w:szCs w:val="18"/>
          <w:lang w:val="en-GB"/>
        </w:rPr>
        <w:t xml:space="preserve"> </w:t>
      </w:r>
    </w:p>
    <w:p w14:paraId="32C80C83" w14:textId="77777777" w:rsidR="00C71BFD" w:rsidRPr="009F1110" w:rsidRDefault="00C71BFD">
      <w:pPr>
        <w:pStyle w:val="EnvelopeReturn"/>
        <w:rPr>
          <w:rFonts w:ascii="Verdana" w:hAnsi="Verdana"/>
          <w:sz w:val="18"/>
          <w:szCs w:val="18"/>
          <w:lang w:val="en-GB"/>
        </w:rPr>
      </w:pPr>
    </w:p>
    <w:p w14:paraId="4CE85F52" w14:textId="77777777" w:rsidR="00C61FD8" w:rsidRPr="009F1110" w:rsidRDefault="00C2774E">
      <w:pPr>
        <w:pStyle w:val="BodyText2"/>
        <w:tabs>
          <w:tab w:val="left" w:pos="851"/>
        </w:tabs>
        <w:spacing w:after="0" w:line="240" w:lineRule="auto"/>
        <w:rPr>
          <w:rFonts w:ascii="Verdana" w:hAnsi="Verdana"/>
          <w:b/>
          <w:sz w:val="18"/>
          <w:szCs w:val="18"/>
          <w:lang w:val="en-GB"/>
        </w:rPr>
      </w:pPr>
      <w:r w:rsidRPr="009F1110">
        <w:rPr>
          <w:rFonts w:ascii="Verdana" w:hAnsi="Verdana"/>
          <w:b/>
          <w:sz w:val="18"/>
          <w:szCs w:val="18"/>
          <w:lang w:val="en-GB"/>
        </w:rPr>
        <w:t>2</w:t>
      </w:r>
      <w:r w:rsidR="00765C73" w:rsidRPr="009F1110">
        <w:rPr>
          <w:rFonts w:ascii="Verdana" w:hAnsi="Verdana"/>
          <w:b/>
          <w:sz w:val="18"/>
          <w:szCs w:val="18"/>
          <w:lang w:val="en-GB"/>
        </w:rPr>
        <w:t>)</w:t>
      </w:r>
      <w:r w:rsidR="00765C73" w:rsidRPr="009F1110">
        <w:rPr>
          <w:rFonts w:ascii="Verdana" w:hAnsi="Verdana"/>
          <w:b/>
          <w:sz w:val="18"/>
          <w:szCs w:val="18"/>
          <w:lang w:val="en-GB"/>
        </w:rPr>
        <w:tab/>
      </w:r>
      <w:r w:rsidR="00413F80" w:rsidRPr="009F1110">
        <w:rPr>
          <w:rFonts w:ascii="Verdana" w:hAnsi="Verdana"/>
          <w:b/>
          <w:sz w:val="18"/>
          <w:szCs w:val="18"/>
          <w:lang w:val="en-GB"/>
        </w:rPr>
        <w:t xml:space="preserve">Taking of germination </w:t>
      </w:r>
      <w:r w:rsidR="00765C73" w:rsidRPr="009F1110">
        <w:rPr>
          <w:rFonts w:ascii="Verdana" w:hAnsi="Verdana"/>
          <w:b/>
          <w:sz w:val="18"/>
          <w:szCs w:val="18"/>
          <w:lang w:val="en-GB"/>
        </w:rPr>
        <w:t>samples</w:t>
      </w:r>
    </w:p>
    <w:p w14:paraId="099DB05F" w14:textId="77777777" w:rsidR="0017770F" w:rsidRPr="009F1110" w:rsidRDefault="0017770F" w:rsidP="00765C73">
      <w:pPr>
        <w:pStyle w:val="BodyText2"/>
        <w:tabs>
          <w:tab w:val="left" w:pos="851"/>
        </w:tabs>
        <w:spacing w:after="0" w:line="240" w:lineRule="auto"/>
        <w:rPr>
          <w:rFonts w:ascii="Verdana" w:hAnsi="Verdana"/>
          <w:b/>
          <w:sz w:val="18"/>
          <w:szCs w:val="18"/>
          <w:lang w:val="en-GB"/>
        </w:rPr>
      </w:pPr>
    </w:p>
    <w:p w14:paraId="0183EF5A" w14:textId="32E28AB2" w:rsidR="00C61FD8" w:rsidRPr="009F1110" w:rsidRDefault="00C2774E">
      <w:pPr>
        <w:pStyle w:val="BodyTextIndent2"/>
        <w:tabs>
          <w:tab w:val="left" w:pos="851"/>
        </w:tabs>
        <w:spacing w:after="0" w:line="240" w:lineRule="auto"/>
        <w:ind w:left="0"/>
        <w:rPr>
          <w:rFonts w:ascii="Verdana" w:hAnsi="Verdana"/>
          <w:sz w:val="18"/>
          <w:szCs w:val="18"/>
          <w:lang w:val="en-GB"/>
        </w:rPr>
      </w:pPr>
      <w:bookmarkStart w:id="1" w:name="_Hlk19197695"/>
      <w:r w:rsidRPr="009F1110">
        <w:rPr>
          <w:rFonts w:ascii="Verdana" w:hAnsi="Verdana"/>
          <w:sz w:val="18"/>
          <w:szCs w:val="18"/>
          <w:lang w:val="en-GB"/>
        </w:rPr>
        <w:t xml:space="preserve">Germination </w:t>
      </w:r>
      <w:r w:rsidR="004A0329">
        <w:rPr>
          <w:rFonts w:ascii="Verdana" w:hAnsi="Verdana"/>
          <w:sz w:val="18"/>
          <w:szCs w:val="18"/>
          <w:lang w:val="en-GB"/>
        </w:rPr>
        <w:t>tests</w:t>
      </w:r>
      <w:r w:rsidRPr="009F1110">
        <w:rPr>
          <w:rFonts w:ascii="Verdana" w:hAnsi="Verdana"/>
          <w:sz w:val="18"/>
          <w:szCs w:val="18"/>
          <w:lang w:val="en-GB"/>
        </w:rPr>
        <w:t xml:space="preserve"> usually take place on 50 seeds, in some cases the germination is </w:t>
      </w:r>
      <w:r w:rsidR="00972301">
        <w:rPr>
          <w:rFonts w:ascii="Verdana" w:hAnsi="Verdana"/>
          <w:sz w:val="18"/>
          <w:szCs w:val="18"/>
          <w:lang w:val="en-GB"/>
        </w:rPr>
        <w:t>tested</w:t>
      </w:r>
      <w:r w:rsidRPr="009F1110">
        <w:rPr>
          <w:rFonts w:ascii="Verdana" w:hAnsi="Verdana"/>
          <w:sz w:val="18"/>
          <w:szCs w:val="18"/>
          <w:lang w:val="en-GB"/>
        </w:rPr>
        <w:t xml:space="preserve"> on 100 seeds. This is </w:t>
      </w:r>
      <w:r w:rsidR="0001326E" w:rsidRPr="009F1110">
        <w:rPr>
          <w:rFonts w:ascii="Verdana" w:hAnsi="Verdana"/>
          <w:sz w:val="18"/>
          <w:szCs w:val="18"/>
          <w:lang w:val="en-GB"/>
        </w:rPr>
        <w:t xml:space="preserve">determined per crop and per type of germination </w:t>
      </w:r>
      <w:r w:rsidR="00972301">
        <w:rPr>
          <w:rFonts w:ascii="Verdana" w:hAnsi="Verdana"/>
          <w:sz w:val="18"/>
          <w:szCs w:val="18"/>
          <w:lang w:val="en-GB"/>
        </w:rPr>
        <w:t>test</w:t>
      </w:r>
      <w:r w:rsidR="0001326E" w:rsidRPr="009F1110">
        <w:rPr>
          <w:rFonts w:ascii="Verdana" w:hAnsi="Verdana"/>
          <w:sz w:val="18"/>
          <w:szCs w:val="18"/>
          <w:lang w:val="en-GB"/>
        </w:rPr>
        <w:t xml:space="preserve"> </w:t>
      </w:r>
      <w:r w:rsidRPr="009F1110">
        <w:rPr>
          <w:rFonts w:ascii="Verdana" w:hAnsi="Verdana"/>
          <w:sz w:val="18"/>
          <w:szCs w:val="18"/>
          <w:lang w:val="en-GB"/>
        </w:rPr>
        <w:t xml:space="preserve">by the relevant curators and recorded </w:t>
      </w:r>
      <w:r w:rsidR="00066D17" w:rsidRPr="009F1110">
        <w:rPr>
          <w:rFonts w:ascii="Verdana" w:hAnsi="Verdana"/>
          <w:sz w:val="18"/>
          <w:szCs w:val="18"/>
          <w:lang w:val="en-GB"/>
        </w:rPr>
        <w:t xml:space="preserve">in GENIS </w:t>
      </w:r>
      <w:r w:rsidR="00E22EB1" w:rsidRPr="009F1110">
        <w:rPr>
          <w:rFonts w:ascii="Verdana" w:hAnsi="Verdana"/>
          <w:sz w:val="18"/>
          <w:szCs w:val="18"/>
          <w:lang w:val="en-GB"/>
        </w:rPr>
        <w:t xml:space="preserve">and in the overview of </w:t>
      </w:r>
      <w:r w:rsidR="005273D6" w:rsidRPr="005273D6">
        <w:rPr>
          <w:rFonts w:ascii="Verdana" w:hAnsi="Verdana"/>
          <w:sz w:val="18"/>
          <w:szCs w:val="18"/>
          <w:lang w:val="en-GB"/>
        </w:rPr>
        <w:t>Overview methods viability testing</w:t>
      </w:r>
      <w:r w:rsidR="00E22EB1" w:rsidRPr="009F1110">
        <w:rPr>
          <w:rFonts w:ascii="Verdana" w:hAnsi="Verdana"/>
          <w:sz w:val="18"/>
          <w:szCs w:val="18"/>
          <w:lang w:val="en-GB"/>
        </w:rPr>
        <w:t xml:space="preserve"> (</w:t>
      </w:r>
      <w:r w:rsidR="0069332F" w:rsidRPr="009F1110">
        <w:rPr>
          <w:rFonts w:ascii="Verdana" w:hAnsi="Verdana"/>
          <w:sz w:val="18"/>
          <w:szCs w:val="18"/>
          <w:lang w:val="en-GB"/>
        </w:rPr>
        <w:t>OVZ-CGN-PG-301</w:t>
      </w:r>
      <w:r w:rsidR="00E22EB1" w:rsidRPr="009F1110">
        <w:rPr>
          <w:rFonts w:ascii="Verdana" w:hAnsi="Verdana"/>
          <w:sz w:val="18"/>
          <w:szCs w:val="18"/>
          <w:lang w:val="en-GB"/>
        </w:rPr>
        <w:t>)</w:t>
      </w:r>
      <w:r w:rsidR="00765C73" w:rsidRPr="009F1110">
        <w:rPr>
          <w:rFonts w:ascii="Verdana" w:hAnsi="Verdana"/>
          <w:sz w:val="18"/>
          <w:szCs w:val="18"/>
          <w:lang w:val="en-GB"/>
        </w:rPr>
        <w:t xml:space="preserve">. </w:t>
      </w:r>
    </w:p>
    <w:p w14:paraId="3D820412" w14:textId="77777777" w:rsidR="00C61FD8" w:rsidRPr="009F1110" w:rsidRDefault="00C2774E">
      <w:pPr>
        <w:rPr>
          <w:rFonts w:ascii="Verdana" w:hAnsi="Verdana"/>
          <w:sz w:val="18"/>
          <w:szCs w:val="18"/>
          <w:lang w:val="en-GB"/>
        </w:rPr>
      </w:pPr>
      <w:r w:rsidRPr="009F1110">
        <w:rPr>
          <w:rFonts w:ascii="Verdana" w:hAnsi="Verdana"/>
          <w:sz w:val="18"/>
          <w:szCs w:val="18"/>
          <w:lang w:val="en-GB"/>
        </w:rPr>
        <w:t xml:space="preserve">A seed sample must meet the minimum quality requirements as stated in INS-CGN-PG-005. In case of visibly poor seed quality (brown discolouration, broken- or empty seeds), the number is re-cleaned. </w:t>
      </w:r>
    </w:p>
    <w:p w14:paraId="3FE2FF1B" w14:textId="77777777" w:rsidR="00C61FD8" w:rsidRPr="009F1110" w:rsidRDefault="00C2774E">
      <w:pPr>
        <w:pStyle w:val="BodyTextIndent2"/>
        <w:tabs>
          <w:tab w:val="left" w:pos="851"/>
        </w:tabs>
        <w:spacing w:after="0" w:line="240" w:lineRule="auto"/>
        <w:ind w:left="0"/>
        <w:rPr>
          <w:rFonts w:ascii="Verdana" w:hAnsi="Verdana"/>
          <w:sz w:val="18"/>
          <w:szCs w:val="18"/>
          <w:lang w:val="en-GB"/>
        </w:rPr>
      </w:pPr>
      <w:r w:rsidRPr="009F1110">
        <w:rPr>
          <w:rFonts w:ascii="Verdana" w:hAnsi="Verdana"/>
          <w:sz w:val="18"/>
          <w:szCs w:val="18"/>
          <w:lang w:val="en-GB"/>
        </w:rPr>
        <w:t xml:space="preserve">Each </w:t>
      </w:r>
      <w:r w:rsidR="00765C73" w:rsidRPr="009F1110">
        <w:rPr>
          <w:rFonts w:ascii="Verdana" w:hAnsi="Verdana"/>
          <w:sz w:val="18"/>
          <w:szCs w:val="18"/>
          <w:lang w:val="en-GB"/>
        </w:rPr>
        <w:t xml:space="preserve">germination sample is labelled with an accession or receipt number </w:t>
      </w:r>
      <w:r w:rsidR="00EE0894" w:rsidRPr="009F1110">
        <w:rPr>
          <w:rFonts w:ascii="Verdana" w:hAnsi="Verdana"/>
          <w:sz w:val="18"/>
          <w:szCs w:val="18"/>
          <w:lang w:val="en-GB"/>
        </w:rPr>
        <w:t>and a field number to avoid mix-ups with other samples</w:t>
      </w:r>
      <w:r w:rsidRPr="009F1110">
        <w:rPr>
          <w:rFonts w:ascii="Verdana" w:hAnsi="Verdana"/>
          <w:sz w:val="18"/>
          <w:szCs w:val="18"/>
          <w:lang w:val="en-GB"/>
        </w:rPr>
        <w:t>.</w:t>
      </w:r>
    </w:p>
    <w:bookmarkEnd w:id="1"/>
    <w:p w14:paraId="72C13A1A" w14:textId="77777777" w:rsidR="00BE74E0" w:rsidRPr="009F1110" w:rsidRDefault="00BE74E0" w:rsidP="00765C73">
      <w:pPr>
        <w:ind w:left="705"/>
        <w:rPr>
          <w:rFonts w:ascii="Verdana" w:hAnsi="Verdana"/>
          <w:sz w:val="18"/>
          <w:szCs w:val="18"/>
          <w:lang w:val="en-GB"/>
        </w:rPr>
      </w:pPr>
    </w:p>
    <w:p w14:paraId="79DEFB51" w14:textId="77777777" w:rsidR="00C61FD8" w:rsidRPr="009F1110" w:rsidRDefault="00C2774E">
      <w:pPr>
        <w:tabs>
          <w:tab w:val="left" w:pos="851"/>
        </w:tabs>
        <w:rPr>
          <w:rFonts w:ascii="Verdana" w:hAnsi="Verdana"/>
          <w:b/>
          <w:sz w:val="18"/>
          <w:szCs w:val="18"/>
          <w:lang w:val="en-GB"/>
        </w:rPr>
      </w:pPr>
      <w:r w:rsidRPr="009F1110">
        <w:rPr>
          <w:rFonts w:ascii="Verdana" w:hAnsi="Verdana"/>
          <w:b/>
          <w:sz w:val="18"/>
          <w:szCs w:val="18"/>
          <w:lang w:val="en-GB"/>
        </w:rPr>
        <w:t>3</w:t>
      </w:r>
      <w:r w:rsidR="00765C73" w:rsidRPr="009F1110">
        <w:rPr>
          <w:rFonts w:ascii="Verdana" w:hAnsi="Verdana"/>
          <w:b/>
          <w:sz w:val="18"/>
          <w:szCs w:val="18"/>
          <w:lang w:val="en-GB"/>
        </w:rPr>
        <w:t>)</w:t>
      </w:r>
      <w:r w:rsidR="00765C73" w:rsidRPr="009F1110">
        <w:rPr>
          <w:rFonts w:ascii="Verdana" w:hAnsi="Verdana"/>
          <w:b/>
          <w:sz w:val="18"/>
          <w:szCs w:val="18"/>
          <w:lang w:val="en-GB"/>
        </w:rPr>
        <w:tab/>
      </w:r>
      <w:r w:rsidR="00D714DD" w:rsidRPr="009F1110">
        <w:rPr>
          <w:rFonts w:ascii="Verdana" w:hAnsi="Verdana"/>
          <w:b/>
          <w:sz w:val="18"/>
          <w:szCs w:val="18"/>
          <w:lang w:val="en-GB"/>
        </w:rPr>
        <w:t xml:space="preserve">Implementation and assessment of </w:t>
      </w:r>
      <w:r w:rsidR="006F0090" w:rsidRPr="009F1110">
        <w:rPr>
          <w:rFonts w:ascii="Verdana" w:hAnsi="Verdana"/>
          <w:b/>
          <w:sz w:val="18"/>
          <w:szCs w:val="18"/>
          <w:lang w:val="en-GB"/>
        </w:rPr>
        <w:t>germination</w:t>
      </w:r>
    </w:p>
    <w:p w14:paraId="7A5C5DB7" w14:textId="77777777" w:rsidR="006F0090" w:rsidRPr="009F1110" w:rsidRDefault="006F0090" w:rsidP="00765C73">
      <w:pPr>
        <w:tabs>
          <w:tab w:val="left" w:pos="851"/>
        </w:tabs>
        <w:rPr>
          <w:rFonts w:ascii="Verdana" w:hAnsi="Verdana"/>
          <w:b/>
          <w:sz w:val="18"/>
          <w:szCs w:val="18"/>
          <w:lang w:val="en-GB"/>
        </w:rPr>
      </w:pPr>
    </w:p>
    <w:p w14:paraId="44842918" w14:textId="77777777"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 xml:space="preserve">Germination determinations are carried out according to protocol PRT-CGN-PG-301. </w:t>
      </w:r>
      <w:r w:rsidR="00324454" w:rsidRPr="009F1110">
        <w:rPr>
          <w:rFonts w:ascii="Verdana" w:hAnsi="Verdana"/>
          <w:sz w:val="18"/>
          <w:szCs w:val="18"/>
          <w:lang w:val="en-GB"/>
        </w:rPr>
        <w:br/>
      </w:r>
      <w:bookmarkStart w:id="2" w:name="_Hlk19199729"/>
      <w:r w:rsidR="00324454" w:rsidRPr="009F1110">
        <w:rPr>
          <w:rFonts w:ascii="Verdana" w:hAnsi="Verdana"/>
          <w:sz w:val="18"/>
          <w:szCs w:val="18"/>
          <w:lang w:val="en-GB"/>
        </w:rPr>
        <w:t xml:space="preserve">The results of the germination determinations are entered in </w:t>
      </w:r>
      <w:r w:rsidR="0056325D" w:rsidRPr="009F1110">
        <w:rPr>
          <w:rFonts w:ascii="Verdana" w:hAnsi="Verdana"/>
          <w:sz w:val="18"/>
          <w:szCs w:val="18"/>
          <w:lang w:val="en-GB"/>
        </w:rPr>
        <w:t xml:space="preserve">Excel. </w:t>
      </w:r>
      <w:r w:rsidR="0001326E" w:rsidRPr="009F1110">
        <w:rPr>
          <w:rFonts w:ascii="Verdana" w:hAnsi="Verdana"/>
          <w:sz w:val="18"/>
          <w:szCs w:val="18"/>
          <w:lang w:val="en-GB"/>
        </w:rPr>
        <w:t xml:space="preserve">This file contains the </w:t>
      </w:r>
      <w:r w:rsidR="00227EE3" w:rsidRPr="009F1110">
        <w:rPr>
          <w:rFonts w:ascii="Verdana" w:hAnsi="Verdana"/>
          <w:sz w:val="18"/>
          <w:szCs w:val="18"/>
          <w:lang w:val="en-GB"/>
        </w:rPr>
        <w:t>accession numbers</w:t>
      </w:r>
      <w:r w:rsidR="0001326E" w:rsidRPr="009F1110">
        <w:rPr>
          <w:rFonts w:ascii="Verdana" w:hAnsi="Verdana"/>
          <w:sz w:val="18"/>
          <w:szCs w:val="18"/>
          <w:lang w:val="en-GB"/>
        </w:rPr>
        <w:t xml:space="preserve">, the germination method used </w:t>
      </w:r>
      <w:r w:rsidR="00227EE3" w:rsidRPr="009F1110">
        <w:rPr>
          <w:rFonts w:ascii="Verdana" w:hAnsi="Verdana"/>
          <w:sz w:val="18"/>
          <w:szCs w:val="18"/>
          <w:lang w:val="en-GB"/>
        </w:rPr>
        <w:t>and, where appropriate, the germination percentages</w:t>
      </w:r>
      <w:r w:rsidR="003831DE" w:rsidRPr="009F1110">
        <w:rPr>
          <w:rFonts w:ascii="Verdana" w:hAnsi="Verdana"/>
          <w:sz w:val="18"/>
          <w:szCs w:val="18"/>
          <w:lang w:val="en-GB"/>
        </w:rPr>
        <w:t xml:space="preserve">. </w:t>
      </w:r>
      <w:r w:rsidR="0001326E" w:rsidRPr="009F1110">
        <w:rPr>
          <w:rFonts w:ascii="Verdana" w:hAnsi="Verdana"/>
          <w:sz w:val="18"/>
          <w:szCs w:val="18"/>
          <w:lang w:val="en-GB"/>
        </w:rPr>
        <w:t xml:space="preserve">Based on </w:t>
      </w:r>
      <w:r w:rsidR="0001065B" w:rsidRPr="009F1110">
        <w:rPr>
          <w:rFonts w:ascii="Verdana" w:hAnsi="Verdana"/>
          <w:sz w:val="18"/>
          <w:szCs w:val="18"/>
          <w:lang w:val="en-GB"/>
        </w:rPr>
        <w:t xml:space="preserve">both the germination rate and </w:t>
      </w:r>
      <w:r w:rsidR="0001326E" w:rsidRPr="009F1110">
        <w:rPr>
          <w:rFonts w:ascii="Verdana" w:hAnsi="Verdana"/>
          <w:sz w:val="18"/>
          <w:szCs w:val="18"/>
          <w:lang w:val="en-GB"/>
        </w:rPr>
        <w:t xml:space="preserve">a visual assessment of the seedlings, a </w:t>
      </w:r>
      <w:r w:rsidR="00A660FB" w:rsidRPr="009F1110">
        <w:rPr>
          <w:rFonts w:ascii="Verdana" w:hAnsi="Verdana"/>
          <w:sz w:val="18"/>
          <w:szCs w:val="18"/>
          <w:lang w:val="en-GB"/>
        </w:rPr>
        <w:t xml:space="preserve">final </w:t>
      </w:r>
      <w:r w:rsidR="0001326E" w:rsidRPr="009F1110">
        <w:rPr>
          <w:rFonts w:ascii="Verdana" w:hAnsi="Verdana"/>
          <w:sz w:val="18"/>
          <w:szCs w:val="18"/>
          <w:lang w:val="en-GB"/>
        </w:rPr>
        <w:t xml:space="preserve">score </w:t>
      </w:r>
      <w:r w:rsidR="0001065B" w:rsidRPr="009F1110">
        <w:rPr>
          <w:rFonts w:ascii="Verdana" w:hAnsi="Verdana"/>
          <w:sz w:val="18"/>
          <w:szCs w:val="18"/>
          <w:lang w:val="en-GB"/>
        </w:rPr>
        <w:t xml:space="preserve">is </w:t>
      </w:r>
      <w:r w:rsidR="00A660FB" w:rsidRPr="009F1110">
        <w:rPr>
          <w:rFonts w:ascii="Verdana" w:hAnsi="Verdana"/>
          <w:sz w:val="18"/>
          <w:szCs w:val="18"/>
          <w:lang w:val="en-GB"/>
        </w:rPr>
        <w:t>given</w:t>
      </w:r>
      <w:r w:rsidR="0001326E" w:rsidRPr="009F1110">
        <w:rPr>
          <w:rFonts w:ascii="Verdana" w:hAnsi="Verdana"/>
          <w:sz w:val="18"/>
          <w:szCs w:val="18"/>
          <w:lang w:val="en-GB"/>
        </w:rPr>
        <w:t xml:space="preserve">. </w:t>
      </w:r>
      <w:r w:rsidR="0001065B" w:rsidRPr="009F1110">
        <w:rPr>
          <w:rFonts w:ascii="Verdana" w:hAnsi="Verdana"/>
          <w:sz w:val="18"/>
          <w:szCs w:val="18"/>
          <w:lang w:val="en-GB"/>
        </w:rPr>
        <w:t xml:space="preserve">This </w:t>
      </w:r>
      <w:r w:rsidR="00A660FB" w:rsidRPr="009F1110">
        <w:rPr>
          <w:rFonts w:ascii="Verdana" w:hAnsi="Verdana"/>
          <w:sz w:val="18"/>
          <w:szCs w:val="18"/>
          <w:lang w:val="en-GB"/>
        </w:rPr>
        <w:t xml:space="preserve">final </w:t>
      </w:r>
      <w:r w:rsidR="0001065B" w:rsidRPr="009F1110">
        <w:rPr>
          <w:rFonts w:ascii="Verdana" w:hAnsi="Verdana"/>
          <w:sz w:val="18"/>
          <w:szCs w:val="18"/>
          <w:lang w:val="en-GB"/>
        </w:rPr>
        <w:t xml:space="preserve">score </w:t>
      </w:r>
      <w:r w:rsidR="00227EE3" w:rsidRPr="009F1110">
        <w:rPr>
          <w:rFonts w:ascii="Verdana" w:hAnsi="Verdana"/>
          <w:sz w:val="18"/>
          <w:szCs w:val="18"/>
          <w:lang w:val="en-GB"/>
        </w:rPr>
        <w:t>will determine the further treatment of the sample</w:t>
      </w:r>
      <w:r w:rsidR="0001065B" w:rsidRPr="009F1110">
        <w:rPr>
          <w:rFonts w:ascii="Verdana" w:hAnsi="Verdana"/>
          <w:sz w:val="18"/>
          <w:szCs w:val="18"/>
          <w:lang w:val="en-GB"/>
        </w:rPr>
        <w:t>.</w:t>
      </w:r>
    </w:p>
    <w:p w14:paraId="1D29620D" w14:textId="77777777" w:rsidR="00251FF6" w:rsidRPr="009F1110" w:rsidRDefault="00251FF6">
      <w:pPr>
        <w:rPr>
          <w:rFonts w:ascii="Verdana" w:hAnsi="Verdana"/>
          <w:sz w:val="18"/>
          <w:szCs w:val="18"/>
          <w:lang w:val="en-GB"/>
        </w:rPr>
      </w:pPr>
      <w:r w:rsidRPr="009F1110">
        <w:rPr>
          <w:rFonts w:ascii="Verdana" w:hAnsi="Verdana"/>
          <w:sz w:val="18"/>
          <w:szCs w:val="18"/>
          <w:lang w:val="en-GB"/>
        </w:rPr>
        <w:br w:type="page"/>
      </w:r>
    </w:p>
    <w:p w14:paraId="57A34884" w14:textId="77777777"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lastRenderedPageBreak/>
        <w:t>The following scores can be given</w:t>
      </w:r>
      <w:r w:rsidR="003831DE" w:rsidRPr="009F1110">
        <w:rPr>
          <w:rFonts w:ascii="Verdana" w:hAnsi="Verdana"/>
          <w:sz w:val="18"/>
          <w:szCs w:val="18"/>
          <w:lang w:val="en-GB"/>
        </w:rPr>
        <w:t>:</w:t>
      </w:r>
      <w:r w:rsidRPr="009F1110">
        <w:rPr>
          <w:rFonts w:ascii="Verdana" w:hAnsi="Verdana"/>
          <w:sz w:val="18"/>
          <w:szCs w:val="18"/>
          <w:lang w:val="en-GB"/>
        </w:rPr>
        <w:br/>
      </w:r>
    </w:p>
    <w:p w14:paraId="2E21C7D8" w14:textId="77777777" w:rsidR="00C61FD8" w:rsidRPr="009F1110" w:rsidRDefault="00C2774E">
      <w:pPr>
        <w:pStyle w:val="EnvelopeReturn"/>
        <w:numPr>
          <w:ilvl w:val="0"/>
          <w:numId w:val="25"/>
        </w:numPr>
        <w:rPr>
          <w:rFonts w:ascii="Verdana" w:hAnsi="Verdana"/>
          <w:sz w:val="18"/>
          <w:szCs w:val="18"/>
          <w:lang w:val="en-GB"/>
        </w:rPr>
      </w:pPr>
      <w:r w:rsidRPr="009F1110">
        <w:rPr>
          <w:rFonts w:ascii="Verdana" w:hAnsi="Verdana"/>
          <w:sz w:val="18"/>
          <w:szCs w:val="18"/>
          <w:lang w:val="en-GB"/>
        </w:rPr>
        <w:t xml:space="preserve">The seeds are below the minimum germination requirement </w:t>
      </w:r>
      <w:r w:rsidR="003831DE" w:rsidRPr="009F1110">
        <w:rPr>
          <w:rFonts w:ascii="Verdana" w:hAnsi="Verdana"/>
          <w:sz w:val="18"/>
          <w:szCs w:val="18"/>
          <w:lang w:val="en-GB"/>
        </w:rPr>
        <w:t xml:space="preserve">(80% </w:t>
      </w:r>
      <w:r w:rsidRPr="009F1110">
        <w:rPr>
          <w:rFonts w:ascii="Verdana" w:hAnsi="Verdana"/>
          <w:sz w:val="18"/>
          <w:szCs w:val="18"/>
          <w:lang w:val="en-GB"/>
        </w:rPr>
        <w:t xml:space="preserve">or </w:t>
      </w:r>
      <w:r w:rsidR="003831DE" w:rsidRPr="009F1110">
        <w:rPr>
          <w:rFonts w:ascii="Verdana" w:hAnsi="Verdana"/>
          <w:sz w:val="18"/>
          <w:szCs w:val="18"/>
          <w:lang w:val="en-GB"/>
        </w:rPr>
        <w:t xml:space="preserve">60%) </w:t>
      </w:r>
      <w:r w:rsidR="004E7446" w:rsidRPr="009F1110">
        <w:rPr>
          <w:rFonts w:ascii="Verdana" w:hAnsi="Verdana"/>
          <w:sz w:val="18"/>
          <w:szCs w:val="18"/>
          <w:lang w:val="en-GB"/>
        </w:rPr>
        <w:t xml:space="preserve">and/or show strong signs of ageing </w:t>
      </w:r>
      <w:r w:rsidRPr="009F1110">
        <w:rPr>
          <w:rFonts w:ascii="Verdana" w:hAnsi="Verdana"/>
          <w:sz w:val="18"/>
          <w:szCs w:val="18"/>
          <w:lang w:val="en-GB"/>
        </w:rPr>
        <w:t>and need to be multiplied as soon as possible</w:t>
      </w:r>
      <w:r w:rsidR="003831DE" w:rsidRPr="009F1110">
        <w:rPr>
          <w:rFonts w:ascii="Verdana" w:hAnsi="Verdana"/>
          <w:sz w:val="18"/>
          <w:szCs w:val="18"/>
          <w:lang w:val="en-GB"/>
        </w:rPr>
        <w:t>.</w:t>
      </w:r>
    </w:p>
    <w:p w14:paraId="60FC85C7" w14:textId="77777777" w:rsidR="00C61FD8" w:rsidRPr="009F1110" w:rsidRDefault="00C2774E">
      <w:pPr>
        <w:pStyle w:val="EnvelopeReturn"/>
        <w:ind w:left="709" w:hanging="349"/>
        <w:rPr>
          <w:rFonts w:ascii="Verdana" w:hAnsi="Verdana"/>
          <w:sz w:val="18"/>
          <w:szCs w:val="18"/>
          <w:lang w:val="en-GB"/>
        </w:rPr>
      </w:pPr>
      <w:r w:rsidRPr="009F1110">
        <w:rPr>
          <w:rFonts w:ascii="Verdana" w:hAnsi="Verdana"/>
          <w:sz w:val="18"/>
          <w:szCs w:val="18"/>
          <w:lang w:val="en-GB"/>
        </w:rPr>
        <w:t>3.</w:t>
      </w:r>
      <w:r w:rsidRPr="009F1110">
        <w:rPr>
          <w:rFonts w:ascii="Verdana" w:hAnsi="Verdana"/>
          <w:sz w:val="18"/>
          <w:szCs w:val="18"/>
          <w:lang w:val="en-GB"/>
        </w:rPr>
        <w:tab/>
      </w:r>
      <w:r w:rsidR="007C6335" w:rsidRPr="009F1110">
        <w:rPr>
          <w:rFonts w:ascii="Verdana" w:hAnsi="Verdana"/>
          <w:sz w:val="18"/>
          <w:szCs w:val="18"/>
          <w:lang w:val="en-GB"/>
        </w:rPr>
        <w:t xml:space="preserve">The seeds are around the minimum germination requirement or are likely to fall below it soon </w:t>
      </w:r>
      <w:r w:rsidR="004E7446" w:rsidRPr="009F1110">
        <w:rPr>
          <w:rFonts w:ascii="Verdana" w:hAnsi="Verdana"/>
          <w:sz w:val="18"/>
          <w:szCs w:val="18"/>
          <w:lang w:val="en-GB"/>
        </w:rPr>
        <w:t>and/or show moderate to severe signs of ageing</w:t>
      </w:r>
      <w:r w:rsidR="007C6335" w:rsidRPr="009F1110">
        <w:rPr>
          <w:rFonts w:ascii="Verdana" w:hAnsi="Verdana"/>
          <w:sz w:val="18"/>
          <w:szCs w:val="18"/>
          <w:lang w:val="en-GB"/>
        </w:rPr>
        <w:t>; the seeds should be multiplied within a few years.</w:t>
      </w:r>
    </w:p>
    <w:p w14:paraId="52A51B1A" w14:textId="77777777" w:rsidR="00C61FD8" w:rsidRPr="009F1110" w:rsidRDefault="00C2774E">
      <w:pPr>
        <w:pStyle w:val="EnvelopeReturn"/>
        <w:ind w:left="709" w:hanging="349"/>
        <w:rPr>
          <w:rFonts w:ascii="Verdana" w:hAnsi="Verdana"/>
          <w:sz w:val="18"/>
          <w:szCs w:val="18"/>
          <w:lang w:val="en-GB"/>
        </w:rPr>
      </w:pPr>
      <w:r w:rsidRPr="009F1110">
        <w:rPr>
          <w:rFonts w:ascii="Verdana" w:hAnsi="Verdana"/>
          <w:sz w:val="18"/>
          <w:szCs w:val="18"/>
          <w:lang w:val="en-GB"/>
        </w:rPr>
        <w:t>2.</w:t>
      </w:r>
      <w:r w:rsidRPr="009F1110">
        <w:rPr>
          <w:rFonts w:ascii="Verdana" w:hAnsi="Verdana"/>
          <w:sz w:val="18"/>
          <w:szCs w:val="18"/>
          <w:lang w:val="en-GB"/>
        </w:rPr>
        <w:tab/>
      </w:r>
      <w:r w:rsidR="007C6335" w:rsidRPr="009F1110">
        <w:rPr>
          <w:rFonts w:ascii="Verdana" w:hAnsi="Verdana"/>
          <w:sz w:val="18"/>
          <w:szCs w:val="18"/>
          <w:lang w:val="en-GB"/>
        </w:rPr>
        <w:t xml:space="preserve">The seeds are still sufficiently germinating, but show </w:t>
      </w:r>
      <w:r w:rsidR="004E7446" w:rsidRPr="009F1110">
        <w:rPr>
          <w:rFonts w:ascii="Verdana" w:hAnsi="Verdana"/>
          <w:sz w:val="18"/>
          <w:szCs w:val="18"/>
          <w:lang w:val="en-GB"/>
        </w:rPr>
        <w:t xml:space="preserve">slight </w:t>
      </w:r>
      <w:r w:rsidR="007C6335" w:rsidRPr="009F1110">
        <w:rPr>
          <w:rFonts w:ascii="Verdana" w:hAnsi="Verdana"/>
          <w:sz w:val="18"/>
          <w:szCs w:val="18"/>
          <w:lang w:val="en-GB"/>
        </w:rPr>
        <w:t>signs of ageing and/or are heading towards the minimum germination requirement</w:t>
      </w:r>
      <w:r w:rsidR="0047175E" w:rsidRPr="009F1110">
        <w:rPr>
          <w:rFonts w:ascii="Verdana" w:hAnsi="Verdana"/>
          <w:sz w:val="18"/>
          <w:szCs w:val="18"/>
          <w:lang w:val="en-GB"/>
        </w:rPr>
        <w:t xml:space="preserve">; it is advised </w:t>
      </w:r>
      <w:r w:rsidR="00AD190A" w:rsidRPr="009F1110">
        <w:rPr>
          <w:rFonts w:ascii="Verdana" w:hAnsi="Verdana"/>
          <w:sz w:val="18"/>
          <w:szCs w:val="18"/>
          <w:lang w:val="en-GB"/>
        </w:rPr>
        <w:t xml:space="preserve">to bring forward </w:t>
      </w:r>
      <w:r w:rsidR="0047175E" w:rsidRPr="009F1110">
        <w:rPr>
          <w:rFonts w:ascii="Verdana" w:hAnsi="Verdana"/>
          <w:sz w:val="18"/>
          <w:szCs w:val="18"/>
          <w:lang w:val="en-GB"/>
        </w:rPr>
        <w:t xml:space="preserve">the next germination determination. </w:t>
      </w:r>
    </w:p>
    <w:p w14:paraId="230D9F4C" w14:textId="77777777" w:rsidR="00C61FD8" w:rsidRPr="009F1110" w:rsidRDefault="00C2774E">
      <w:pPr>
        <w:pStyle w:val="EnvelopeReturn"/>
        <w:numPr>
          <w:ilvl w:val="0"/>
          <w:numId w:val="26"/>
        </w:numPr>
        <w:rPr>
          <w:rFonts w:ascii="Verdana" w:hAnsi="Verdana"/>
          <w:sz w:val="18"/>
          <w:szCs w:val="18"/>
          <w:lang w:val="en-GB"/>
        </w:rPr>
      </w:pPr>
      <w:r w:rsidRPr="009F1110">
        <w:rPr>
          <w:rFonts w:ascii="Verdana" w:hAnsi="Verdana"/>
          <w:sz w:val="18"/>
          <w:szCs w:val="18"/>
          <w:lang w:val="en-GB"/>
        </w:rPr>
        <w:t xml:space="preserve">The germination rate is well above the minimum germination requirement. The seeds are very germinative and give nice strong seedlings. </w:t>
      </w:r>
    </w:p>
    <w:p w14:paraId="5CA4DAD5" w14:textId="701A411F" w:rsidR="00C61FD8" w:rsidRPr="009F1110" w:rsidRDefault="00C2774E">
      <w:pPr>
        <w:pStyle w:val="EnvelopeReturn"/>
        <w:numPr>
          <w:ilvl w:val="0"/>
          <w:numId w:val="27"/>
        </w:numPr>
        <w:rPr>
          <w:rFonts w:ascii="Verdana" w:hAnsi="Verdana"/>
          <w:sz w:val="18"/>
          <w:szCs w:val="18"/>
          <w:lang w:val="en-GB"/>
        </w:rPr>
      </w:pPr>
      <w:r w:rsidRPr="009F1110">
        <w:rPr>
          <w:rFonts w:ascii="Verdana" w:hAnsi="Verdana"/>
          <w:sz w:val="18"/>
          <w:szCs w:val="18"/>
          <w:lang w:val="en-GB"/>
        </w:rPr>
        <w:t xml:space="preserve">Score given in a group sampling if </w:t>
      </w:r>
      <w:r w:rsidR="00A018D9">
        <w:rPr>
          <w:rFonts w:ascii="Verdana" w:hAnsi="Verdana"/>
          <w:sz w:val="18"/>
          <w:szCs w:val="18"/>
          <w:lang w:val="en-GB"/>
        </w:rPr>
        <w:t>all</w:t>
      </w:r>
      <w:r w:rsidRPr="009F1110">
        <w:rPr>
          <w:rFonts w:ascii="Verdana" w:hAnsi="Verdana"/>
          <w:sz w:val="18"/>
          <w:szCs w:val="18"/>
          <w:lang w:val="en-GB"/>
        </w:rPr>
        <w:t xml:space="preserve"> other accessions within the group scored 1. </w:t>
      </w:r>
    </w:p>
    <w:p w14:paraId="3B6C0E5F" w14:textId="77777777" w:rsidR="003831DE" w:rsidRPr="009F1110" w:rsidRDefault="003831DE" w:rsidP="00D714DD">
      <w:pPr>
        <w:pStyle w:val="EnvelopeReturn"/>
        <w:rPr>
          <w:rFonts w:ascii="Verdana" w:hAnsi="Verdana"/>
          <w:sz w:val="18"/>
          <w:szCs w:val="18"/>
          <w:lang w:val="en-GB"/>
        </w:rPr>
      </w:pPr>
    </w:p>
    <w:p w14:paraId="3B70290E" w14:textId="2813F843"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 xml:space="preserve">If the result of </w:t>
      </w:r>
      <w:r w:rsidR="00D714DD" w:rsidRPr="009F1110">
        <w:rPr>
          <w:rFonts w:ascii="Verdana" w:hAnsi="Verdana"/>
          <w:sz w:val="18"/>
          <w:szCs w:val="18"/>
          <w:lang w:val="en-GB"/>
        </w:rPr>
        <w:t xml:space="preserve">a </w:t>
      </w:r>
      <w:r w:rsidRPr="009F1110">
        <w:rPr>
          <w:rFonts w:ascii="Verdana" w:hAnsi="Verdana"/>
          <w:sz w:val="18"/>
          <w:szCs w:val="18"/>
          <w:lang w:val="en-GB"/>
        </w:rPr>
        <w:t xml:space="preserve">repeat germination </w:t>
      </w:r>
      <w:r w:rsidR="00D714DD" w:rsidRPr="009F1110">
        <w:rPr>
          <w:rFonts w:ascii="Verdana" w:hAnsi="Verdana"/>
          <w:sz w:val="18"/>
          <w:szCs w:val="18"/>
          <w:lang w:val="en-GB"/>
        </w:rPr>
        <w:t>(H) is insufficient (score 3 or 4)</w:t>
      </w:r>
      <w:r w:rsidRPr="009F1110">
        <w:rPr>
          <w:rFonts w:ascii="Verdana" w:hAnsi="Verdana"/>
          <w:sz w:val="18"/>
          <w:szCs w:val="18"/>
          <w:lang w:val="en-GB"/>
        </w:rPr>
        <w:t xml:space="preserve">, the germination is </w:t>
      </w:r>
      <w:r w:rsidR="00D714DD" w:rsidRPr="009F1110">
        <w:rPr>
          <w:rFonts w:ascii="Verdana" w:hAnsi="Verdana"/>
          <w:sz w:val="18"/>
          <w:szCs w:val="18"/>
          <w:lang w:val="en-GB"/>
        </w:rPr>
        <w:t>determined</w:t>
      </w:r>
      <w:r w:rsidRPr="009F1110">
        <w:rPr>
          <w:rFonts w:ascii="Verdana" w:hAnsi="Verdana"/>
          <w:sz w:val="18"/>
          <w:szCs w:val="18"/>
          <w:lang w:val="en-GB"/>
        </w:rPr>
        <w:t xml:space="preserve"> again. </w:t>
      </w:r>
      <w:r w:rsidR="00227EE3" w:rsidRPr="009F1110">
        <w:rPr>
          <w:rFonts w:ascii="Verdana" w:hAnsi="Verdana"/>
          <w:sz w:val="18"/>
          <w:szCs w:val="18"/>
          <w:lang w:val="en-GB"/>
        </w:rPr>
        <w:t>If the score is again insufficient</w:t>
      </w:r>
      <w:r w:rsidRPr="009F1110">
        <w:rPr>
          <w:rFonts w:ascii="Verdana" w:hAnsi="Verdana"/>
          <w:sz w:val="18"/>
          <w:szCs w:val="18"/>
          <w:lang w:val="en-GB"/>
        </w:rPr>
        <w:t xml:space="preserve">, a multiplication </w:t>
      </w:r>
      <w:r w:rsidR="00D714DD" w:rsidRPr="009F1110">
        <w:rPr>
          <w:rFonts w:ascii="Verdana" w:hAnsi="Verdana"/>
          <w:sz w:val="18"/>
          <w:szCs w:val="18"/>
          <w:lang w:val="en-GB"/>
        </w:rPr>
        <w:t xml:space="preserve">is </w:t>
      </w:r>
      <w:r w:rsidRPr="009F1110">
        <w:rPr>
          <w:rFonts w:ascii="Verdana" w:hAnsi="Verdana"/>
          <w:sz w:val="18"/>
          <w:szCs w:val="18"/>
          <w:lang w:val="en-GB"/>
        </w:rPr>
        <w:t>planned.</w:t>
      </w:r>
    </w:p>
    <w:p w14:paraId="58E3D00E" w14:textId="77777777" w:rsidR="009506C5" w:rsidRPr="009F1110" w:rsidRDefault="009506C5" w:rsidP="00066D17">
      <w:pPr>
        <w:rPr>
          <w:rFonts w:ascii="Verdana" w:hAnsi="Verdana"/>
          <w:sz w:val="18"/>
          <w:szCs w:val="18"/>
          <w:lang w:val="en-GB"/>
        </w:rPr>
      </w:pPr>
    </w:p>
    <w:p w14:paraId="36B19E59" w14:textId="77777777" w:rsidR="00C61FD8" w:rsidRPr="009F1110" w:rsidRDefault="00C2774E">
      <w:pPr>
        <w:rPr>
          <w:rFonts w:ascii="Verdana" w:hAnsi="Verdana"/>
          <w:sz w:val="18"/>
          <w:szCs w:val="18"/>
          <w:lang w:val="en-GB"/>
        </w:rPr>
      </w:pPr>
      <w:r w:rsidRPr="009F1110">
        <w:rPr>
          <w:rFonts w:ascii="Verdana" w:hAnsi="Verdana"/>
          <w:sz w:val="18"/>
          <w:szCs w:val="18"/>
          <w:lang w:val="en-GB"/>
        </w:rPr>
        <w:t xml:space="preserve">If the result of an </w:t>
      </w:r>
      <w:r w:rsidR="00066D17" w:rsidRPr="009F1110">
        <w:rPr>
          <w:rFonts w:ascii="Verdana" w:hAnsi="Verdana"/>
          <w:sz w:val="18"/>
          <w:szCs w:val="18"/>
          <w:lang w:val="en-GB"/>
        </w:rPr>
        <w:t xml:space="preserve">initial germination </w:t>
      </w:r>
      <w:r w:rsidRPr="009F1110">
        <w:rPr>
          <w:rFonts w:ascii="Verdana" w:hAnsi="Verdana"/>
          <w:sz w:val="18"/>
          <w:szCs w:val="18"/>
          <w:lang w:val="en-GB"/>
        </w:rPr>
        <w:t xml:space="preserve">test </w:t>
      </w:r>
      <w:r w:rsidR="00066D17" w:rsidRPr="009F1110">
        <w:rPr>
          <w:rFonts w:ascii="Verdana" w:hAnsi="Verdana"/>
          <w:sz w:val="18"/>
          <w:szCs w:val="18"/>
          <w:lang w:val="en-GB"/>
        </w:rPr>
        <w:t xml:space="preserve">(A) </w:t>
      </w:r>
      <w:r w:rsidRPr="009F1110">
        <w:rPr>
          <w:rFonts w:ascii="Verdana" w:hAnsi="Verdana"/>
          <w:sz w:val="18"/>
          <w:szCs w:val="18"/>
          <w:lang w:val="en-GB"/>
        </w:rPr>
        <w:t xml:space="preserve">is insufficient (score 3 or 4), </w:t>
      </w:r>
      <w:r w:rsidR="00066D17" w:rsidRPr="009F1110">
        <w:rPr>
          <w:rFonts w:ascii="Verdana" w:hAnsi="Verdana"/>
          <w:sz w:val="18"/>
          <w:szCs w:val="18"/>
          <w:lang w:val="en-GB"/>
        </w:rPr>
        <w:t xml:space="preserve">a second germination test takes place. If the result remains below the agreed standard, the </w:t>
      </w:r>
      <w:r w:rsidR="00AE40E6" w:rsidRPr="009F1110">
        <w:rPr>
          <w:rFonts w:ascii="Verdana" w:hAnsi="Verdana"/>
          <w:sz w:val="18"/>
          <w:szCs w:val="18"/>
          <w:lang w:val="en-GB"/>
        </w:rPr>
        <w:t xml:space="preserve">curator will look for a germination-breaking method, also whether the seed needs to be cleaned better. If neither of these has the desired result, then a decision can be made to multiply the seed again, still include the seed </w:t>
      </w:r>
      <w:r w:rsidR="00D61E82" w:rsidRPr="009F1110">
        <w:rPr>
          <w:rFonts w:ascii="Verdana" w:hAnsi="Verdana"/>
          <w:sz w:val="18"/>
          <w:szCs w:val="18"/>
          <w:lang w:val="en-GB"/>
        </w:rPr>
        <w:t xml:space="preserve">as aberrant material </w:t>
      </w:r>
      <w:r w:rsidR="00AE40E6" w:rsidRPr="009F1110">
        <w:rPr>
          <w:rFonts w:ascii="Verdana" w:hAnsi="Verdana"/>
          <w:sz w:val="18"/>
          <w:szCs w:val="18"/>
          <w:lang w:val="en-GB"/>
        </w:rPr>
        <w:t xml:space="preserve">or </w:t>
      </w:r>
      <w:r w:rsidR="00D61E82" w:rsidRPr="009F1110">
        <w:rPr>
          <w:rFonts w:ascii="Verdana" w:hAnsi="Verdana"/>
          <w:sz w:val="18"/>
          <w:szCs w:val="18"/>
          <w:lang w:val="en-GB"/>
        </w:rPr>
        <w:t xml:space="preserve">destroy </w:t>
      </w:r>
      <w:r w:rsidR="00AE40E6" w:rsidRPr="009F1110">
        <w:rPr>
          <w:rFonts w:ascii="Verdana" w:hAnsi="Verdana"/>
          <w:sz w:val="18"/>
          <w:szCs w:val="18"/>
          <w:lang w:val="en-GB"/>
        </w:rPr>
        <w:t xml:space="preserve">the seed and give the accession the status not-accessed. See </w:t>
      </w:r>
      <w:r w:rsidR="00311539" w:rsidRPr="009F1110">
        <w:rPr>
          <w:rFonts w:ascii="Verdana" w:hAnsi="Verdana"/>
          <w:sz w:val="18"/>
          <w:szCs w:val="18"/>
          <w:lang w:val="en-GB"/>
        </w:rPr>
        <w:t xml:space="preserve">PRT-CGN-PG-301 </w:t>
      </w:r>
      <w:r w:rsidR="00B900BC" w:rsidRPr="009F1110">
        <w:rPr>
          <w:rFonts w:ascii="Verdana" w:hAnsi="Verdana"/>
          <w:sz w:val="18"/>
          <w:szCs w:val="18"/>
          <w:lang w:val="en-GB"/>
        </w:rPr>
        <w:t xml:space="preserve">(Protocol germination determination) </w:t>
      </w:r>
      <w:r w:rsidR="00AE40E6" w:rsidRPr="009F1110">
        <w:rPr>
          <w:rFonts w:ascii="Verdana" w:hAnsi="Verdana"/>
          <w:sz w:val="18"/>
          <w:szCs w:val="18"/>
          <w:lang w:val="en-GB"/>
        </w:rPr>
        <w:t>for more information.</w:t>
      </w:r>
    </w:p>
    <w:p w14:paraId="5714A06F" w14:textId="77777777" w:rsidR="009506C5" w:rsidRPr="009F1110" w:rsidRDefault="009506C5" w:rsidP="00066D17">
      <w:pPr>
        <w:rPr>
          <w:rFonts w:ascii="Verdana" w:hAnsi="Verdana"/>
          <w:sz w:val="18"/>
          <w:szCs w:val="18"/>
          <w:lang w:val="en-GB"/>
        </w:rPr>
      </w:pPr>
    </w:p>
    <w:p w14:paraId="4D5BB5F0" w14:textId="77777777" w:rsidR="00C61FD8" w:rsidRPr="009F1110" w:rsidRDefault="00C2774E">
      <w:pPr>
        <w:rPr>
          <w:rFonts w:ascii="Verdana" w:hAnsi="Verdana"/>
          <w:sz w:val="18"/>
          <w:szCs w:val="18"/>
          <w:lang w:val="en-GB"/>
        </w:rPr>
      </w:pPr>
      <w:r w:rsidRPr="009F1110">
        <w:rPr>
          <w:rFonts w:ascii="Verdana" w:hAnsi="Verdana"/>
          <w:sz w:val="18"/>
          <w:szCs w:val="18"/>
          <w:lang w:val="en-GB"/>
        </w:rPr>
        <w:t xml:space="preserve">If the result of a germination is sufficient (score 2), the advice is to test the germination </w:t>
      </w:r>
      <w:r w:rsidR="0001326E" w:rsidRPr="009F1110">
        <w:rPr>
          <w:rFonts w:ascii="Verdana" w:hAnsi="Verdana"/>
          <w:sz w:val="18"/>
          <w:szCs w:val="18"/>
          <w:lang w:val="en-GB"/>
        </w:rPr>
        <w:t xml:space="preserve">again </w:t>
      </w:r>
      <w:r w:rsidRPr="009F1110">
        <w:rPr>
          <w:rFonts w:ascii="Verdana" w:hAnsi="Verdana"/>
          <w:sz w:val="18"/>
          <w:szCs w:val="18"/>
          <w:lang w:val="en-GB"/>
        </w:rPr>
        <w:t>after 5 years. This applies to both repeat germination and initial germination.</w:t>
      </w:r>
    </w:p>
    <w:bookmarkEnd w:id="2"/>
    <w:p w14:paraId="525F9C71" w14:textId="77777777" w:rsidR="006D5061" w:rsidRPr="009F1110" w:rsidRDefault="006D5061" w:rsidP="00765C73">
      <w:pPr>
        <w:tabs>
          <w:tab w:val="left" w:pos="851"/>
        </w:tabs>
        <w:rPr>
          <w:rFonts w:ascii="Verdana" w:hAnsi="Verdana"/>
          <w:b/>
          <w:sz w:val="18"/>
          <w:szCs w:val="18"/>
          <w:lang w:val="en-GB"/>
        </w:rPr>
      </w:pPr>
    </w:p>
    <w:p w14:paraId="3901763D" w14:textId="77777777" w:rsidR="00C61FD8" w:rsidRPr="009F1110" w:rsidRDefault="00C2774E">
      <w:pPr>
        <w:tabs>
          <w:tab w:val="left" w:pos="851"/>
        </w:tabs>
        <w:rPr>
          <w:rFonts w:ascii="Verdana" w:hAnsi="Verdana"/>
          <w:b/>
          <w:sz w:val="18"/>
          <w:szCs w:val="18"/>
          <w:lang w:val="en-GB"/>
        </w:rPr>
      </w:pPr>
      <w:r w:rsidRPr="009F1110">
        <w:rPr>
          <w:rFonts w:ascii="Verdana" w:hAnsi="Verdana"/>
          <w:b/>
          <w:sz w:val="18"/>
          <w:szCs w:val="18"/>
          <w:lang w:val="en-GB"/>
        </w:rPr>
        <w:t>4</w:t>
      </w:r>
      <w:r w:rsidR="00765C73" w:rsidRPr="009F1110">
        <w:rPr>
          <w:rFonts w:ascii="Verdana" w:hAnsi="Verdana"/>
          <w:b/>
          <w:sz w:val="18"/>
          <w:szCs w:val="18"/>
          <w:lang w:val="en-GB"/>
        </w:rPr>
        <w:t>)</w:t>
      </w:r>
      <w:r w:rsidR="00765C73" w:rsidRPr="009F1110">
        <w:rPr>
          <w:rFonts w:ascii="Verdana" w:hAnsi="Verdana"/>
          <w:b/>
          <w:sz w:val="18"/>
          <w:szCs w:val="18"/>
          <w:lang w:val="en-GB"/>
        </w:rPr>
        <w:tab/>
      </w:r>
      <w:r w:rsidR="00413F80" w:rsidRPr="009F1110">
        <w:rPr>
          <w:rFonts w:ascii="Verdana" w:hAnsi="Verdana"/>
          <w:b/>
          <w:sz w:val="18"/>
          <w:szCs w:val="18"/>
          <w:lang w:val="en-GB"/>
        </w:rPr>
        <w:t xml:space="preserve">Recording </w:t>
      </w:r>
      <w:r w:rsidR="00765C73" w:rsidRPr="009F1110">
        <w:rPr>
          <w:rFonts w:ascii="Verdana" w:hAnsi="Verdana"/>
          <w:b/>
          <w:sz w:val="18"/>
          <w:szCs w:val="18"/>
          <w:lang w:val="en-GB"/>
        </w:rPr>
        <w:t xml:space="preserve">results </w:t>
      </w:r>
    </w:p>
    <w:p w14:paraId="0821DE2D" w14:textId="77777777" w:rsidR="0017770F" w:rsidRPr="009F1110" w:rsidRDefault="0017770F" w:rsidP="00765C73">
      <w:pPr>
        <w:tabs>
          <w:tab w:val="left" w:pos="851"/>
        </w:tabs>
        <w:rPr>
          <w:rFonts w:ascii="Verdana" w:hAnsi="Verdana"/>
          <w:b/>
          <w:sz w:val="18"/>
          <w:szCs w:val="18"/>
          <w:lang w:val="en-GB"/>
        </w:rPr>
      </w:pPr>
    </w:p>
    <w:p w14:paraId="165519ED" w14:textId="129B4992"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All germination results</w:t>
      </w:r>
      <w:r w:rsidR="0032666D" w:rsidRPr="009F1110">
        <w:rPr>
          <w:rFonts w:ascii="Verdana" w:hAnsi="Verdana"/>
          <w:sz w:val="18"/>
          <w:szCs w:val="18"/>
          <w:lang w:val="en-GB"/>
        </w:rPr>
        <w:t xml:space="preserve">, except the duplicate </w:t>
      </w:r>
      <w:r w:rsidR="008E7F6D" w:rsidRPr="009F1110">
        <w:rPr>
          <w:rFonts w:ascii="Verdana" w:hAnsi="Verdana"/>
          <w:sz w:val="18"/>
          <w:szCs w:val="18"/>
          <w:lang w:val="en-GB"/>
        </w:rPr>
        <w:t>germination results</w:t>
      </w:r>
      <w:r w:rsidR="0032666D" w:rsidRPr="009F1110">
        <w:rPr>
          <w:rFonts w:ascii="Verdana" w:hAnsi="Verdana"/>
          <w:sz w:val="18"/>
          <w:szCs w:val="18"/>
          <w:lang w:val="en-GB"/>
        </w:rPr>
        <w:t xml:space="preserve">, </w:t>
      </w:r>
      <w:r w:rsidRPr="009F1110">
        <w:rPr>
          <w:rFonts w:ascii="Verdana" w:hAnsi="Verdana"/>
          <w:sz w:val="18"/>
          <w:szCs w:val="18"/>
          <w:lang w:val="en-GB"/>
        </w:rPr>
        <w:t xml:space="preserve">are entered into GENIS. </w:t>
      </w:r>
      <w:r w:rsidR="00E05622" w:rsidRPr="009F1110">
        <w:rPr>
          <w:rFonts w:ascii="Verdana" w:hAnsi="Verdana"/>
          <w:sz w:val="18"/>
          <w:szCs w:val="18"/>
          <w:lang w:val="en-GB"/>
        </w:rPr>
        <w:t xml:space="preserve">In the case of an initial germination, the results are also entered in the </w:t>
      </w:r>
      <w:r w:rsidRPr="009F1110">
        <w:rPr>
          <w:rFonts w:ascii="Verdana" w:hAnsi="Verdana"/>
          <w:sz w:val="18"/>
          <w:szCs w:val="18"/>
          <w:lang w:val="en-GB"/>
        </w:rPr>
        <w:t>Multiplication</w:t>
      </w:r>
      <w:r w:rsidR="00E05622" w:rsidRPr="009F1110">
        <w:rPr>
          <w:rFonts w:ascii="Verdana" w:hAnsi="Verdana"/>
          <w:sz w:val="18"/>
          <w:szCs w:val="18"/>
          <w:lang w:val="en-GB"/>
        </w:rPr>
        <w:t xml:space="preserve"> Log (FOR-CGN-PG-002).</w:t>
      </w:r>
    </w:p>
    <w:p w14:paraId="59D047B4" w14:textId="77777777" w:rsidR="00CA6DAC" w:rsidRPr="009F1110" w:rsidRDefault="00CA6DAC" w:rsidP="005A2314">
      <w:pPr>
        <w:pStyle w:val="EnvelopeReturn"/>
        <w:rPr>
          <w:rFonts w:ascii="Verdana" w:hAnsi="Verdana"/>
          <w:sz w:val="18"/>
          <w:szCs w:val="18"/>
          <w:lang w:val="en-GB"/>
        </w:rPr>
      </w:pPr>
    </w:p>
    <w:p w14:paraId="265B9D7B" w14:textId="77777777" w:rsidR="00C61FD8" w:rsidRPr="009F1110" w:rsidRDefault="00C2774E">
      <w:pPr>
        <w:pStyle w:val="EnvelopeReturn"/>
        <w:rPr>
          <w:rFonts w:ascii="Verdana" w:hAnsi="Verdana"/>
          <w:sz w:val="18"/>
          <w:szCs w:val="18"/>
          <w:lang w:val="en-GB"/>
        </w:rPr>
      </w:pPr>
      <w:r w:rsidRPr="009F1110">
        <w:rPr>
          <w:rFonts w:ascii="Verdana" w:hAnsi="Verdana"/>
          <w:sz w:val="18"/>
          <w:szCs w:val="18"/>
          <w:lang w:val="en-GB"/>
        </w:rPr>
        <w:t>The '</w:t>
      </w:r>
      <w:proofErr w:type="spellStart"/>
      <w:r w:rsidRPr="009F1110">
        <w:rPr>
          <w:rFonts w:ascii="Verdana" w:hAnsi="Verdana"/>
          <w:sz w:val="18"/>
          <w:szCs w:val="18"/>
          <w:lang w:val="en-GB"/>
        </w:rPr>
        <w:t>Collection_Management</w:t>
      </w:r>
      <w:proofErr w:type="spellEnd"/>
      <w:r w:rsidRPr="009F1110">
        <w:rPr>
          <w:rFonts w:ascii="Verdana" w:hAnsi="Verdana"/>
          <w:sz w:val="18"/>
          <w:szCs w:val="18"/>
          <w:lang w:val="en-GB"/>
        </w:rPr>
        <w:t xml:space="preserve"> list', the overview quality and quantity of all accessions with status 'accessed', shows the germination result of all accessions. This overview is created regularly, or on request, by the head of Documentation and placed in the Collection Management directory on the network drive: N:commons Collection Management PGR.</w:t>
      </w:r>
    </w:p>
    <w:p w14:paraId="23B55067" w14:textId="77777777" w:rsidR="00D342A9" w:rsidRPr="009F1110" w:rsidRDefault="00D342A9" w:rsidP="00E05622">
      <w:pPr>
        <w:pStyle w:val="EnvelopeReturn"/>
        <w:rPr>
          <w:rFonts w:ascii="Verdana" w:hAnsi="Verdana"/>
          <w:sz w:val="18"/>
          <w:szCs w:val="18"/>
          <w:lang w:val="en-GB"/>
        </w:rPr>
      </w:pPr>
    </w:p>
    <w:p w14:paraId="7DDA354A" w14:textId="77777777" w:rsidR="00C61FD8" w:rsidRDefault="00C2774E">
      <w:pPr>
        <w:pStyle w:val="EnvelopeReturn"/>
        <w:rPr>
          <w:b/>
          <w:color w:val="000000"/>
          <w:kern w:val="28"/>
          <w:sz w:val="22"/>
        </w:rPr>
      </w:pPr>
      <w:r>
        <w:rPr>
          <w:rFonts w:ascii="Verdana" w:hAnsi="Verdana"/>
          <w:noProof/>
          <w:sz w:val="18"/>
          <w:szCs w:val="18"/>
        </w:rPr>
        <mc:AlternateContent>
          <mc:Choice Requires="wps">
            <w:drawing>
              <wp:anchor distT="0" distB="0" distL="114300" distR="114300" simplePos="0" relativeHeight="251657216" behindDoc="0" locked="0" layoutInCell="1" allowOverlap="1" wp14:anchorId="7861D053" wp14:editId="5B81E84D">
                <wp:simplePos x="0" y="0"/>
                <wp:positionH relativeFrom="column">
                  <wp:posOffset>0</wp:posOffset>
                </wp:positionH>
                <wp:positionV relativeFrom="paragraph">
                  <wp:posOffset>137160</wp:posOffset>
                </wp:positionV>
                <wp:extent cx="5283835" cy="795655"/>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835" cy="795655"/>
                        </a:xfrm>
                        <a:prstGeom prst="rect">
                          <a:avLst/>
                        </a:prstGeom>
                        <a:solidFill>
                          <a:srgbClr val="FFFFFF"/>
                        </a:solidFill>
                        <a:ln w="9525">
                          <a:solidFill>
                            <a:srgbClr val="000000"/>
                          </a:solidFill>
                          <a:miter lim="800000"/>
                          <a:headEnd/>
                          <a:tailEnd/>
                        </a:ln>
                      </wps:spPr>
                      <wps:txbx>
                        <w:txbxContent>
                          <w:p w14:paraId="7416302C" w14:textId="77777777" w:rsidR="00C61FD8" w:rsidRPr="009F1110" w:rsidRDefault="00C2774E">
                            <w:pPr>
                              <w:widowControl w:val="0"/>
                              <w:rPr>
                                <w:rFonts w:ascii="Verdana" w:hAnsi="Verdana"/>
                                <w:b/>
                                <w:color w:val="000000"/>
                                <w:kern w:val="28"/>
                                <w:sz w:val="18"/>
                                <w:szCs w:val="18"/>
                                <w:lang w:val="en-GB"/>
                              </w:rPr>
                            </w:pPr>
                            <w:r w:rsidRPr="009F1110">
                              <w:rPr>
                                <w:rFonts w:ascii="Verdana" w:hAnsi="Verdana"/>
                                <w:b/>
                                <w:color w:val="000000"/>
                                <w:kern w:val="28"/>
                                <w:sz w:val="18"/>
                                <w:szCs w:val="18"/>
                                <w:lang w:val="en-GB"/>
                              </w:rPr>
                              <w:t>MEASURING POINT PROCESS EFFECTIVENESS</w:t>
                            </w:r>
                          </w:p>
                          <w:p w14:paraId="1242F695" w14:textId="77777777" w:rsidR="00311539" w:rsidRPr="009F1110" w:rsidRDefault="00311539" w:rsidP="001205FF">
                            <w:pPr>
                              <w:tabs>
                                <w:tab w:val="left" w:pos="851"/>
                                <w:tab w:val="left" w:pos="900"/>
                              </w:tabs>
                              <w:rPr>
                                <w:rFonts w:ascii="Verdana" w:hAnsi="Verdana"/>
                                <w:sz w:val="18"/>
                                <w:szCs w:val="18"/>
                                <w:lang w:val="en-GB"/>
                              </w:rPr>
                            </w:pPr>
                          </w:p>
                          <w:p w14:paraId="2DFA6981" w14:textId="77777777" w:rsidR="00C61FD8" w:rsidRDefault="00C2774E">
                            <w:pPr>
                              <w:tabs>
                                <w:tab w:val="left" w:pos="851"/>
                                <w:tab w:val="left" w:pos="900"/>
                              </w:tabs>
                              <w:rPr>
                                <w:rFonts w:ascii="Verdana" w:hAnsi="Verdana"/>
                                <w:sz w:val="18"/>
                                <w:szCs w:val="18"/>
                              </w:rPr>
                            </w:pPr>
                            <w:r w:rsidRPr="009F1110">
                              <w:rPr>
                                <w:rFonts w:ascii="Verdana" w:hAnsi="Verdana"/>
                                <w:sz w:val="18"/>
                                <w:szCs w:val="18"/>
                                <w:lang w:val="en-GB"/>
                              </w:rPr>
                              <w:t>7</w:t>
                            </w:r>
                            <w:r w:rsidR="00311539" w:rsidRPr="009F1110">
                              <w:rPr>
                                <w:rFonts w:ascii="Verdana" w:hAnsi="Verdana"/>
                                <w:sz w:val="18"/>
                                <w:szCs w:val="18"/>
                                <w:lang w:val="en-GB"/>
                              </w:rPr>
                              <w:t>. Seed quality. The percentage of accessions in the base collection that meet minimum germination criteria according to the last performed determination</w:t>
                            </w:r>
                            <w:r w:rsidR="00D342A9" w:rsidRPr="009F1110">
                              <w:rPr>
                                <w:rFonts w:ascii="Verdana" w:hAnsi="Verdana"/>
                                <w:sz w:val="18"/>
                                <w:szCs w:val="18"/>
                                <w:lang w:val="en-GB"/>
                              </w:rPr>
                              <w:t xml:space="preserve">. </w:t>
                            </w:r>
                            <w:r w:rsidR="00D342A9">
                              <w:rPr>
                                <w:rFonts w:ascii="Verdana" w:hAnsi="Verdana"/>
                                <w:sz w:val="18"/>
                                <w:szCs w:val="18"/>
                              </w:rPr>
                              <w:t>Standard</w:t>
                            </w:r>
                            <w:r w:rsidR="00311539" w:rsidRPr="00950041">
                              <w:rPr>
                                <w:rFonts w:ascii="Verdana" w:hAnsi="Verdana"/>
                                <w:sz w:val="18"/>
                                <w:szCs w:val="18"/>
                              </w:rPr>
                              <w:t xml:space="preserve">: minimum 90%. </w:t>
                            </w:r>
                          </w:p>
                          <w:p w14:paraId="7AAE3641" w14:textId="77777777" w:rsidR="00C61FD8" w:rsidRDefault="00C2774E">
                            <w:pPr>
                              <w:tabs>
                                <w:tab w:val="left" w:pos="851"/>
                                <w:tab w:val="left" w:pos="900"/>
                              </w:tabs>
                              <w:ind w:left="720"/>
                              <w:rPr>
                                <w:i/>
                              </w:rPr>
                            </w:pPr>
                            <w:r w:rsidRPr="00950041">
                              <w:rPr>
                                <w:rFonts w:ascii="Verdana" w:hAnsi="Verdana"/>
                                <w:i/>
                                <w:sz w:val="18"/>
                                <w:szCs w:val="18"/>
                              </w:rPr>
                              <w:t xml:space="preserve">Measurement point: </w:t>
                            </w:r>
                            <w:r w:rsidRPr="00CA6DAC">
                              <w:rPr>
                                <w:rFonts w:ascii="Verdana" w:hAnsi="Verdana"/>
                                <w:i/>
                                <w:sz w:val="18"/>
                                <w:szCs w:val="18"/>
                              </w:rPr>
                              <w:t xml:space="preserve">annual </w:t>
                            </w:r>
                            <w:r w:rsidRPr="00950041">
                              <w:rPr>
                                <w:rFonts w:ascii="Verdana" w:hAnsi="Verdana"/>
                                <w:i/>
                                <w:sz w:val="18"/>
                                <w:szCs w:val="18"/>
                              </w:rPr>
                              <w:t>analysis GENIS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61D053" id="_x0000_t202" coordsize="21600,21600" o:spt="202" path="m,l,21600r21600,l21600,xe">
                <v:stroke joinstyle="miter"/>
                <v:path gradientshapeok="t" o:connecttype="rect"/>
              </v:shapetype>
              <v:shape id="Text Box 3" o:spid="_x0000_s1026" type="#_x0000_t202" style="position:absolute;margin-left:0;margin-top:10.8pt;width:416.05pt;height:62.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">
                <v:textbox style="mso-fit-shape-to-text:t">
                  <w:txbxContent>
                    <w:p w14:paraId="7416302C" w14:textId="77777777" w:rsidR="00C61FD8" w:rsidRPr="009F1110" w:rsidRDefault="00C2774E">
                      <w:pPr>
                        <w:widowControl w:val="0"/>
                        <w:rPr>
                          <w:rFonts w:ascii="Verdana" w:hAnsi="Verdana"/>
                          <w:b/>
                          <w:color w:val="000000"/>
                          <w:kern w:val="28"/>
                          <w:sz w:val="18"/>
                          <w:szCs w:val="18"/>
                          <w:lang w:val="en-GB"/>
                        </w:rPr>
                      </w:pPr>
                      <w:r w:rsidRPr="009F1110">
                        <w:rPr>
                          <w:rFonts w:ascii="Verdana" w:hAnsi="Verdana"/>
                          <w:b/>
                          <w:color w:val="000000"/>
                          <w:kern w:val="28"/>
                          <w:sz w:val="18"/>
                          <w:szCs w:val="18"/>
                          <w:lang w:val="en-GB"/>
                        </w:rPr>
                        <w:t>MEASURING POINT PROCESS EFFECTIVENESS</w:t>
                      </w:r>
                    </w:p>
                    <w:p w14:paraId="1242F695" w14:textId="77777777" w:rsidR="00311539" w:rsidRPr="009F1110" w:rsidRDefault="00311539" w:rsidP="001205FF">
                      <w:pPr>
                        <w:tabs>
                          <w:tab w:val="left" w:pos="851"/>
                          <w:tab w:val="left" w:pos="900"/>
                        </w:tabs>
                        <w:rPr>
                          <w:rFonts w:ascii="Verdana" w:hAnsi="Verdana"/>
                          <w:sz w:val="18"/>
                          <w:szCs w:val="18"/>
                          <w:lang w:val="en-GB"/>
                        </w:rPr>
                      </w:pPr>
                    </w:p>
                    <w:p w14:paraId="2DFA6981" w14:textId="77777777" w:rsidR="00C61FD8" w:rsidRDefault="00C2774E">
                      <w:pPr>
                        <w:tabs>
                          <w:tab w:val="left" w:pos="851"/>
                          <w:tab w:val="left" w:pos="900"/>
                        </w:tabs>
                        <w:rPr>
                          <w:rFonts w:ascii="Verdana" w:hAnsi="Verdana"/>
                          <w:sz w:val="18"/>
                          <w:szCs w:val="18"/>
                        </w:rPr>
                      </w:pPr>
                      <w:r w:rsidRPr="009F1110">
                        <w:rPr>
                          <w:rFonts w:ascii="Verdana" w:hAnsi="Verdana"/>
                          <w:sz w:val="18"/>
                          <w:szCs w:val="18"/>
                          <w:lang w:val="en-GB"/>
                        </w:rPr>
                        <w:t>7</w:t>
                      </w:r>
                      <w:r w:rsidR="00311539" w:rsidRPr="009F1110">
                        <w:rPr>
                          <w:rFonts w:ascii="Verdana" w:hAnsi="Verdana"/>
                          <w:sz w:val="18"/>
                          <w:szCs w:val="18"/>
                          <w:lang w:val="en-GB"/>
                        </w:rPr>
                        <w:t>. Seed quality. The percentage of accessions in the base collection that meet minimum germination criteria according to the last performed determination</w:t>
                      </w:r>
                      <w:r w:rsidR="00D342A9" w:rsidRPr="009F1110">
                        <w:rPr>
                          <w:rFonts w:ascii="Verdana" w:hAnsi="Verdana"/>
                          <w:sz w:val="18"/>
                          <w:szCs w:val="18"/>
                          <w:lang w:val="en-GB"/>
                        </w:rPr>
                        <w:t xml:space="preserve">. </w:t>
                      </w:r>
                      <w:r w:rsidR="00D342A9">
                        <w:rPr>
                          <w:rFonts w:ascii="Verdana" w:hAnsi="Verdana"/>
                          <w:sz w:val="18"/>
                          <w:szCs w:val="18"/>
                        </w:rPr>
                        <w:t>Standard</w:t>
                      </w:r>
                      <w:r w:rsidR="00311539" w:rsidRPr="00950041">
                        <w:rPr>
                          <w:rFonts w:ascii="Verdana" w:hAnsi="Verdana"/>
                          <w:sz w:val="18"/>
                          <w:szCs w:val="18"/>
                        </w:rPr>
                        <w:t xml:space="preserve">: minimum 90%. </w:t>
                      </w:r>
                    </w:p>
                    <w:p w14:paraId="7AAE3641" w14:textId="77777777" w:rsidR="00C61FD8" w:rsidRDefault="00C2774E">
                      <w:pPr>
                        <w:tabs>
                          <w:tab w:val="left" w:pos="851"/>
                          <w:tab w:val="left" w:pos="900"/>
                        </w:tabs>
                        <w:ind w:left="720"/>
                        <w:rPr>
                          <w:i/>
                        </w:rPr>
                      </w:pPr>
                      <w:r w:rsidRPr="00950041">
                        <w:rPr>
                          <w:rFonts w:ascii="Verdana" w:hAnsi="Verdana"/>
                          <w:i/>
                          <w:sz w:val="18"/>
                          <w:szCs w:val="18"/>
                        </w:rPr>
                        <w:t xml:space="preserve">Measurement point: </w:t>
                      </w:r>
                      <w:r w:rsidRPr="00CA6DAC">
                        <w:rPr>
                          <w:rFonts w:ascii="Verdana" w:hAnsi="Verdana"/>
                          <w:i/>
                          <w:sz w:val="18"/>
                          <w:szCs w:val="18"/>
                        </w:rPr>
                        <w:t xml:space="preserve">annual </w:t>
                      </w:r>
                      <w:r w:rsidRPr="00950041">
                        <w:rPr>
                          <w:rFonts w:ascii="Verdana" w:hAnsi="Verdana"/>
                          <w:i/>
                          <w:sz w:val="18"/>
                          <w:szCs w:val="18"/>
                        </w:rPr>
                        <w:t>analysis GENIS</w:t>
                      </w:r>
                    </w:p>
                  </w:txbxContent>
                </v:textbox>
                <w10:wrap type="square"/>
              </v:shape>
            </w:pict>
          </mc:Fallback>
        </mc:AlternateContent>
      </w:r>
    </w:p>
    <w:sectPr w:rsidR="00C61FD8">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2C582" w14:textId="77777777" w:rsidR="009B4430" w:rsidRDefault="009B4430">
      <w:r>
        <w:separator/>
      </w:r>
    </w:p>
  </w:endnote>
  <w:endnote w:type="continuationSeparator" w:id="0">
    <w:p w14:paraId="35412B21" w14:textId="77777777" w:rsidR="009B4430" w:rsidRDefault="009B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6E3F" w14:textId="77777777" w:rsidR="00311539" w:rsidRDefault="00311539">
    <w:pPr>
      <w:pStyle w:val="Footer"/>
    </w:pPr>
  </w:p>
  <w:p w14:paraId="5E6151A8" w14:textId="77777777" w:rsidR="00311539" w:rsidRDefault="00311539">
    <w:pPr>
      <w:pStyle w:val="Foo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2789"/>
      <w:gridCol w:w="1477"/>
      <w:gridCol w:w="1968"/>
      <w:gridCol w:w="819"/>
    </w:tblGrid>
    <w:tr w:rsidR="00311539" w14:paraId="68DD1D51" w14:textId="77777777" w:rsidTr="00BE74E0">
      <w:trPr>
        <w:trHeight w:val="477"/>
      </w:trPr>
      <w:tc>
        <w:tcPr>
          <w:tcW w:w="820" w:type="dxa"/>
          <w:tcBorders>
            <w:top w:val="single" w:sz="4" w:space="0" w:color="auto"/>
            <w:left w:val="single" w:sz="4" w:space="0" w:color="auto"/>
            <w:bottom w:val="single" w:sz="4" w:space="0" w:color="auto"/>
            <w:right w:val="single" w:sz="4" w:space="0" w:color="auto"/>
          </w:tcBorders>
          <w:hideMark/>
        </w:tcPr>
        <w:p w14:paraId="56869403"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author</w:t>
          </w:r>
        </w:p>
      </w:tc>
      <w:tc>
        <w:tcPr>
          <w:tcW w:w="2789" w:type="dxa"/>
          <w:tcBorders>
            <w:top w:val="single" w:sz="4" w:space="0" w:color="auto"/>
            <w:left w:val="single" w:sz="4" w:space="0" w:color="auto"/>
            <w:bottom w:val="single" w:sz="4" w:space="0" w:color="auto"/>
            <w:right w:val="single" w:sz="4" w:space="0" w:color="auto"/>
          </w:tcBorders>
          <w:hideMark/>
        </w:tcPr>
        <w:p w14:paraId="03E92C35" w14:textId="77777777" w:rsidR="00C61FD8" w:rsidRDefault="00C2774E">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Process manager</w:t>
          </w:r>
        </w:p>
      </w:tc>
      <w:tc>
        <w:tcPr>
          <w:tcW w:w="1477" w:type="dxa"/>
          <w:tcBorders>
            <w:top w:val="single" w:sz="4" w:space="0" w:color="auto"/>
            <w:left w:val="single" w:sz="4" w:space="0" w:color="auto"/>
            <w:bottom w:val="single" w:sz="4" w:space="0" w:color="auto"/>
            <w:right w:val="single" w:sz="4" w:space="0" w:color="auto"/>
          </w:tcBorders>
          <w:hideMark/>
        </w:tcPr>
        <w:p w14:paraId="23519D0F"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Authorisation</w:t>
          </w:r>
        </w:p>
      </w:tc>
      <w:tc>
        <w:tcPr>
          <w:tcW w:w="1968" w:type="dxa"/>
          <w:tcBorders>
            <w:top w:val="single" w:sz="4" w:space="0" w:color="auto"/>
            <w:left w:val="single" w:sz="4" w:space="0" w:color="auto"/>
            <w:bottom w:val="single" w:sz="4" w:space="0" w:color="auto"/>
            <w:right w:val="single" w:sz="4" w:space="0" w:color="auto"/>
          </w:tcBorders>
          <w:hideMark/>
        </w:tcPr>
        <w:p w14:paraId="0D031DF2"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Date of validity declaration</w:t>
          </w:r>
        </w:p>
      </w:tc>
      <w:tc>
        <w:tcPr>
          <w:tcW w:w="819" w:type="dxa"/>
          <w:tcBorders>
            <w:top w:val="single" w:sz="4" w:space="0" w:color="auto"/>
            <w:left w:val="single" w:sz="4" w:space="0" w:color="auto"/>
            <w:bottom w:val="single" w:sz="4" w:space="0" w:color="auto"/>
            <w:right w:val="single" w:sz="4" w:space="0" w:color="auto"/>
          </w:tcBorders>
          <w:hideMark/>
        </w:tcPr>
        <w:p w14:paraId="4BA08A0E"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Version no.</w:t>
          </w:r>
        </w:p>
      </w:tc>
    </w:tr>
    <w:tr w:rsidR="00311539" w14:paraId="1E9FB4B1" w14:textId="77777777" w:rsidTr="00BE74E0">
      <w:trPr>
        <w:cantSplit/>
        <w:trHeight w:val="244"/>
      </w:trPr>
      <w:tc>
        <w:tcPr>
          <w:tcW w:w="820" w:type="dxa"/>
          <w:vMerge w:val="restart"/>
          <w:tcBorders>
            <w:top w:val="single" w:sz="4" w:space="0" w:color="auto"/>
            <w:left w:val="single" w:sz="4" w:space="0" w:color="auto"/>
            <w:bottom w:val="single" w:sz="4" w:space="0" w:color="auto"/>
            <w:right w:val="single" w:sz="4" w:space="0" w:color="auto"/>
          </w:tcBorders>
          <w:hideMark/>
        </w:tcPr>
        <w:p w14:paraId="05BA8B4A"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DB</w:t>
          </w:r>
        </w:p>
      </w:tc>
      <w:tc>
        <w:tcPr>
          <w:tcW w:w="2789" w:type="dxa"/>
          <w:vMerge w:val="restart"/>
          <w:tcBorders>
            <w:top w:val="single" w:sz="4" w:space="0" w:color="auto"/>
            <w:left w:val="single" w:sz="4" w:space="0" w:color="auto"/>
            <w:bottom w:val="single" w:sz="4" w:space="0" w:color="auto"/>
            <w:right w:val="single" w:sz="4" w:space="0" w:color="auto"/>
          </w:tcBorders>
          <w:hideMark/>
        </w:tcPr>
        <w:p w14:paraId="607E47B5" w14:textId="77777777" w:rsidR="00C61FD8" w:rsidRDefault="00C2774E">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477" w:type="dxa"/>
          <w:vMerge w:val="restart"/>
          <w:tcBorders>
            <w:top w:val="single" w:sz="4" w:space="0" w:color="auto"/>
            <w:left w:val="single" w:sz="4" w:space="0" w:color="auto"/>
            <w:bottom w:val="single" w:sz="4" w:space="0" w:color="auto"/>
            <w:right w:val="single" w:sz="4" w:space="0" w:color="auto"/>
          </w:tcBorders>
          <w:hideMark/>
        </w:tcPr>
        <w:p w14:paraId="6791E2F0" w14:textId="77777777" w:rsidR="00C61FD8" w:rsidRDefault="00C2774E">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968" w:type="dxa"/>
          <w:vMerge w:val="restart"/>
          <w:tcBorders>
            <w:top w:val="single" w:sz="4" w:space="0" w:color="auto"/>
            <w:left w:val="single" w:sz="4" w:space="0" w:color="auto"/>
            <w:bottom w:val="single" w:sz="4" w:space="0" w:color="auto"/>
            <w:right w:val="single" w:sz="4" w:space="0" w:color="auto"/>
          </w:tcBorders>
          <w:hideMark/>
        </w:tcPr>
        <w:p w14:paraId="62BBF883" w14:textId="77777777" w:rsidR="00C61FD8" w:rsidRDefault="00C2774E">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17-9-2019</w:t>
          </w:r>
        </w:p>
      </w:tc>
      <w:tc>
        <w:tcPr>
          <w:tcW w:w="819" w:type="dxa"/>
          <w:vMerge w:val="restart"/>
          <w:tcBorders>
            <w:top w:val="single" w:sz="4" w:space="0" w:color="auto"/>
            <w:left w:val="single" w:sz="4" w:space="0" w:color="auto"/>
            <w:bottom w:val="single" w:sz="4" w:space="0" w:color="auto"/>
            <w:right w:val="single" w:sz="4" w:space="0" w:color="auto"/>
          </w:tcBorders>
          <w:hideMark/>
        </w:tcPr>
        <w:p w14:paraId="6039A5EF" w14:textId="77777777" w:rsidR="00C61FD8" w:rsidRDefault="00C2774E">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5.0</w:t>
          </w:r>
        </w:p>
      </w:tc>
    </w:tr>
    <w:tr w:rsidR="00311539" w14:paraId="47945FA3" w14:textId="77777777" w:rsidTr="00BE74E0">
      <w:trPr>
        <w:cantSplit/>
        <w:trHeight w:val="245"/>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6FE3AF3B"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14:paraId="0CC66ED6"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14:paraId="3396B9B8"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1968" w:type="dxa"/>
          <w:vMerge/>
          <w:tcBorders>
            <w:top w:val="single" w:sz="4" w:space="0" w:color="auto"/>
            <w:left w:val="single" w:sz="4" w:space="0" w:color="auto"/>
            <w:bottom w:val="single" w:sz="4" w:space="0" w:color="auto"/>
            <w:right w:val="single" w:sz="4" w:space="0" w:color="auto"/>
          </w:tcBorders>
          <w:vAlign w:val="center"/>
          <w:hideMark/>
        </w:tcPr>
        <w:p w14:paraId="385FA79A"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48AD9E07"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r>
  </w:tbl>
  <w:p w14:paraId="2225DC0A" w14:textId="77777777" w:rsidR="00311539" w:rsidRDefault="00311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47AF9" w14:textId="77777777" w:rsidR="009B4430" w:rsidRDefault="009B4430">
      <w:r>
        <w:separator/>
      </w:r>
    </w:p>
  </w:footnote>
  <w:footnote w:type="continuationSeparator" w:id="0">
    <w:p w14:paraId="0328EC39" w14:textId="77777777" w:rsidR="009B4430" w:rsidRDefault="009B4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668"/>
    </w:tblGrid>
    <w:tr w:rsidR="00311539" w14:paraId="66B6520B" w14:textId="77777777" w:rsidTr="00C36580">
      <w:trPr>
        <w:trHeight w:val="895"/>
      </w:trPr>
      <w:tc>
        <w:tcPr>
          <w:tcW w:w="7196" w:type="dxa"/>
        </w:tcPr>
        <w:p w14:paraId="211D0A61" w14:textId="77777777" w:rsidR="00C61FD8" w:rsidRPr="009F1110" w:rsidRDefault="00C2774E">
          <w:pPr>
            <w:pStyle w:val="Header"/>
            <w:rPr>
              <w:rStyle w:val="PageNumber"/>
              <w:sz w:val="24"/>
              <w:szCs w:val="24"/>
              <w:lang w:val="en-GB"/>
            </w:rPr>
          </w:pPr>
          <w:r w:rsidRPr="009F1110">
            <w:rPr>
              <w:rFonts w:ascii="Tahoma" w:hAnsi="Tahoma"/>
              <w:sz w:val="24"/>
              <w:szCs w:val="24"/>
              <w:lang w:val="en-GB"/>
              <w14:shadow w14:blurRad="50800" w14:dist="38100" w14:dir="2700000" w14:sx="100000" w14:sy="100000" w14:kx="0" w14:ky="0" w14:algn="tl">
                <w14:srgbClr w14:val="000000">
                  <w14:alpha w14:val="60000"/>
                </w14:srgbClr>
              </w14:shadow>
            </w:rPr>
            <w:t xml:space="preserve">QUALITY MANAGEMENT SYSTEM </w:t>
          </w:r>
          <w:r w:rsidRPr="009F1110">
            <w:rPr>
              <w:rFonts w:ascii="Tahoma" w:hAnsi="Tahoma"/>
              <w:sz w:val="24"/>
              <w:szCs w:val="24"/>
              <w:lang w:val="en-GB"/>
              <w14:shadow w14:blurRad="50800" w14:dist="38100" w14:dir="2700000" w14:sx="100000" w14:sy="100000" w14:kx="0" w14:ky="0" w14:algn="tl">
                <w14:srgbClr w14:val="000000">
                  <w14:alpha w14:val="60000"/>
                </w14:srgbClr>
              </w14:shadow>
            </w:rPr>
            <w:br/>
            <w:t>Centre for Genetic Resources Netherlands</w:t>
          </w:r>
        </w:p>
      </w:tc>
      <w:tc>
        <w:tcPr>
          <w:tcW w:w="2668" w:type="dxa"/>
        </w:tcPr>
        <w:p w14:paraId="7223E934" w14:textId="77777777" w:rsidR="00311539" w:rsidRDefault="00311539">
          <w:pPr>
            <w:pStyle w:val="Header"/>
            <w:rPr>
              <w:rStyle w:val="PageNumber"/>
              <w:sz w:val="16"/>
            </w:rPr>
          </w:pPr>
          <w:r>
            <w:rPr>
              <w:rFonts w:ascii="Tahoma" w:hAnsi="Tahoma"/>
              <w:b/>
              <w:noProof/>
              <w:sz w:val="40"/>
            </w:rPr>
            <w:drawing>
              <wp:inline distT="0" distB="0" distL="0" distR="0" wp14:anchorId="4FDA4E89" wp14:editId="0503CEB1">
                <wp:extent cx="640080" cy="533400"/>
                <wp:effectExtent l="0" t="0" r="0" b="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533400"/>
                        </a:xfrm>
                        <a:prstGeom prst="rect">
                          <a:avLst/>
                        </a:prstGeom>
                        <a:noFill/>
                        <a:ln>
                          <a:noFill/>
                        </a:ln>
                      </pic:spPr>
                    </pic:pic>
                  </a:graphicData>
                </a:graphic>
              </wp:inline>
            </w:drawing>
          </w:r>
        </w:p>
      </w:tc>
    </w:tr>
    <w:tr w:rsidR="00311539" w14:paraId="38831043" w14:textId="77777777" w:rsidTr="00C36580">
      <w:trPr>
        <w:trHeight w:val="611"/>
      </w:trPr>
      <w:tc>
        <w:tcPr>
          <w:tcW w:w="7196" w:type="dxa"/>
        </w:tcPr>
        <w:p w14:paraId="7B766E66" w14:textId="77777777" w:rsidR="00C61FD8" w:rsidRDefault="00C2774E">
          <w:pPr>
            <w:tabs>
              <w:tab w:val="left" w:pos="851"/>
            </w:tabs>
            <w:spacing w:before="120"/>
            <w:rPr>
              <w:sz w:val="16"/>
            </w:rPr>
          </w:pPr>
          <w:r>
            <w:rPr>
              <w:b/>
              <w:sz w:val="16"/>
            </w:rPr>
            <w:t xml:space="preserve">6 </w:t>
          </w:r>
          <w:r>
            <w:rPr>
              <w:b/>
              <w:sz w:val="16"/>
            </w:rPr>
            <w:tab/>
            <w:t>PGR</w:t>
          </w:r>
        </w:p>
        <w:p w14:paraId="0976294F" w14:textId="77777777" w:rsidR="00C61FD8" w:rsidRDefault="00C2774E">
          <w:pPr>
            <w:pStyle w:val="Header"/>
            <w:tabs>
              <w:tab w:val="clear" w:pos="4153"/>
              <w:tab w:val="clear" w:pos="8306"/>
              <w:tab w:val="left" w:pos="851"/>
            </w:tabs>
            <w:rPr>
              <w:rStyle w:val="PageNumber"/>
              <w:sz w:val="16"/>
            </w:rPr>
          </w:pPr>
          <w:r>
            <w:rPr>
              <w:sz w:val="16"/>
            </w:rPr>
            <w:t>6.2.22</w:t>
          </w:r>
          <w:r>
            <w:rPr>
              <w:sz w:val="16"/>
            </w:rPr>
            <w:tab/>
          </w:r>
          <w:r w:rsidRPr="00950041">
            <w:rPr>
              <w:b/>
              <w:sz w:val="16"/>
            </w:rPr>
            <w:t>Determination of germination</w:t>
          </w:r>
        </w:p>
      </w:tc>
      <w:tc>
        <w:tcPr>
          <w:tcW w:w="2668" w:type="dxa"/>
        </w:tcPr>
        <w:p w14:paraId="151B5EB2" w14:textId="77777777" w:rsidR="00C61FD8" w:rsidRDefault="00C2774E">
          <w:pPr>
            <w:pStyle w:val="Header"/>
            <w:rPr>
              <w:sz w:val="16"/>
            </w:rPr>
          </w:pPr>
          <w:r>
            <w:rPr>
              <w:sz w:val="16"/>
            </w:rPr>
            <w:t>Code: UIT-CGN-PG 6.2.22</w:t>
          </w:r>
        </w:p>
        <w:p w14:paraId="560C7F78" w14:textId="77777777" w:rsidR="00C61FD8" w:rsidRDefault="00C2774E">
          <w:pPr>
            <w:pStyle w:val="Header"/>
            <w:rPr>
              <w:rStyle w:val="PageNumber"/>
              <w:sz w:val="16"/>
              <w:szCs w:val="16"/>
            </w:rPr>
          </w:pPr>
          <w:r w:rsidRPr="00C36580">
            <w:rPr>
              <w:sz w:val="16"/>
              <w:szCs w:val="16"/>
            </w:rPr>
            <w:t xml:space="preserve">Page: </w:t>
          </w:r>
          <w:r w:rsidRPr="00C36580">
            <w:rPr>
              <w:rStyle w:val="PageNumber"/>
              <w:sz w:val="16"/>
              <w:szCs w:val="16"/>
            </w:rPr>
            <w:fldChar w:fldCharType="begin"/>
          </w:r>
          <w:r w:rsidRPr="00C36580">
            <w:rPr>
              <w:rStyle w:val="PageNumber"/>
              <w:sz w:val="16"/>
              <w:szCs w:val="16"/>
            </w:rPr>
            <w:instrText xml:space="preserve"> PAGE </w:instrText>
          </w:r>
          <w:r w:rsidRPr="00C36580">
            <w:rPr>
              <w:rStyle w:val="PageNumber"/>
              <w:sz w:val="16"/>
              <w:szCs w:val="16"/>
            </w:rPr>
            <w:fldChar w:fldCharType="separate"/>
          </w:r>
          <w:r>
            <w:rPr>
              <w:rStyle w:val="PageNumber"/>
              <w:noProof/>
              <w:sz w:val="16"/>
              <w:szCs w:val="16"/>
            </w:rPr>
            <w:t>4</w:t>
          </w:r>
          <w:r w:rsidRPr="00C36580">
            <w:rPr>
              <w:rStyle w:val="PageNumber"/>
              <w:sz w:val="16"/>
              <w:szCs w:val="16"/>
            </w:rPr>
            <w:fldChar w:fldCharType="end"/>
          </w:r>
          <w:r w:rsidRPr="00C36580">
            <w:rPr>
              <w:rStyle w:val="PageNumber"/>
              <w:sz w:val="16"/>
              <w:szCs w:val="16"/>
            </w:rPr>
            <w:t xml:space="preserve"> of 4</w:t>
          </w:r>
        </w:p>
      </w:tc>
    </w:tr>
  </w:tbl>
  <w:p w14:paraId="1713A2E0" w14:textId="77777777" w:rsidR="00311539" w:rsidRDefault="00311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D24651"/>
    <w:multiLevelType w:val="hybridMultilevel"/>
    <w:tmpl w:val="3CA8455A"/>
    <w:lvl w:ilvl="0" w:tplc="39420CE6">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FD51E4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92315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CF3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DA7C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36619EE"/>
    <w:multiLevelType w:val="hybridMultilevel"/>
    <w:tmpl w:val="B9FA3ADE"/>
    <w:lvl w:ilvl="0" w:tplc="39420CE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5F161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6141A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0BB57F4"/>
    <w:multiLevelType w:val="singleLevel"/>
    <w:tmpl w:val="C6680A7E"/>
    <w:lvl w:ilvl="0">
      <w:start w:val="1"/>
      <w:numFmt w:val="decimal"/>
      <w:lvlText w:val="%1."/>
      <w:lvlJc w:val="left"/>
      <w:pPr>
        <w:tabs>
          <w:tab w:val="num" w:pos="720"/>
        </w:tabs>
        <w:ind w:left="720" w:hanging="720"/>
      </w:pPr>
      <w:rPr>
        <w:rFonts w:hint="default"/>
      </w:rPr>
    </w:lvl>
  </w:abstractNum>
  <w:abstractNum w:abstractNumId="13" w15:restartNumberingAfterBreak="0">
    <w:nsid w:val="55B07EA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E854E2A"/>
    <w:multiLevelType w:val="hybridMultilevel"/>
    <w:tmpl w:val="BD3405E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15" w15:restartNumberingAfterBreak="0">
    <w:nsid w:val="632136A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013290"/>
    <w:multiLevelType w:val="multilevel"/>
    <w:tmpl w:val="E0DCF9CC"/>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5"/>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7" w15:restartNumberingAfterBreak="0">
    <w:nsid w:val="6514091D"/>
    <w:multiLevelType w:val="hybridMultilevel"/>
    <w:tmpl w:val="41B2B076"/>
    <w:lvl w:ilvl="0" w:tplc="39420C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7021012"/>
    <w:multiLevelType w:val="singleLevel"/>
    <w:tmpl w:val="8BC813F4"/>
    <w:lvl w:ilvl="0">
      <w:start w:val="1"/>
      <w:numFmt w:val="lowerLetter"/>
      <w:lvlText w:val="%1."/>
      <w:lvlJc w:val="left"/>
      <w:pPr>
        <w:tabs>
          <w:tab w:val="num" w:pos="420"/>
        </w:tabs>
        <w:ind w:left="420" w:hanging="360"/>
      </w:pPr>
      <w:rPr>
        <w:rFonts w:hint="default"/>
      </w:rPr>
    </w:lvl>
  </w:abstractNum>
  <w:abstractNum w:abstractNumId="19" w15:restartNumberingAfterBreak="0">
    <w:nsid w:val="68E84B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7458C"/>
    <w:multiLevelType w:val="hybridMultilevel"/>
    <w:tmpl w:val="99720E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EB0CC7"/>
    <w:multiLevelType w:val="multilevel"/>
    <w:tmpl w:val="B918434E"/>
    <w:lvl w:ilvl="0">
      <w:start w:val="5"/>
      <w:numFmt w:val="decimal"/>
      <w:lvlText w:val="%1"/>
      <w:lvlJc w:val="left"/>
      <w:pPr>
        <w:tabs>
          <w:tab w:val="num" w:pos="468"/>
        </w:tabs>
        <w:ind w:left="468" w:hanging="468"/>
      </w:pPr>
      <w:rPr>
        <w:rFonts w:hint="default"/>
      </w:rPr>
    </w:lvl>
    <w:lvl w:ilvl="1">
      <w:start w:val="1"/>
      <w:numFmt w:val="decimal"/>
      <w:lvlText w:val="%1.%2"/>
      <w:lvlJc w:val="left"/>
      <w:pPr>
        <w:tabs>
          <w:tab w:val="num" w:pos="828"/>
        </w:tabs>
        <w:ind w:left="828" w:hanging="468"/>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B931980"/>
    <w:multiLevelType w:val="hybridMultilevel"/>
    <w:tmpl w:val="C6FC68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D32627"/>
    <w:multiLevelType w:val="singleLevel"/>
    <w:tmpl w:val="0C09000F"/>
    <w:lvl w:ilvl="0">
      <w:start w:val="1"/>
      <w:numFmt w:val="decimal"/>
      <w:lvlText w:val="%1."/>
      <w:lvlJc w:val="left"/>
      <w:pPr>
        <w:tabs>
          <w:tab w:val="num" w:pos="360"/>
        </w:tabs>
        <w:ind w:left="360" w:hanging="360"/>
      </w:pPr>
    </w:lvl>
  </w:abstractNum>
  <w:abstractNum w:abstractNumId="25" w15:restartNumberingAfterBreak="0">
    <w:nsid w:val="7D0A49EB"/>
    <w:multiLevelType w:val="hybridMultilevel"/>
    <w:tmpl w:val="2E2495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A277CD"/>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765271566">
    <w:abstractNumId w:val="24"/>
  </w:num>
  <w:num w:numId="2" w16cid:durableId="851458543">
    <w:abstractNumId w:val="10"/>
  </w:num>
  <w:num w:numId="3" w16cid:durableId="948243610">
    <w:abstractNumId w:val="12"/>
  </w:num>
  <w:num w:numId="4" w16cid:durableId="974524618">
    <w:abstractNumId w:val="7"/>
  </w:num>
  <w:num w:numId="5" w16cid:durableId="1531380922">
    <w:abstractNumId w:val="16"/>
  </w:num>
  <w:num w:numId="6" w16cid:durableId="781920378">
    <w:abstractNumId w:val="13"/>
  </w:num>
  <w:num w:numId="7" w16cid:durableId="551962016">
    <w:abstractNumId w:val="9"/>
  </w:num>
  <w:num w:numId="8" w16cid:durableId="1534341072">
    <w:abstractNumId w:val="15"/>
  </w:num>
  <w:num w:numId="9" w16cid:durableId="269820461">
    <w:abstractNumId w:val="5"/>
  </w:num>
  <w:num w:numId="10" w16cid:durableId="1842426934">
    <w:abstractNumId w:val="18"/>
  </w:num>
  <w:num w:numId="11" w16cid:durableId="1548644972">
    <w:abstractNumId w:val="19"/>
  </w:num>
  <w:num w:numId="12" w16cid:durableId="1108742564">
    <w:abstractNumId w:val="3"/>
  </w:num>
  <w:num w:numId="13" w16cid:durableId="1473936663">
    <w:abstractNumId w:val="0"/>
    <w:lvlOverride w:ilvl="0">
      <w:lvl w:ilvl="0">
        <w:start w:val="1"/>
        <w:numFmt w:val="bullet"/>
        <w:lvlText w:val=""/>
        <w:legacy w:legacy="1" w:legacySpace="0" w:legacyIndent="360"/>
        <w:lvlJc w:val="left"/>
        <w:rPr>
          <w:rFonts w:ascii="Symbol" w:hAnsi="Symbol" w:hint="default"/>
        </w:rPr>
      </w:lvl>
    </w:lvlOverride>
  </w:num>
  <w:num w:numId="14" w16cid:durableId="820734391">
    <w:abstractNumId w:val="22"/>
  </w:num>
  <w:num w:numId="15" w16cid:durableId="7757110">
    <w:abstractNumId w:val="6"/>
  </w:num>
  <w:num w:numId="16" w16cid:durableId="192233325">
    <w:abstractNumId w:val="26"/>
  </w:num>
  <w:num w:numId="17" w16cid:durableId="965500749">
    <w:abstractNumId w:val="14"/>
  </w:num>
  <w:num w:numId="18" w16cid:durableId="1554391813">
    <w:abstractNumId w:val="4"/>
  </w:num>
  <w:num w:numId="19" w16cid:durableId="1788767633">
    <w:abstractNumId w:val="20"/>
  </w:num>
  <w:num w:numId="20" w16cid:durableId="815268188">
    <w:abstractNumId w:val="2"/>
  </w:num>
  <w:num w:numId="21" w16cid:durableId="1286622538">
    <w:abstractNumId w:val="11"/>
  </w:num>
  <w:num w:numId="22" w16cid:durableId="827667705">
    <w:abstractNumId w:val="21"/>
  </w:num>
  <w:num w:numId="23" w16cid:durableId="98913419">
    <w:abstractNumId w:val="23"/>
  </w:num>
  <w:num w:numId="24" w16cid:durableId="1963923826">
    <w:abstractNumId w:val="25"/>
  </w:num>
  <w:num w:numId="25" w16cid:durableId="1532375022">
    <w:abstractNumId w:val="1"/>
  </w:num>
  <w:num w:numId="26" w16cid:durableId="738866341">
    <w:abstractNumId w:val="17"/>
  </w:num>
  <w:num w:numId="27" w16cid:durableId="9276912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71"/>
    <w:rsid w:val="0001065B"/>
    <w:rsid w:val="00012BC3"/>
    <w:rsid w:val="0001326E"/>
    <w:rsid w:val="00014DA7"/>
    <w:rsid w:val="000203D3"/>
    <w:rsid w:val="00020BD9"/>
    <w:rsid w:val="0002385E"/>
    <w:rsid w:val="000264D1"/>
    <w:rsid w:val="00032B37"/>
    <w:rsid w:val="00034D21"/>
    <w:rsid w:val="00037A15"/>
    <w:rsid w:val="00056BB7"/>
    <w:rsid w:val="00064377"/>
    <w:rsid w:val="00066C0C"/>
    <w:rsid w:val="00066C2A"/>
    <w:rsid w:val="00066D17"/>
    <w:rsid w:val="00073393"/>
    <w:rsid w:val="00086D90"/>
    <w:rsid w:val="000948A6"/>
    <w:rsid w:val="000973ED"/>
    <w:rsid w:val="000B3F31"/>
    <w:rsid w:val="000B776E"/>
    <w:rsid w:val="000D3C1F"/>
    <w:rsid w:val="000E4BE4"/>
    <w:rsid w:val="00101A97"/>
    <w:rsid w:val="00105B54"/>
    <w:rsid w:val="00111A4C"/>
    <w:rsid w:val="001205FF"/>
    <w:rsid w:val="00136B86"/>
    <w:rsid w:val="001371EA"/>
    <w:rsid w:val="00142AAF"/>
    <w:rsid w:val="00142B7E"/>
    <w:rsid w:val="00155A56"/>
    <w:rsid w:val="00156142"/>
    <w:rsid w:val="00167EE8"/>
    <w:rsid w:val="00173A36"/>
    <w:rsid w:val="0017770F"/>
    <w:rsid w:val="00180940"/>
    <w:rsid w:val="00190F49"/>
    <w:rsid w:val="001A1EF9"/>
    <w:rsid w:val="001A3BF3"/>
    <w:rsid w:val="001A7D45"/>
    <w:rsid w:val="001B328C"/>
    <w:rsid w:val="001B441E"/>
    <w:rsid w:val="001C011F"/>
    <w:rsid w:val="001D4D37"/>
    <w:rsid w:val="001E0BE3"/>
    <w:rsid w:val="001E4A7C"/>
    <w:rsid w:val="001E58D1"/>
    <w:rsid w:val="001F0F8A"/>
    <w:rsid w:val="001F605F"/>
    <w:rsid w:val="00211072"/>
    <w:rsid w:val="0022389A"/>
    <w:rsid w:val="00227845"/>
    <w:rsid w:val="00227EE3"/>
    <w:rsid w:val="00247AE5"/>
    <w:rsid w:val="00247CB3"/>
    <w:rsid w:val="00247E6D"/>
    <w:rsid w:val="00251FF6"/>
    <w:rsid w:val="0025210F"/>
    <w:rsid w:val="00252E06"/>
    <w:rsid w:val="002553E8"/>
    <w:rsid w:val="00261F3A"/>
    <w:rsid w:val="002621FC"/>
    <w:rsid w:val="002623D4"/>
    <w:rsid w:val="002679B9"/>
    <w:rsid w:val="00277F83"/>
    <w:rsid w:val="002B408F"/>
    <w:rsid w:val="002B4302"/>
    <w:rsid w:val="002B76E6"/>
    <w:rsid w:val="002C7BE0"/>
    <w:rsid w:val="002D78D4"/>
    <w:rsid w:val="002D7E75"/>
    <w:rsid w:val="002E2F0B"/>
    <w:rsid w:val="002F56BF"/>
    <w:rsid w:val="002F573F"/>
    <w:rsid w:val="002F6A52"/>
    <w:rsid w:val="003060DD"/>
    <w:rsid w:val="00311539"/>
    <w:rsid w:val="003160F4"/>
    <w:rsid w:val="00324454"/>
    <w:rsid w:val="0032666D"/>
    <w:rsid w:val="00334035"/>
    <w:rsid w:val="0033603B"/>
    <w:rsid w:val="00350949"/>
    <w:rsid w:val="0035636E"/>
    <w:rsid w:val="00363E9D"/>
    <w:rsid w:val="00364CCA"/>
    <w:rsid w:val="00365BC2"/>
    <w:rsid w:val="00370977"/>
    <w:rsid w:val="00372364"/>
    <w:rsid w:val="00380848"/>
    <w:rsid w:val="003831DE"/>
    <w:rsid w:val="0039238A"/>
    <w:rsid w:val="003954C3"/>
    <w:rsid w:val="003B244B"/>
    <w:rsid w:val="003B30C2"/>
    <w:rsid w:val="003B543C"/>
    <w:rsid w:val="003C08EF"/>
    <w:rsid w:val="003C7042"/>
    <w:rsid w:val="003D4F53"/>
    <w:rsid w:val="00404F40"/>
    <w:rsid w:val="004116D4"/>
    <w:rsid w:val="00413F80"/>
    <w:rsid w:val="004159FA"/>
    <w:rsid w:val="00422E33"/>
    <w:rsid w:val="00427ED9"/>
    <w:rsid w:val="00441C4C"/>
    <w:rsid w:val="00445085"/>
    <w:rsid w:val="0045749F"/>
    <w:rsid w:val="0047087A"/>
    <w:rsid w:val="0047175E"/>
    <w:rsid w:val="00490A47"/>
    <w:rsid w:val="00491F30"/>
    <w:rsid w:val="004962C8"/>
    <w:rsid w:val="004A0329"/>
    <w:rsid w:val="004A2D24"/>
    <w:rsid w:val="004A3763"/>
    <w:rsid w:val="004B3107"/>
    <w:rsid w:val="004B59C2"/>
    <w:rsid w:val="004C3221"/>
    <w:rsid w:val="004C32A6"/>
    <w:rsid w:val="004D1B83"/>
    <w:rsid w:val="004D421D"/>
    <w:rsid w:val="004D706F"/>
    <w:rsid w:val="004E7446"/>
    <w:rsid w:val="004F1827"/>
    <w:rsid w:val="004F23F7"/>
    <w:rsid w:val="00511939"/>
    <w:rsid w:val="00516F72"/>
    <w:rsid w:val="005273D6"/>
    <w:rsid w:val="00540334"/>
    <w:rsid w:val="0054336D"/>
    <w:rsid w:val="00552371"/>
    <w:rsid w:val="0056325D"/>
    <w:rsid w:val="00567DFA"/>
    <w:rsid w:val="00577B2F"/>
    <w:rsid w:val="00581D43"/>
    <w:rsid w:val="005851E1"/>
    <w:rsid w:val="00586383"/>
    <w:rsid w:val="005863C4"/>
    <w:rsid w:val="005A22F9"/>
    <w:rsid w:val="005A2314"/>
    <w:rsid w:val="005B0B03"/>
    <w:rsid w:val="005B0EFF"/>
    <w:rsid w:val="005B5C6B"/>
    <w:rsid w:val="005D64E4"/>
    <w:rsid w:val="005E509B"/>
    <w:rsid w:val="00603253"/>
    <w:rsid w:val="00604F78"/>
    <w:rsid w:val="0060562C"/>
    <w:rsid w:val="00613D70"/>
    <w:rsid w:val="006411BC"/>
    <w:rsid w:val="00652C79"/>
    <w:rsid w:val="006554DB"/>
    <w:rsid w:val="00664C48"/>
    <w:rsid w:val="006671A7"/>
    <w:rsid w:val="006730C8"/>
    <w:rsid w:val="00681497"/>
    <w:rsid w:val="0068357B"/>
    <w:rsid w:val="006837AA"/>
    <w:rsid w:val="00684105"/>
    <w:rsid w:val="00686A6A"/>
    <w:rsid w:val="0069332F"/>
    <w:rsid w:val="006A0CCA"/>
    <w:rsid w:val="006B0257"/>
    <w:rsid w:val="006B33E4"/>
    <w:rsid w:val="006C19D4"/>
    <w:rsid w:val="006C23C6"/>
    <w:rsid w:val="006D5061"/>
    <w:rsid w:val="006E087C"/>
    <w:rsid w:val="006E33B1"/>
    <w:rsid w:val="006E52EC"/>
    <w:rsid w:val="006F0090"/>
    <w:rsid w:val="006F2161"/>
    <w:rsid w:val="006F4E46"/>
    <w:rsid w:val="007105E4"/>
    <w:rsid w:val="007223CE"/>
    <w:rsid w:val="0072404C"/>
    <w:rsid w:val="0072739B"/>
    <w:rsid w:val="007324DF"/>
    <w:rsid w:val="00737200"/>
    <w:rsid w:val="007520AB"/>
    <w:rsid w:val="00761C90"/>
    <w:rsid w:val="00765C73"/>
    <w:rsid w:val="00767363"/>
    <w:rsid w:val="007673E8"/>
    <w:rsid w:val="00767B7C"/>
    <w:rsid w:val="00777014"/>
    <w:rsid w:val="00784EF3"/>
    <w:rsid w:val="00785C4C"/>
    <w:rsid w:val="00787841"/>
    <w:rsid w:val="007B6DB6"/>
    <w:rsid w:val="007C2AA9"/>
    <w:rsid w:val="007C6335"/>
    <w:rsid w:val="007D6B13"/>
    <w:rsid w:val="007E1851"/>
    <w:rsid w:val="007E317E"/>
    <w:rsid w:val="007E6F7C"/>
    <w:rsid w:val="007E745F"/>
    <w:rsid w:val="007F22DD"/>
    <w:rsid w:val="008007D0"/>
    <w:rsid w:val="00811468"/>
    <w:rsid w:val="00842EE8"/>
    <w:rsid w:val="00851795"/>
    <w:rsid w:val="00852BBA"/>
    <w:rsid w:val="00857890"/>
    <w:rsid w:val="0086344E"/>
    <w:rsid w:val="00867991"/>
    <w:rsid w:val="00870388"/>
    <w:rsid w:val="00870B68"/>
    <w:rsid w:val="0087534B"/>
    <w:rsid w:val="00881359"/>
    <w:rsid w:val="008A0822"/>
    <w:rsid w:val="008A5CF8"/>
    <w:rsid w:val="008C3CE6"/>
    <w:rsid w:val="008E4588"/>
    <w:rsid w:val="008E7F6D"/>
    <w:rsid w:val="008F08DA"/>
    <w:rsid w:val="009002A3"/>
    <w:rsid w:val="00912335"/>
    <w:rsid w:val="0094249A"/>
    <w:rsid w:val="00944198"/>
    <w:rsid w:val="00950041"/>
    <w:rsid w:val="009506C5"/>
    <w:rsid w:val="00952BDB"/>
    <w:rsid w:val="00962B4F"/>
    <w:rsid w:val="009633AF"/>
    <w:rsid w:val="00965132"/>
    <w:rsid w:val="00967B8E"/>
    <w:rsid w:val="00972301"/>
    <w:rsid w:val="009770CB"/>
    <w:rsid w:val="00991A62"/>
    <w:rsid w:val="00996AEC"/>
    <w:rsid w:val="009B4430"/>
    <w:rsid w:val="009B7815"/>
    <w:rsid w:val="009B7C14"/>
    <w:rsid w:val="009D6DBF"/>
    <w:rsid w:val="009D7346"/>
    <w:rsid w:val="009F1110"/>
    <w:rsid w:val="00A018D9"/>
    <w:rsid w:val="00A1451F"/>
    <w:rsid w:val="00A14CB9"/>
    <w:rsid w:val="00A310C4"/>
    <w:rsid w:val="00A32757"/>
    <w:rsid w:val="00A328FE"/>
    <w:rsid w:val="00A3733F"/>
    <w:rsid w:val="00A44083"/>
    <w:rsid w:val="00A660FB"/>
    <w:rsid w:val="00A71982"/>
    <w:rsid w:val="00A7557F"/>
    <w:rsid w:val="00A80372"/>
    <w:rsid w:val="00A83FE4"/>
    <w:rsid w:val="00A860AC"/>
    <w:rsid w:val="00A94345"/>
    <w:rsid w:val="00AA4630"/>
    <w:rsid w:val="00AA4D4D"/>
    <w:rsid w:val="00AB1B6F"/>
    <w:rsid w:val="00AB582A"/>
    <w:rsid w:val="00AC0D14"/>
    <w:rsid w:val="00AC2CF6"/>
    <w:rsid w:val="00AC3D96"/>
    <w:rsid w:val="00AC6CC8"/>
    <w:rsid w:val="00AD190A"/>
    <w:rsid w:val="00AD278C"/>
    <w:rsid w:val="00AD29D3"/>
    <w:rsid w:val="00AD36E6"/>
    <w:rsid w:val="00AD45C4"/>
    <w:rsid w:val="00AD4FA3"/>
    <w:rsid w:val="00AD6C6F"/>
    <w:rsid w:val="00AE328A"/>
    <w:rsid w:val="00AE3B74"/>
    <w:rsid w:val="00AE40E6"/>
    <w:rsid w:val="00AF305E"/>
    <w:rsid w:val="00B00F2F"/>
    <w:rsid w:val="00B105D4"/>
    <w:rsid w:val="00B24938"/>
    <w:rsid w:val="00B2527A"/>
    <w:rsid w:val="00B25FC0"/>
    <w:rsid w:val="00B33324"/>
    <w:rsid w:val="00B42CA1"/>
    <w:rsid w:val="00B52430"/>
    <w:rsid w:val="00B70A4B"/>
    <w:rsid w:val="00B7773D"/>
    <w:rsid w:val="00B85849"/>
    <w:rsid w:val="00B874FA"/>
    <w:rsid w:val="00B900BC"/>
    <w:rsid w:val="00B914B0"/>
    <w:rsid w:val="00B94097"/>
    <w:rsid w:val="00BA2F17"/>
    <w:rsid w:val="00BA381F"/>
    <w:rsid w:val="00BA4FE0"/>
    <w:rsid w:val="00BD4E50"/>
    <w:rsid w:val="00BD7841"/>
    <w:rsid w:val="00BE54E5"/>
    <w:rsid w:val="00BE74E0"/>
    <w:rsid w:val="00BF4E7F"/>
    <w:rsid w:val="00BF6F16"/>
    <w:rsid w:val="00C05D9D"/>
    <w:rsid w:val="00C120B9"/>
    <w:rsid w:val="00C15DA9"/>
    <w:rsid w:val="00C205B6"/>
    <w:rsid w:val="00C2345C"/>
    <w:rsid w:val="00C23E2D"/>
    <w:rsid w:val="00C27413"/>
    <w:rsid w:val="00C2774E"/>
    <w:rsid w:val="00C30B45"/>
    <w:rsid w:val="00C333D3"/>
    <w:rsid w:val="00C33B61"/>
    <w:rsid w:val="00C347E4"/>
    <w:rsid w:val="00C36580"/>
    <w:rsid w:val="00C61FD8"/>
    <w:rsid w:val="00C62563"/>
    <w:rsid w:val="00C6429C"/>
    <w:rsid w:val="00C71BFD"/>
    <w:rsid w:val="00C76600"/>
    <w:rsid w:val="00C82047"/>
    <w:rsid w:val="00C82B56"/>
    <w:rsid w:val="00C97867"/>
    <w:rsid w:val="00CA62E4"/>
    <w:rsid w:val="00CA6DAC"/>
    <w:rsid w:val="00CB76DE"/>
    <w:rsid w:val="00CB7F13"/>
    <w:rsid w:val="00CC4273"/>
    <w:rsid w:val="00CC526A"/>
    <w:rsid w:val="00CD3BC7"/>
    <w:rsid w:val="00CE38A1"/>
    <w:rsid w:val="00CE51F7"/>
    <w:rsid w:val="00CE6BFD"/>
    <w:rsid w:val="00CF382A"/>
    <w:rsid w:val="00D04C5E"/>
    <w:rsid w:val="00D0527B"/>
    <w:rsid w:val="00D06379"/>
    <w:rsid w:val="00D11585"/>
    <w:rsid w:val="00D1424F"/>
    <w:rsid w:val="00D21848"/>
    <w:rsid w:val="00D26349"/>
    <w:rsid w:val="00D306C9"/>
    <w:rsid w:val="00D34216"/>
    <w:rsid w:val="00D342A9"/>
    <w:rsid w:val="00D4259B"/>
    <w:rsid w:val="00D61E82"/>
    <w:rsid w:val="00D67D69"/>
    <w:rsid w:val="00D70C3D"/>
    <w:rsid w:val="00D714DD"/>
    <w:rsid w:val="00D7245B"/>
    <w:rsid w:val="00D7246D"/>
    <w:rsid w:val="00D76DF4"/>
    <w:rsid w:val="00D81B08"/>
    <w:rsid w:val="00D82CAC"/>
    <w:rsid w:val="00D95738"/>
    <w:rsid w:val="00D9641E"/>
    <w:rsid w:val="00D965FB"/>
    <w:rsid w:val="00DA09C8"/>
    <w:rsid w:val="00DA56C9"/>
    <w:rsid w:val="00DA708F"/>
    <w:rsid w:val="00DB13BA"/>
    <w:rsid w:val="00DC12F8"/>
    <w:rsid w:val="00DC26EE"/>
    <w:rsid w:val="00DC656E"/>
    <w:rsid w:val="00DC69FA"/>
    <w:rsid w:val="00DD5AA5"/>
    <w:rsid w:val="00DE029F"/>
    <w:rsid w:val="00DE215C"/>
    <w:rsid w:val="00DF055B"/>
    <w:rsid w:val="00DF2BD7"/>
    <w:rsid w:val="00E003AF"/>
    <w:rsid w:val="00E0107C"/>
    <w:rsid w:val="00E05622"/>
    <w:rsid w:val="00E064E7"/>
    <w:rsid w:val="00E06509"/>
    <w:rsid w:val="00E072CA"/>
    <w:rsid w:val="00E10C1D"/>
    <w:rsid w:val="00E22EB1"/>
    <w:rsid w:val="00E448AB"/>
    <w:rsid w:val="00E4763A"/>
    <w:rsid w:val="00E51569"/>
    <w:rsid w:val="00E56402"/>
    <w:rsid w:val="00E84044"/>
    <w:rsid w:val="00E8749E"/>
    <w:rsid w:val="00E91263"/>
    <w:rsid w:val="00E958F2"/>
    <w:rsid w:val="00E97912"/>
    <w:rsid w:val="00EC47DB"/>
    <w:rsid w:val="00EC7493"/>
    <w:rsid w:val="00ED2FB0"/>
    <w:rsid w:val="00EE0894"/>
    <w:rsid w:val="00EE48D3"/>
    <w:rsid w:val="00EF1F5E"/>
    <w:rsid w:val="00EF28F4"/>
    <w:rsid w:val="00EF39C2"/>
    <w:rsid w:val="00F05EA3"/>
    <w:rsid w:val="00F11473"/>
    <w:rsid w:val="00F27BE6"/>
    <w:rsid w:val="00F334CA"/>
    <w:rsid w:val="00F40A03"/>
    <w:rsid w:val="00F41E5C"/>
    <w:rsid w:val="00F46C14"/>
    <w:rsid w:val="00F66F71"/>
    <w:rsid w:val="00F740A5"/>
    <w:rsid w:val="00F76613"/>
    <w:rsid w:val="00F96503"/>
    <w:rsid w:val="00FA4CF2"/>
    <w:rsid w:val="00FB0D16"/>
    <w:rsid w:val="00FB7CC2"/>
    <w:rsid w:val="00FE5AE8"/>
    <w:rsid w:val="00FF7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CDF3C9D"/>
  <w15:docId w15:val="{54BBDAAC-6600-4801-9770-7580646A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E10C1D"/>
    <w:rPr>
      <w:rFonts w:ascii="Tahoma" w:hAnsi="Tahoma" w:cs="Tahoma"/>
      <w:sz w:val="16"/>
      <w:szCs w:val="16"/>
    </w:rPr>
  </w:style>
  <w:style w:type="character" w:styleId="CommentReference">
    <w:name w:val="annotation reference"/>
    <w:semiHidden/>
    <w:rsid w:val="00C97867"/>
    <w:rPr>
      <w:sz w:val="16"/>
      <w:szCs w:val="16"/>
    </w:rPr>
  </w:style>
  <w:style w:type="paragraph" w:styleId="CommentText">
    <w:name w:val="annotation text"/>
    <w:basedOn w:val="Normal"/>
    <w:link w:val="CommentTextChar"/>
    <w:semiHidden/>
    <w:rsid w:val="00C97867"/>
  </w:style>
  <w:style w:type="paragraph" w:styleId="CommentSubject">
    <w:name w:val="annotation subject"/>
    <w:basedOn w:val="CommentText"/>
    <w:next w:val="CommentText"/>
    <w:semiHidden/>
    <w:rsid w:val="00C97867"/>
    <w:rPr>
      <w:b/>
      <w:bCs/>
    </w:rPr>
  </w:style>
  <w:style w:type="paragraph" w:styleId="BodyText">
    <w:name w:val="Body Text"/>
    <w:basedOn w:val="Normal"/>
    <w:link w:val="BodyTextChar"/>
    <w:rsid w:val="00E072CA"/>
    <w:pPr>
      <w:widowControl w:val="0"/>
    </w:pPr>
    <w:rPr>
      <w:b/>
      <w:color w:val="000000"/>
      <w:kern w:val="28"/>
      <w:sz w:val="22"/>
    </w:rPr>
  </w:style>
  <w:style w:type="character" w:customStyle="1" w:styleId="BodyTextChar">
    <w:name w:val="Body Text Char"/>
    <w:link w:val="BodyText"/>
    <w:rsid w:val="00E072CA"/>
    <w:rPr>
      <w:rFonts w:ascii="News Gothic" w:hAnsi="News Gothic"/>
      <w:b/>
      <w:color w:val="000000"/>
      <w:kern w:val="28"/>
      <w:sz w:val="22"/>
      <w:lang w:val="nl-NL" w:eastAsia="nl-NL"/>
    </w:rPr>
  </w:style>
  <w:style w:type="paragraph" w:styleId="BodyTextIndent">
    <w:name w:val="Body Text Indent"/>
    <w:basedOn w:val="Normal"/>
    <w:link w:val="BodyTextIndentChar"/>
    <w:rsid w:val="00765C73"/>
    <w:pPr>
      <w:spacing w:after="120"/>
      <w:ind w:left="283"/>
    </w:pPr>
  </w:style>
  <w:style w:type="character" w:customStyle="1" w:styleId="BodyTextIndentChar">
    <w:name w:val="Body Text Indent Char"/>
    <w:link w:val="BodyTextIndent"/>
    <w:rsid w:val="00765C73"/>
    <w:rPr>
      <w:rFonts w:ascii="News Gothic" w:hAnsi="News Gothic"/>
      <w:lang w:val="nl-NL" w:eastAsia="nl-NL"/>
    </w:rPr>
  </w:style>
  <w:style w:type="paragraph" w:styleId="BodyText2">
    <w:name w:val="Body Text 2"/>
    <w:basedOn w:val="Normal"/>
    <w:link w:val="BodyText2Char"/>
    <w:rsid w:val="00765C73"/>
    <w:pPr>
      <w:spacing w:after="120" w:line="480" w:lineRule="auto"/>
    </w:pPr>
  </w:style>
  <w:style w:type="character" w:customStyle="1" w:styleId="BodyText2Char">
    <w:name w:val="Body Text 2 Char"/>
    <w:link w:val="BodyText2"/>
    <w:rsid w:val="00765C73"/>
    <w:rPr>
      <w:rFonts w:ascii="News Gothic" w:hAnsi="News Gothic"/>
      <w:lang w:val="nl-NL" w:eastAsia="nl-NL"/>
    </w:rPr>
  </w:style>
  <w:style w:type="paragraph" w:styleId="BodyTextIndent2">
    <w:name w:val="Body Text Indent 2"/>
    <w:basedOn w:val="Normal"/>
    <w:link w:val="BodyTextIndent2Char"/>
    <w:rsid w:val="00765C73"/>
    <w:pPr>
      <w:spacing w:after="120" w:line="480" w:lineRule="auto"/>
      <w:ind w:left="283"/>
    </w:pPr>
  </w:style>
  <w:style w:type="character" w:customStyle="1" w:styleId="BodyTextIndent2Char">
    <w:name w:val="Body Text Indent 2 Char"/>
    <w:link w:val="BodyTextIndent2"/>
    <w:rsid w:val="00765C73"/>
    <w:rPr>
      <w:rFonts w:ascii="News Gothic" w:hAnsi="News Gothic"/>
      <w:lang w:val="nl-NL" w:eastAsia="nl-NL"/>
    </w:rPr>
  </w:style>
  <w:style w:type="paragraph" w:styleId="BodyTextIndent3">
    <w:name w:val="Body Text Indent 3"/>
    <w:basedOn w:val="Normal"/>
    <w:link w:val="BodyTextIndent3Char"/>
    <w:rsid w:val="00765C73"/>
    <w:pPr>
      <w:spacing w:after="120"/>
      <w:ind w:left="283"/>
    </w:pPr>
    <w:rPr>
      <w:sz w:val="16"/>
      <w:szCs w:val="16"/>
    </w:rPr>
  </w:style>
  <w:style w:type="character" w:customStyle="1" w:styleId="BodyTextIndent3Char">
    <w:name w:val="Body Text Indent 3 Char"/>
    <w:link w:val="BodyTextIndent3"/>
    <w:rsid w:val="00765C73"/>
    <w:rPr>
      <w:rFonts w:ascii="News Gothic" w:hAnsi="News Gothic"/>
      <w:sz w:val="16"/>
      <w:szCs w:val="16"/>
      <w:lang w:val="nl-NL" w:eastAsia="nl-NL"/>
    </w:rPr>
  </w:style>
  <w:style w:type="character" w:customStyle="1" w:styleId="CommentTextChar">
    <w:name w:val="Comment Text Char"/>
    <w:basedOn w:val="DefaultParagraphFont"/>
    <w:link w:val="CommentText"/>
    <w:semiHidden/>
    <w:rsid w:val="00155A56"/>
    <w:rPr>
      <w:rFonts w:ascii="News Gothic" w:hAnsi="News Gothic"/>
    </w:rPr>
  </w:style>
  <w:style w:type="paragraph" w:styleId="Revision">
    <w:name w:val="Revision"/>
    <w:hidden/>
    <w:uiPriority w:val="99"/>
    <w:semiHidden/>
    <w:rsid w:val="00311539"/>
    <w:rPr>
      <w:rFonts w:ascii="News Gothic" w:hAnsi="New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58040">
      <w:bodyDiv w:val="1"/>
      <w:marLeft w:val="0"/>
      <w:marRight w:val="0"/>
      <w:marTop w:val="0"/>
      <w:marBottom w:val="0"/>
      <w:divBdr>
        <w:top w:val="none" w:sz="0" w:space="0" w:color="auto"/>
        <w:left w:val="none" w:sz="0" w:space="0" w:color="auto"/>
        <w:bottom w:val="none" w:sz="0" w:space="0" w:color="auto"/>
        <w:right w:val="none" w:sz="0" w:space="0" w:color="auto"/>
      </w:divBdr>
    </w:div>
    <w:div w:id="180519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871E68-00D8-43F6-B0FD-212C7BF88F6B}">
  <ds:schemaRefs>
    <ds:schemaRef ds:uri="http://schemas.openxmlformats.org/officeDocument/2006/bibliography"/>
  </ds:schemaRefs>
</ds:datastoreItem>
</file>

<file path=customXml/itemProps2.xml><?xml version="1.0" encoding="utf-8"?>
<ds:datastoreItem xmlns:ds="http://schemas.openxmlformats.org/officeDocument/2006/customXml" ds:itemID="{EFBEC23C-F689-4DAF-8F72-B8CDF74B5873}"/>
</file>

<file path=customXml/itemProps3.xml><?xml version="1.0" encoding="utf-8"?>
<ds:datastoreItem xmlns:ds="http://schemas.openxmlformats.org/officeDocument/2006/customXml" ds:itemID="{63A4CF88-A2F1-4E04-840B-7ECC25AC960C}"/>
</file>

<file path=docProps/app.xml><?xml version="1.0" encoding="utf-8"?>
<Properties xmlns="http://schemas.openxmlformats.org/officeDocument/2006/extended-properties" xmlns:vt="http://schemas.openxmlformats.org/officeDocument/2006/docPropsVTypes">
  <Template>Normal.dotm</Template>
  <TotalTime>9</TotalTime>
  <Pages>3</Pages>
  <Words>857</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6.1.4.4</vt:lpstr>
      <vt:lpstr>corr 6.1.4.4</vt:lpstr>
    </vt:vector>
  </TitlesOfParts>
  <Company>CPRO-DLO</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6.1.4.4</dc:title>
  <dc:creator>&lt;your username here&gt;</dc:creator>
  <cp:keywords>, docId:9B9000525DD3AA7289DFC287CF1C6DF2</cp:keywords>
  <cp:lastModifiedBy>Hintum, Theo van</cp:lastModifiedBy>
  <cp:revision>9</cp:revision>
  <cp:lastPrinted>2019-09-17T12:02:00Z</cp:lastPrinted>
  <dcterms:created xsi:type="dcterms:W3CDTF">2024-05-03T09:03:00Z</dcterms:created>
  <dcterms:modified xsi:type="dcterms:W3CDTF">2024-05-07T09:10:00Z</dcterms:modified>
</cp:coreProperties>
</file>